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BE4B14"/>
          <w:sz w:val="28"/>
        </w:rPr>
        <w:t>WEEK 3 TASK</w:t>
      </w:r>
    </w:p>
    <w:p>
      <w:pPr>
        <w:pStyle w:val="Title"/>
        <w:jc w:val="center"/>
      </w:pPr>
      <w:r>
        <w:t>SAP FICO CASE STUDY</w:t>
      </w:r>
    </w:p>
    <w:p>
      <w:pPr>
        <w:jc w:val="center"/>
      </w:pPr>
      <w:r>
        <w:rPr>
          <w:i/>
          <w:sz w:val="28"/>
        </w:rPr>
        <w:t>A Study of Nestlé’s SAP ERP and Financial Process Transformation</w:t>
      </w:r>
    </w:p>
    <w:p>
      <w:r>
        <w:br/>
      </w:r>
    </w:p>
    <w:tbl>
      <w:tblPr>
        <w:tblStyle w:val="LightShading-Accent2"/>
        <w:tblW w:type="auto" w:w="0"/>
        <w:jc w:val="center"/>
        <w:tblLook w:firstColumn="1" w:firstRow="1" w:lastColumn="0" w:lastRow="0" w:noHBand="0" w:noVBand="1" w:val="04A0"/>
      </w:tblPr>
      <w:tblGrid>
        <w:gridCol w:w="4896"/>
        <w:gridCol w:w="4896"/>
      </w:tblGrid>
      <w:tr>
        <w:trPr>
          <w:cantSplit/>
        </w:trPr>
        <w:tc>
          <w:tcPr>
            <w:tcW w:type="dxa" w:w="4896"/>
            <w:vAlign w:val="center"/>
          </w:tcPr>
          <w:p>
            <w:r>
              <w:rPr>
                <w:rFonts w:ascii="Arial" w:hAnsi="Arial"/>
                <w:sz w:val="20"/>
              </w:rPr>
              <w:t>Submitted by</w:t>
            </w:r>
          </w:p>
        </w:tc>
        <w:tc>
          <w:tcPr>
            <w:tcW w:type="dxa" w:w="4896"/>
            <w:vAlign w:val="center"/>
          </w:tcPr>
          <w:p>
            <w:r>
              <w:rPr>
                <w:rFonts w:ascii="Arial" w:hAnsi="Arial"/>
                <w:sz w:val="20"/>
              </w:rPr>
              <w:t>Venkata Sai Alekya Nerella</w:t>
            </w:r>
          </w:p>
        </w:tc>
      </w:tr>
      <w:tr>
        <w:trPr>
          <w:cantSplit/>
        </w:trPr>
        <w:tc>
          <w:tcPr>
            <w:tcW w:type="dxa" w:w="4896"/>
            <w:vAlign w:val="center"/>
          </w:tcPr>
          <w:p>
            <w:r>
              <w:rPr>
                <w:rFonts w:ascii="Arial" w:hAnsi="Arial"/>
                <w:sz w:val="20"/>
              </w:rPr>
              <w:t>Course / Branch</w:t>
            </w:r>
          </w:p>
        </w:tc>
        <w:tc>
          <w:tcPr>
            <w:tcW w:type="dxa" w:w="4896"/>
            <w:vAlign w:val="center"/>
          </w:tcPr>
          <w:p>
            <w:r>
              <w:rPr>
                <w:rFonts w:ascii="Arial" w:hAnsi="Arial"/>
                <w:sz w:val="20"/>
              </w:rPr>
              <w:t>B.Tech – Computer Science and Data Science</w:t>
            </w:r>
          </w:p>
        </w:tc>
      </w:tr>
      <w:tr>
        <w:trPr>
          <w:cantSplit/>
        </w:trPr>
        <w:tc>
          <w:tcPr>
            <w:tcW w:type="dxa" w:w="4896"/>
            <w:vAlign w:val="center"/>
          </w:tcPr>
          <w:p>
            <w:r>
              <w:rPr>
                <w:rFonts w:ascii="Arial" w:hAnsi="Arial"/>
                <w:sz w:val="20"/>
              </w:rPr>
              <w:t>Internship Task</w:t>
            </w:r>
          </w:p>
        </w:tc>
        <w:tc>
          <w:tcPr>
            <w:tcW w:type="dxa" w:w="4896"/>
            <w:vAlign w:val="center"/>
          </w:tcPr>
          <w:p>
            <w:r>
              <w:rPr>
                <w:rFonts w:ascii="Arial" w:hAnsi="Arial"/>
                <w:sz w:val="20"/>
              </w:rPr>
              <w:t>Week 3 – SAP FICO Case Study</w:t>
            </w:r>
          </w:p>
        </w:tc>
      </w:tr>
      <w:tr>
        <w:trPr>
          <w:cantSplit/>
        </w:trPr>
        <w:tc>
          <w:tcPr>
            <w:tcW w:type="dxa" w:w="4896"/>
            <w:vAlign w:val="center"/>
          </w:tcPr>
          <w:p>
            <w:r>
              <w:rPr>
                <w:rFonts w:ascii="Arial" w:hAnsi="Arial"/>
                <w:sz w:val="20"/>
              </w:rPr>
              <w:t>Academic Year</w:t>
            </w:r>
          </w:p>
        </w:tc>
        <w:tc>
          <w:tcPr>
            <w:tcW w:type="dxa" w:w="4896"/>
            <w:vAlign w:val="center"/>
          </w:tcPr>
          <w:p>
            <w:r>
              <w:rPr>
                <w:rFonts w:ascii="Arial" w:hAnsi="Arial"/>
                <w:sz w:val="20"/>
              </w:rPr>
              <w:t>2026</w:t>
            </w:r>
          </w:p>
        </w:tc>
      </w:tr>
    </w:tbl>
    <w:p>
      <w:r>
        <w:br/>
      </w:r>
    </w:p>
    <w:p>
      <w:pPr>
        <w:jc w:val="center"/>
      </w:pPr>
      <w:r>
        <w:rPr>
          <w:i/>
        </w:rPr>
        <w:t>Prepared for learning and academic submission</w:t>
      </w:r>
    </w:p>
    <w:p>
      <w:r>
        <w:br w:type="page"/>
      </w:r>
    </w:p>
    <w:p>
      <w:pPr>
        <w:pStyle w:val="Heading1"/>
      </w:pPr>
      <w:r>
        <w:t>Abstract</w:t>
      </w:r>
    </w:p>
    <w:p>
      <w:r>
        <w:t>This case study examines Nestlé’s long-running use of SAP enterprise resource planning (ERP) technology and explains how SAP FICO concepts support financial accounting and management control in a large multinational business. Nestlé has operated a common SAP ERP foundation since 2000 and has continued modernising its digital core, including a move to SAP S/4HANA Cloud Private Edition. Public information from Nestlé and SAP describes the company’s global standardisation and cloud transformation. This report uses those documented facts as the case context and explains the relevant SAP FICO processes in general terms. It does not claim that every function described here is a separately verified Nestlé-specific configuration.</w:t>
      </w:r>
    </w:p>
    <w:p>
      <w:pPr>
        <w:pStyle w:val="Heading1"/>
      </w:pPr>
      <w:r>
        <w:t>1. Introduction</w:t>
      </w:r>
    </w:p>
    <w:p>
      <w:r>
        <w:t>Modern organisations handle large numbers of financial transactions across suppliers, customers, factories, distribution networks and business units. When information is stored in disconnected systems, finance teams may need to reconcile records manually, reports may be delayed, and managers may have difficulty comparing performance across locations. Enterprise resource planning (ERP) systems help integrate data and business processes on a common platform.</w:t>
      </w:r>
    </w:p>
    <w:p>
      <w:r>
        <w:t>SAP is a widely used enterprise software provider. Its ERP solutions can connect financial processes with purchasing, sales, inventory, manufacturing and other operational activities. SAP FICO is a commonly used term for Financial Accounting (FI) and Controlling (CO). FI focuses on external financial records and reporting, while CO supports internal cost analysis and management decision-making.</w:t>
      </w:r>
    </w:p>
    <w:p>
      <w:r>
        <w:t>Nestlé is a suitable case context because it operates internationally across many brands and markets and has publicly documented a long-term SAP-based transformation. The case illustrates why global businesses seek standard processes, dependable data and scalable systems.</w:t>
      </w:r>
    </w:p>
    <w:p>
      <w:pPr>
        <w:pStyle w:val="Heading1"/>
      </w:pPr>
      <w:r>
        <w:t>2. Company Background: Nestlé</w:t>
      </w:r>
    </w:p>
    <w:p>
      <w:r>
        <w:t>Nestlé S.A. is a Swiss multinational food and beverage company with a broad portfolio of products and brands sold across international markets. Its business involves complex activities such as sourcing raw materials, manufacturing products, managing inventories, distributing goods, selling to retailers and consumers, and monitoring financial performance in different countries.</w:t>
      </w:r>
    </w:p>
    <w:p>
      <w:r>
        <w:t>According to SAP’s published customer story, Nestlé’s journey with SAP began around 2000, when the company worked to standardise its global ERP systems. Nestlé later continued its digital transformation, including cloud migration. In an announcement dated 23 October 2025, Nestlé reported completion of the first part of a major upgrade to SAP S/4HANA Cloud Private Edition, covering 112 countries and involving more than 50,000 users. These details demonstrate the scale of the company’s ERP environment.</w:t>
      </w:r>
    </w:p>
    <w:p>
      <w:r>
        <w:t>Sources: SAP’s Nestlé customer story and Nestlé’s 2025 announcement are listed in the References section. These sources document Nestlé’s ERP journey; the functional explanations in the next sections describe SAP FICO capabilities generally.</w:t>
      </w:r>
    </w:p>
    <w:p>
      <w:pPr>
        <w:pStyle w:val="Heading1"/>
      </w:pPr>
      <w:r>
        <w:t>3. Meaning and Components of SAP FICO</w:t>
      </w:r>
    </w:p>
    <w:p>
      <w:pPr>
        <w:pStyle w:val="Heading2"/>
      </w:pPr>
      <w:r>
        <w:t>3.1 Financial Accounting (FI)</w:t>
      </w:r>
    </w:p>
    <w:p>
      <w:r>
        <w:t>Financial Accounting supports the recording and reporting of financial transactions. Common areas include:</w:t>
      </w:r>
    </w:p>
    <w:p>
      <w:pPr>
        <w:pStyle w:val="ListBullet"/>
      </w:pPr>
      <w:r>
        <w:t>General Ledger (G/L): records the organisation’s main accounts and supports financial statements.</w:t>
      </w:r>
    </w:p>
    <w:p>
      <w:pPr>
        <w:pStyle w:val="ListBullet"/>
      </w:pPr>
      <w:r>
        <w:t>Accounts Payable (AP): manages amounts owed to suppliers, supplier invoices and payments.</w:t>
      </w:r>
    </w:p>
    <w:p>
      <w:pPr>
        <w:pStyle w:val="ListBullet"/>
      </w:pPr>
      <w:r>
        <w:t>Accounts Receivable (AR): manages customer invoices, incoming payments and outstanding balances.</w:t>
      </w:r>
    </w:p>
    <w:p>
      <w:pPr>
        <w:pStyle w:val="ListBullet"/>
      </w:pPr>
      <w:r>
        <w:t>Asset Accounting: records fixed assets such as machinery and equipment, including depreciation.</w:t>
      </w:r>
    </w:p>
    <w:p>
      <w:pPr>
        <w:pStyle w:val="ListBullet"/>
      </w:pPr>
      <w:r>
        <w:t>Bank and financial processing: supports the recording and reconciliation of bank-related transactions, depending on the system design.</w:t>
      </w:r>
    </w:p>
    <w:p>
      <w:pPr>
        <w:pStyle w:val="ListBullet"/>
      </w:pPr>
      <w:r>
        <w:t>Financial reporting: helps produce reports used by management and external stakeholders.</w:t>
      </w:r>
    </w:p>
    <w:p>
      <w:pPr>
        <w:pStyle w:val="Heading2"/>
      </w:pPr>
      <w:r>
        <w:t>3.2 Controlling (CO)</w:t>
      </w:r>
    </w:p>
    <w:p>
      <w:r>
        <w:t>Controlling helps managers understand the cost of running the business and evaluate financial performance. Typical functions include cost centres, internal orders, product costing, profitability analysis and planning. For example, a manufacturer may compare actual production costs with planned costs to identify differences and investigate their causes.</w:t>
      </w:r>
    </w:p>
    <w:p>
      <w:pPr>
        <w:pStyle w:val="Heading2"/>
      </w:pPr>
      <w:r>
        <w:t>3.3 How FI and CO Work Together</w:t>
      </w:r>
    </w:p>
    <w:p>
      <w:r>
        <w:t>Financial Accounting records financial effects, while Controlling organises relevant cost and performance information for internal analysis. When configured appropriately, shared data and integrated processes reduce duplicate entry and help finance teams analyse transactions from both statutory and management perspectives. The exact setup depends on the organisation’s requirements and SAP version.</w:t>
      </w:r>
    </w:p>
    <w:p>
      <w:pPr>
        <w:pStyle w:val="Heading1"/>
      </w:pPr>
      <w:r>
        <w:t>4. Business Reasons for an Integrated SAP System</w:t>
      </w:r>
    </w:p>
    <w:p>
      <w:r>
        <w:t>Nestlé’s publicly described global scale helps explain the business value of a common ERP foundation. More generally, organisations may adopt or modernise SAP-based systems for the following reasons:</w:t>
      </w:r>
    </w:p>
    <w:p>
      <w:pPr>
        <w:pStyle w:val="ListBullet"/>
      </w:pPr>
      <w:r>
        <w:t>Standardisation: use common definitions and processes across locations, while accommodating necessary local legal requirements.</w:t>
      </w:r>
    </w:p>
    <w:p>
      <w:pPr>
        <w:pStyle w:val="ListBullet"/>
      </w:pPr>
      <w:r>
        <w:t>Data consistency: reduce conflicting records by maintaining governed master data and integrated transactions.</w:t>
      </w:r>
    </w:p>
    <w:p>
      <w:pPr>
        <w:pStyle w:val="ListBullet"/>
      </w:pPr>
      <w:r>
        <w:t>Faster reporting: provide finance teams with more timely information for closing periods and preparing reports.</w:t>
      </w:r>
    </w:p>
    <w:p>
      <w:pPr>
        <w:pStyle w:val="ListBullet"/>
      </w:pPr>
      <w:r>
        <w:t>Financial control: establish approval workflows, access permissions, audit trails and checks that help reduce errors.</w:t>
      </w:r>
    </w:p>
    <w:p>
      <w:pPr>
        <w:pStyle w:val="ListBullet"/>
      </w:pPr>
      <w:r>
        <w:t>Integration: connect finance with procurement, sales, inventory and other business processes.</w:t>
      </w:r>
    </w:p>
    <w:p>
      <w:pPr>
        <w:pStyle w:val="ListBullet"/>
      </w:pPr>
      <w:r>
        <w:t>Scalability: support growth, additional markets and changing business needs.</w:t>
      </w:r>
    </w:p>
    <w:p>
      <w:pPr>
        <w:pStyle w:val="ListBullet"/>
      </w:pPr>
      <w:r>
        <w:t>Better decision-making: provide clearer views of costs, receivables, payables, cash position and profitability.</w:t>
      </w:r>
    </w:p>
    <w:p>
      <w:r>
        <w:t>These are common reasons for using integrated ERP and SAP FICO capabilities; they should not be interpreted as a claim that Nestlé adopted every individual feature for exactly these reasons.</w:t>
      </w:r>
    </w:p>
    <w:p>
      <w:pPr>
        <w:pStyle w:val="Heading1"/>
      </w:pPr>
      <w:r>
        <w:t>5. SAP FICO in Practical Business Scenarios</w:t>
      </w:r>
    </w:p>
    <w:p>
      <w:pPr>
        <w:pStyle w:val="Heading2"/>
      </w:pPr>
      <w:r>
        <w:t>5.1 Supplier Invoice and Payment</w:t>
      </w:r>
    </w:p>
    <w:p>
      <w:r>
        <w:t>When a business receives a supplier invoice, the invoice is checked against relevant purchasing and receipt records where applicable. Once approved and posted, the payable balance is recorded. When payment is made, the payment transaction clears or reduces the outstanding amount and updates the relevant accounts. This supports supplier balance tracking and payment control.</w:t>
      </w:r>
    </w:p>
    <w:p>
      <w:pPr>
        <w:pStyle w:val="Heading2"/>
      </w:pPr>
      <w:r>
        <w:t>5.2 Customer Billing and Collection</w:t>
      </w:r>
    </w:p>
    <w:p>
      <w:r>
        <w:t>When goods are sold, billing information can create a customer receivable and corresponding revenue entries according to the configured accounting process. When the customer pays, the incoming payment is recorded and matched to the open invoice. Finance staff can review overdue balances and follow up on collections.</w:t>
      </w:r>
    </w:p>
    <w:p>
      <w:pPr>
        <w:pStyle w:val="Heading2"/>
      </w:pPr>
      <w:r>
        <w:t>5.3 General Ledger and Period-End Closing</w:t>
      </w:r>
    </w:p>
    <w:p>
      <w:r>
        <w:t>Transactions from different business processes contribute to financial account balances. At period end, finance teams review postings, reconcile accounts, record appropriate adjustments and prepare reports. A well-governed system can make it easier to trace a report figure back to its underlying transactions.</w:t>
      </w:r>
    </w:p>
    <w:p>
      <w:pPr>
        <w:pStyle w:val="Heading2"/>
      </w:pPr>
      <w:r>
        <w:t>5.4 Cost Monitoring</w:t>
      </w:r>
    </w:p>
    <w:p>
      <w:r>
        <w:t>Managers can use Controlling concepts to assign expenses to cost centres or internal orders and compare actual costs with plans. In a manufacturing environment, cost information may help teams understand spending on materials, labour, production and overhead. Variances should be investigated rather than treated automatically as evidence of a problem.</w:t>
      </w:r>
    </w:p>
    <w:p>
      <w:pPr>
        <w:pStyle w:val="Heading1"/>
      </w:pPr>
      <w:r>
        <w:t>6. Implementation Approach</w:t>
      </w:r>
    </w:p>
    <w:p>
      <w:r>
        <w:t>A large ERP implementation or upgrade requires coordinated business and technical work. The following stages describe a general implementation approach; they are not presented as a confidential or exact step-by-step record of Nestlé’s internal project.</w:t>
      </w:r>
    </w:p>
    <w:p>
      <w:r>
        <w:rPr>
          <w:b/>
        </w:rPr>
        <w:t xml:space="preserve">1. Requirement analysis: </w:t>
      </w:r>
      <w:r>
        <w:t>Finance, procurement, sales and other stakeholders document existing processes, reporting needs, local legal requirements and pain points.</w:t>
      </w:r>
    </w:p>
    <w:p>
      <w:r>
        <w:rPr>
          <w:b/>
        </w:rPr>
        <w:t xml:space="preserve">2. Process design: </w:t>
      </w:r>
      <w:r>
        <w:t>The project team defines standard processes, approval rules, account structures, organisational units and reporting requirements.</w:t>
      </w:r>
    </w:p>
    <w:p>
      <w:r>
        <w:rPr>
          <w:b/>
        </w:rPr>
        <w:t xml:space="preserve">3. System configuration: </w:t>
      </w:r>
      <w:r>
        <w:t>SAP specialists configure the selected solution to match approved business requirements and agreed controls.</w:t>
      </w:r>
    </w:p>
    <w:p>
      <w:r>
        <w:rPr>
          <w:b/>
        </w:rPr>
        <w:t xml:space="preserve">4. Data preparation and migration: </w:t>
      </w:r>
      <w:r>
        <w:t>Master data and open transactions are cleaned, mapped, validated and transferred using controlled procedures.</w:t>
      </w:r>
    </w:p>
    <w:p>
      <w:r>
        <w:rPr>
          <w:b/>
        </w:rPr>
        <w:t xml:space="preserve">5. Integration and testing: </w:t>
      </w:r>
      <w:r>
        <w:t>Teams test financial postings, supplier payments, customer receipts, interfaces, access permissions, reports and end-to-end business scenarios.</w:t>
      </w:r>
    </w:p>
    <w:p>
      <w:r>
        <w:rPr>
          <w:b/>
        </w:rPr>
        <w:t xml:space="preserve">6. User training and change management: </w:t>
      </w:r>
      <w:r>
        <w:t>Employees learn the new processes, roles and reporting methods. Support arrangements are prepared for launch.</w:t>
      </w:r>
    </w:p>
    <w:p>
      <w:r>
        <w:rPr>
          <w:b/>
        </w:rPr>
        <w:t xml:space="preserve">7. Go-live and support: </w:t>
      </w:r>
      <w:r>
        <w:t>The system is released for business use after readiness checks. Teams monitor errors, reconcile balances and resolve issues.</w:t>
      </w:r>
    </w:p>
    <w:p>
      <w:r>
        <w:rPr>
          <w:b/>
        </w:rPr>
        <w:t xml:space="preserve">8. Continuous improvement: </w:t>
      </w:r>
      <w:r>
        <w:t>After stabilisation, the organisation reviews performance, security, reporting and opportunities to simplify or automate processes.</w:t>
      </w:r>
    </w:p>
    <w:p>
      <w:pPr>
        <w:pStyle w:val="Heading1"/>
      </w:pPr>
      <w:r>
        <w:t>7. Outcomes and Benefits Reported</w:t>
      </w:r>
    </w:p>
    <w:p>
      <w:r>
        <w:t>Nestlé and SAP have publicly described outcomes from Nestlé’s wider SAP and digital transformation. SAP’s customer story reports that the simplified global IT infrastructure reached 99.97% system availability and reduced outage time from around six hours to seven minutes. It also describes the migration of thousands of applications, 300 SAP software instances and 1,200 terabytes of data to the cloud as part of the transformation.</w:t>
      </w:r>
    </w:p>
    <w:p>
      <w:r>
        <w:t>Nestlé’s announcement of 23 October 2025 states that the first major upgrade to SAP S/4HANA Cloud Private Edition covered 112 countries and more than 50,000 users. Nestlé said the upgraded digital core is intended to improve speed, operational efficiency, insights and the ability to scale innovation.</w:t>
      </w:r>
    </w:p>
    <w:p>
      <w:r>
        <w:t>These figures refer to Nestlé’s broader SAP infrastructure and digital transformation, not to a separately measured SAP FICO-only project. The general benefits that integrated financial processes can support include improved visibility of financial data, more consistent reporting, traceability of transactions, and stronger coordination between finance and other departments. Actual results depend on implementation quality, data accuracy, user adoption and governance.</w:t>
      </w:r>
    </w:p>
    <w:p>
      <w:pPr>
        <w:pStyle w:val="Heading1"/>
      </w:pPr>
      <w:r>
        <w:t>8. Challenges and Risk Management</w:t>
      </w:r>
    </w:p>
    <w:p>
      <w:r>
        <w:t>ERP implementation is complex and can create business risk if it is not managed carefully. Common challenges include:</w:t>
      </w:r>
    </w:p>
    <w:p>
      <w:pPr>
        <w:pStyle w:val="ListBullet"/>
      </w:pPr>
      <w:r>
        <w:t>Data quality: duplicate, incomplete or inconsistent supplier, customer and account data can cause errors.</w:t>
      </w:r>
    </w:p>
    <w:p>
      <w:pPr>
        <w:pStyle w:val="ListBullet"/>
      </w:pPr>
      <w:r>
        <w:t>Business disruption: poorly planned migration or cutover can delay transactions and reporting.</w:t>
      </w:r>
    </w:p>
    <w:p>
      <w:pPr>
        <w:pStyle w:val="ListBullet"/>
      </w:pPr>
      <w:r>
        <w:t>Integration issues: finance processes must work correctly with purchasing, sales, inventory and other systems.</w:t>
      </w:r>
    </w:p>
    <w:p>
      <w:pPr>
        <w:pStyle w:val="ListBullet"/>
      </w:pPr>
      <w:r>
        <w:t>User adoption: employees need training and clear instructions to use the new processes correctly.</w:t>
      </w:r>
    </w:p>
    <w:p>
      <w:pPr>
        <w:pStyle w:val="ListBullet"/>
      </w:pPr>
      <w:r>
        <w:t>Local requirements: tax, statutory reporting, currency and other rules can differ between countries.</w:t>
      </w:r>
    </w:p>
    <w:p>
      <w:pPr>
        <w:pStyle w:val="ListBullet"/>
      </w:pPr>
      <w:r>
        <w:t>Security and access: permissions must ensure that users can perform their duties without receiving unnecessary access.</w:t>
      </w:r>
    </w:p>
    <w:p>
      <w:pPr>
        <w:pStyle w:val="ListBullet"/>
      </w:pPr>
      <w:r>
        <w:t>Scope and cost control: requirements, timelines and responsibilities must be monitored throughout the project.</w:t>
      </w:r>
    </w:p>
    <w:p>
      <w:r>
        <w:t>Good practice includes executive sponsorship, cross-functional ownership, clear project governance, careful data validation, realistic testing, role-based training, access reviews and a post-launch support plan.</w:t>
      </w:r>
    </w:p>
    <w:p>
      <w:pPr>
        <w:pStyle w:val="Heading1"/>
      </w:pPr>
      <w:r>
        <w:t>9. Learning from the Case Study</w:t>
      </w:r>
    </w:p>
    <w:p>
      <w:r>
        <w:t>The Nestlé case demonstrates the importance of a common ERP foundation for a large international organisation. Standard processes and integrated data can help teams coordinate work across business units. It also shows that ERP transformation is not simply a software installation: it involves process design, data, people, controls, infrastructure and continuous improvement.</w:t>
      </w:r>
    </w:p>
    <w:p>
      <w:r>
        <w:t>For a student learning SAP FICO, the key lesson is to understand how an ordinary business event creates accounting entries and how those entries contribute to reports. Practising supplier invoice posting, customer payment clearing, general ledger review, cost-centre analysis and reconciliation in an authorised training system can build a stronger understanding of the concepts.</w:t>
      </w:r>
    </w:p>
    <w:p>
      <w:pPr>
        <w:pStyle w:val="Heading1"/>
      </w:pPr>
      <w:r>
        <w:t>10. Conclusion</w:t>
      </w:r>
    </w:p>
    <w:p>
      <w:r>
        <w:t>SAP FICO concepts are important because financial information must be recorded accurately, controlled appropriately and made available for business decisions. Nestlé’s publicly documented SAP journey shows how a multinational company has used a common ERP foundation and continued modernising its digital core. While the public sources describe a broader enterprise transformation rather than isolated FICO results, the case provides a useful context for understanding the value of integrated financial processes. Successful implementation depends on clear requirements, reliable data, appropriate configuration, thorough testing, employee training, security and ongoing support.</w:t>
      </w:r>
    </w:p>
    <w:p>
      <w:pPr>
        <w:pStyle w:val="Heading1"/>
      </w:pPr>
      <w:r>
        <w:t>References</w:t>
      </w:r>
    </w:p>
    <w:p>
      <w:pPr>
        <w:pStyle w:val="ListNumber"/>
      </w:pPr>
      <w:r>
        <w:t>SAP. “SAP and Nestlé Success Story.” SAP Customer Stories. https://www.sap.com/india/about/customer-stories/nestle.html (Accessed 18 October 2026).</w:t>
      </w:r>
    </w:p>
    <w:p>
      <w:pPr>
        <w:pStyle w:val="ListNumber"/>
      </w:pPr>
      <w:r>
        <w:t>Nestlé. “Nestlé increases speed and consumer focus with landmark digital core upgrade that enables AI and automation at scale.” 23 October 2025. https://www.nestle.com/media/news/digital-core-sap-s4hana-cloud-upgrade (Accessed 18 October 2026).</w:t>
      </w:r>
    </w:p>
    <w:p>
      <w:pPr>
        <w:pStyle w:val="ListNumber"/>
      </w:pPr>
      <w:r>
        <w:t>SAP. “Nestlé Sweetens Its Digital Future with an Upgrade to SAP S/4HANA Cloud Private Edition.” SAP News Center, 2025. https://news.sap.com/uk/2025/10/nestle-sweetens-its-digital-future-with-an-upgrade-to-sap-s-4hana-cloud-private-edition/ (Accessed 18 October 2026).</w:t>
      </w:r>
    </w:p>
    <w:p>
      <w:pPr>
        <w:pStyle w:val="Heading1"/>
      </w:pPr>
      <w:r>
        <w:t>Appendix: Key Terms</w:t>
      </w:r>
    </w:p>
    <w:tbl>
      <w:tblPr>
        <w:tblStyle w:val="LightShading-Accent2"/>
        <w:tblW w:type="auto" w:w="0"/>
        <w:jc w:val="center"/>
        <w:tblLook w:firstColumn="1" w:firstRow="1" w:lastColumn="0" w:lastRow="0" w:noHBand="0" w:noVBand="1" w:val="04A0"/>
      </w:tblPr>
      <w:tblGrid>
        <w:gridCol w:w="4896"/>
        <w:gridCol w:w="4896"/>
      </w:tblGrid>
      <w:tr>
        <w:trPr>
          <w:cantSplit/>
        </w:trPr>
        <w:tc>
          <w:tcPr>
            <w:tcW w:type="dxa" w:w="4896"/>
          </w:tcPr>
          <w:p>
            <w:r>
              <w:rPr>
                <w:b/>
              </w:rPr>
              <w:t>Term</w:t>
            </w:r>
          </w:p>
        </w:tc>
        <w:tc>
          <w:tcPr>
            <w:tcW w:type="dxa" w:w="4896"/>
          </w:tcPr>
          <w:p>
            <w:r>
              <w:rPr>
                <w:b/>
              </w:rPr>
              <w:t>Meaning</w:t>
            </w:r>
          </w:p>
        </w:tc>
      </w:tr>
      <w:tr>
        <w:trPr>
          <w:cantSplit/>
        </w:trPr>
        <w:tc>
          <w:tcPr>
            <w:tcW w:type="dxa" w:w="4896"/>
          </w:tcPr>
          <w:p>
            <w:r>
              <w:t>ERP</w:t>
            </w:r>
          </w:p>
        </w:tc>
        <w:tc>
          <w:tcPr>
            <w:tcW w:type="dxa" w:w="4896"/>
          </w:tcPr>
          <w:p>
            <w:r>
              <w:t>Enterprise Resource Planning — software that connects business processes and shared data.</w:t>
            </w:r>
          </w:p>
        </w:tc>
      </w:tr>
      <w:tr>
        <w:trPr>
          <w:cantSplit/>
        </w:trPr>
        <w:tc>
          <w:tcPr>
            <w:tcW w:type="dxa" w:w="4896"/>
          </w:tcPr>
          <w:p>
            <w:r>
              <w:t>SAP FI</w:t>
            </w:r>
          </w:p>
        </w:tc>
        <w:tc>
          <w:tcPr>
            <w:tcW w:type="dxa" w:w="4896"/>
          </w:tcPr>
          <w:p>
            <w:r>
              <w:t>Financial Accounting — records and reports financial transactions.</w:t>
            </w:r>
          </w:p>
        </w:tc>
      </w:tr>
      <w:tr>
        <w:trPr>
          <w:cantSplit/>
        </w:trPr>
        <w:tc>
          <w:tcPr>
            <w:tcW w:type="dxa" w:w="4896"/>
          </w:tcPr>
          <w:p>
            <w:r>
              <w:t>SAP CO</w:t>
            </w:r>
          </w:p>
        </w:tc>
        <w:tc>
          <w:tcPr>
            <w:tcW w:type="dxa" w:w="4896"/>
          </w:tcPr>
          <w:p>
            <w:r>
              <w:t>Controlling — supports internal cost and performance analysis.</w:t>
            </w:r>
          </w:p>
        </w:tc>
      </w:tr>
      <w:tr>
        <w:trPr>
          <w:cantSplit/>
        </w:trPr>
        <w:tc>
          <w:tcPr>
            <w:tcW w:type="dxa" w:w="4896"/>
          </w:tcPr>
          <w:p>
            <w:r>
              <w:t>General Ledger</w:t>
            </w:r>
          </w:p>
        </w:tc>
        <w:tc>
          <w:tcPr>
            <w:tcW w:type="dxa" w:w="4896"/>
          </w:tcPr>
          <w:p>
            <w:r>
              <w:t>The central collection of accounts used to organise financial postings.</w:t>
            </w:r>
          </w:p>
        </w:tc>
      </w:tr>
      <w:tr>
        <w:trPr>
          <w:cantSplit/>
        </w:trPr>
        <w:tc>
          <w:tcPr>
            <w:tcW w:type="dxa" w:w="4896"/>
          </w:tcPr>
          <w:p>
            <w:r>
              <w:t>Accounts Payable</w:t>
            </w:r>
          </w:p>
        </w:tc>
        <w:tc>
          <w:tcPr>
            <w:tcW w:type="dxa" w:w="4896"/>
          </w:tcPr>
          <w:p>
            <w:r>
              <w:t>Amounts a company owes to suppliers.</w:t>
            </w:r>
          </w:p>
        </w:tc>
      </w:tr>
      <w:tr>
        <w:trPr>
          <w:cantSplit/>
        </w:trPr>
        <w:tc>
          <w:tcPr>
            <w:tcW w:type="dxa" w:w="4896"/>
          </w:tcPr>
          <w:p>
            <w:r>
              <w:t>Accounts Receivable</w:t>
            </w:r>
          </w:p>
        </w:tc>
        <w:tc>
          <w:tcPr>
            <w:tcW w:type="dxa" w:w="4896"/>
          </w:tcPr>
          <w:p>
            <w:r>
              <w:t>Amounts customers owe to the company.</w:t>
            </w:r>
          </w:p>
        </w:tc>
      </w:tr>
      <w:tr>
        <w:trPr>
          <w:cantSplit/>
        </w:trPr>
        <w:tc>
          <w:tcPr>
            <w:tcW w:type="dxa" w:w="4896"/>
          </w:tcPr>
          <w:p>
            <w:r>
              <w:t>Cost Centre</w:t>
            </w:r>
          </w:p>
        </w:tc>
        <w:tc>
          <w:tcPr>
            <w:tcW w:type="dxa" w:w="4896"/>
          </w:tcPr>
          <w:p>
            <w:r>
              <w:t>An organisational unit used to collect and analyse costs.</w:t>
            </w:r>
          </w:p>
        </w:tc>
      </w:tr>
      <w:tr>
        <w:trPr>
          <w:cantSplit/>
        </w:trPr>
        <w:tc>
          <w:tcPr>
            <w:tcW w:type="dxa" w:w="4896"/>
          </w:tcPr>
          <w:p>
            <w:r>
              <w:t>SAP S/4HANA</w:t>
            </w:r>
          </w:p>
        </w:tc>
        <w:tc>
          <w:tcPr>
            <w:tcW w:type="dxa" w:w="4896"/>
          </w:tcPr>
          <w:p>
            <w:r>
              <w:t>SAP’s modern ERP product family, available in different deployment options.</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SAP FICO Case Study on Nestlé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INTERNSHIP TASK  |  SAP FICO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E4B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BE4B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