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Venta de Productos Farmacéuticos en Forma Particular y a Obras Sociales. Venta de Medicamentos Homeopaticos.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Medicamentos, Pami, Ioma, Farmacias de Turno, Atención Farmacéutica, Obras Sociales, Atencion a Particulares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Farmacia Porvenir SCS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Calendario Informativo Farmacias de Turno en Parque San Martin, Merlo, Buenos Aires, Argentina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Farmacias de Guardia, Farmacias de Turno, Farmacia Atencion 24 hs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Farmacias de Turno Pque. San Martin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Formulario de Contacto para Solicitud de Información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Telefono de Contacto, Turno para consulta Farmacéutica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:Formulario de  Contacto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Descripcion Normas de Atención Ioma y sus planes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Planes Ioma, Cooseguros Ioma, Normas de atención Ioma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Obras Sociales - Ioma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Descripcion Normas de Atención Pami y sus planes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Planes Pami,Pami 100%, Medicamentos gratis con Pami, Normas de atención Pami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 Obras Sociales - Pami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 ninguna de las secciones Agregue titulos ya que aun no he decidio en que parte y formato agregare el titulo principal y tambien logo :)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