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Comparison Document for AgentBook Parser Tests</w:t>
      </w:r>
    </w:p>
    <w:p>
      <w:r>
        <w:t>Purpose: this DOCX is intentionally aligned with lecture_notes.pdf so the compare endpoint can detect shared claims about parser routing, retrieval, OCR quality, and study-guide generation.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Shared topic with the English PDF</w:t>
      </w:r>
    </w:p>
    <w:p>
      <w:pPr>
        <w:pStyle w:val="ListBullet"/>
      </w:pPr>
      <w:r>
        <w:t>2. Component mapping table</w:t>
      </w:r>
    </w:p>
    <w:p>
      <w:pPr>
        <w:pStyle w:val="ListBullet"/>
      </w:pPr>
      <w:r>
        <w:t>3. Query scenarios table</w:t>
      </w:r>
    </w:p>
    <w:p>
      <w:pPr>
        <w:pStyle w:val="ListBullet"/>
      </w:pPr>
      <w:r>
        <w:t>4. Risk and mitigation table</w:t>
      </w:r>
    </w:p>
    <w:p>
      <w:pPr>
        <w:pStyle w:val="ListBullet"/>
      </w:pPr>
      <w:r>
        <w:t>5. Expected compare behavior</w:t>
      </w:r>
    </w:p>
    <w:p>
      <w:pPr>
        <w:pStyle w:val="Heading1"/>
      </w:pPr>
      <w:r>
        <w:t>1. Shared topic with the English PDF</w:t>
      </w:r>
    </w:p>
    <w:p>
      <w:r>
        <w:t>AgentBook is a retrieval-augmented learning system that ingests heterogeneous study materials and exposes endpoints for ask, summarize, compare, study-guide, and graph-based question answering. This document mirrors the PDF topic but adds additional tables so that table retrieval can be tested more directly.</w:t>
      </w:r>
    </w:p>
    <w:p>
      <w:r>
        <w:t>AgentBook is a retrieval-augmented learning system that ingests heterogeneous study materials and exposes endpoints for ask, summarize, compare, study-guide, and graph-based question answering. This document mirrors the PDF topic but adds additional tables so that table retrieval can be tested more directly.</w:t>
      </w:r>
    </w:p>
    <w:p>
      <w:pPr>
        <w:pStyle w:val="Heading1"/>
      </w:pPr>
      <w:r>
        <w:t>2. Component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20"/>
            <w:shd w:fill="1F4E79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Input type</w:t>
            </w:r>
          </w:p>
        </w:tc>
        <w:tc>
          <w:tcPr>
            <w:tcW w:type="dxa" w:w="2520"/>
            <w:shd w:fill="1F4E79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Block type expected</w:t>
            </w:r>
          </w:p>
        </w:tc>
        <w:tc>
          <w:tcPr>
            <w:tcW w:type="dxa" w:w="2520"/>
            <w:shd w:fill="1F4E79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Test question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Docling parser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PDF/DOCX/PPTX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text/table/figure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Which parser handles text-based PDF?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EasyOCR fallback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Scanned PDF and image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ocr_text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What should happen when the scan is readable?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SpreadsheetParser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CSV/XLSX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table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Which product has the highest price?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AudioParser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MP3/WAV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audio_segment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What is the speaker talking about?</w:t>
            </w:r>
          </w:p>
        </w:tc>
      </w:tr>
    </w:tbl>
    <w:p>
      <w:r>
        <w:t>Table 1. Component mapping for parser tests.</w:t>
      </w:r>
    </w:p>
    <w:p>
      <w:pPr>
        <w:pStyle w:val="Heading1"/>
      </w:pPr>
      <w:r>
        <w:t>3. Query scenarios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2543D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360"/>
            <w:shd w:fill="22543D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 material</w:t>
            </w:r>
          </w:p>
        </w:tc>
        <w:tc>
          <w:tcPr>
            <w:tcW w:type="dxa" w:w="3360"/>
            <w:shd w:fill="22543D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POST /query/ask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lecture_notes.pdf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Vietnamese answer grounded in English document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POST /query/compare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lecture_notes.pdf + comparison_doc.docx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Shared claims and differences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POST /query/study-guide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any indexed PDF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Learning objectives, key concepts, quiz questions</w:t>
            </w:r>
          </w:p>
        </w:tc>
      </w:tr>
      <w:tr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GET /materials/{id}/debug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any material</w:t>
            </w:r>
          </w:p>
        </w:tc>
        <w:tc>
          <w:tcPr>
            <w:tcW w:type="dxa" w:w="336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chunk_count and vector count</w:t>
            </w:r>
          </w:p>
        </w:tc>
      </w:tr>
    </w:tbl>
    <w:p>
      <w:r>
        <w:t>Table 2. Query scenarios for endpoint testing.</w:t>
      </w:r>
    </w:p>
    <w:p>
      <w:pPr>
        <w:pStyle w:val="Heading1"/>
      </w:pPr>
      <w:r>
        <w:t>4. Risk and mitigation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7C2D12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520"/>
            <w:shd w:fill="7C2D12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Trigger file</w:t>
            </w:r>
          </w:p>
        </w:tc>
        <w:tc>
          <w:tcPr>
            <w:tcW w:type="dxa" w:w="2520"/>
            <w:shd w:fill="7C2D12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520"/>
            <w:shd w:fill="7C2D12"/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OCR hallucination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scan_low_quality.png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Reject low-quality input and expose error message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Table chunking error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workbook_multi.xlsx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Preserve sheet name and row context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Figure caption missing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slides_mixed.pptx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Generate figure captions and store figure blocks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Cross-lingual retrieval drop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lecture_notes.pdf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Use multilingual embeddings or query translation</w:t>
            </w:r>
          </w:p>
        </w:tc>
      </w:tr>
    </w:tbl>
    <w:p>
      <w:r>
        <w:t>Table 3. Risk and mitigation table.</w:t>
      </w:r>
    </w:p>
    <w:p>
      <w:pPr>
        <w:pStyle w:val="Heading1"/>
      </w:pPr>
      <w:r>
        <w:t>5. Expected compare behavior</w:t>
      </w:r>
    </w:p>
    <w:p>
      <w:r>
        <w:t>When compared against lecture_notes.pdf, this DOCX should be recognized as covering the same AgentBook system. The PDF emphasizes conceptual flow and evaluation, while this DOCX emphasizes tabular mappings, endpoint scenarios, and operational risks. A correct compare result should not merely say the documents are similar; it should identify which claims overlap and which details appear only in one file.</w:t>
      </w:r>
    </w:p>
    <w:p>
      <w:r>
        <w:t>When compared against lecture_notes.pdf, this DOCX should be recognized as covering the same AgentBook system. The PDF emphasizes conceptual flow and evaluation, while this DOCX emphasizes tabular mappings, endpoint scenarios, and operational risks. A correct compare result should not merely say the documents are similar; it should identify which claims overlap and which details appear only in one file.</w:t>
      </w:r>
    </w:p>
    <w:p>
      <w:r>
        <w:t>When compared against lecture_notes.pdf, this DOCX should be recognized as covering the same AgentBook system. The PDF emphasizes conceptual flow and evaluation, while this DOCX emphasizes tabular mappings, endpoint scenarios, and operational risks. A correct compare result should not merely say the documents are similar; it should identify which claims overlap and which details appear only in one file.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54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