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tổng quan dự án Noelys - AgentBook Platform</w:t>
      </w:r>
    </w:p>
    <w:p>
      <w:pPr>
        <w:spacing w:after="40"/>
      </w:pPr>
      <w:r>
        <w:rPr>
          <w:rFonts w:ascii="Times New Roman" w:hAnsi="Times New Roman"/>
          <w:b/>
          <w:sz w:val="24"/>
        </w:rPr>
        <w:t>Ngày lập báo cáo:</w:t>
      </w:r>
      <w:r>
        <w:rPr>
          <w:rFonts w:ascii="Times New Roman" w:hAnsi="Times New Roman"/>
          <w:b w:val="0"/>
          <w:sz w:val="24"/>
        </w:rPr>
        <w:t xml:space="preserve"> 18/05/2026</w:t>
      </w:r>
    </w:p>
    <w:p>
      <w:pPr>
        <w:spacing w:after="40"/>
      </w:pPr>
      <w:r>
        <w:rPr>
          <w:rFonts w:ascii="Times New Roman" w:hAnsi="Times New Roman"/>
          <w:b/>
          <w:sz w:val="24"/>
        </w:rPr>
        <w:t>Phạm vi đọc:</w:t>
      </w:r>
      <w:r>
        <w:rPr>
          <w:rFonts w:ascii="Times New Roman" w:hAnsi="Times New Roman"/>
          <w:b w:val="0"/>
          <w:sz w:val="24"/>
        </w:rPr>
        <w:t xml:space="preserve"> toàn bộ cấu trúc backend, frontend, cấu hình, tài liệu kỹ thuật, Docker, evaluation và test suite hiện có.</w:t>
      </w:r>
    </w:p>
    <w:p>
      <w:pPr>
        <w:pStyle w:val="Heading1"/>
        <w:spacing w:before="160" w:after="80"/>
      </w:pPr>
      <w:r>
        <w:t>1. Mục tiêu dự án</w:t>
      </w:r>
    </w:p>
    <w:p>
      <w:pPr>
        <w:spacing w:after="80" w:line="259" w:lineRule="auto"/>
        <w:ind w:firstLine="454"/>
        <w:jc w:val="both"/>
      </w:pPr>
      <w:r>
        <w:t>Noelys là một nền tảng đọc hiểu tài liệu và hỗ trợ học tập theo hướng local-first. Mục tiêu chính của hệ thống là cho phép người dùng tải lên tài liệu học tập hoặc tài liệu nghiên cứu, tự động phân tích nội dung, lập chỉ mục ngữ nghĩa, sau đó đặt câu hỏi và nhận câu trả lời có căn cứ từ chính tài liệu đã cung cấp. Khác với chatbot thông thường, Noelys đặt trọng tâm vào tính kiểm chứng được: mỗi câu trả lời quan trọng đều phải đi kèm citation, bằng chứng gốc, trang, block và nếu có thì cả tọa độ bbox.</w:t>
      </w:r>
    </w:p>
    <w:p>
      <w:pPr>
        <w:spacing w:after="80" w:line="259" w:lineRule="auto"/>
        <w:ind w:firstLine="454"/>
        <w:jc w:val="both"/>
      </w:pPr>
      <w:r>
        <w:t>Về mặt sản phẩm, hệ thống đang hướng tới trải nghiệm giống một workspace nghiên cứu: bên trái là quản lý nguồn tài liệu, giữa là hội thoại hỏi đáp, bên phải là studio để xem bằng chứng, tạo tóm tắt, study guide, so sánh tài liệu, Knowledge Graph và Mindmap. Mục tiêu này phù hợp với các tình huống như học tập cá nhân, tổng hợp tài liệu môn học, kiểm chứng luận điểm, đối chiếu nhiều nguồn và khai thác nhanh nội dung trong PDF, Word, PowerPoint, ảnh hoặc bảng tính.</w:t>
      </w:r>
    </w:p>
    <w:p>
      <w:pPr>
        <w:spacing w:after="80" w:line="259" w:lineRule="auto"/>
        <w:ind w:firstLine="454"/>
        <w:jc w:val="both"/>
      </w:pPr>
      <w:r>
        <w:t>Về mặt kỹ thuật, Noelys theo đuổi mô hình Agentic RAG/Graph RAG chạy cục bộ là chủ đạo. Backend ưu tiên Ollama và các mô hình như Qwen, BGE-M3, BGE reranker; OpenAI-compatible client tồn tại như phương án cấu hình. Cách tiếp cận này giúp giảm phụ thuộc vào cloud, bảo vệ dữ liệu tài liệu và phù hợp với môi trường nghiên cứu hoặc demo nội bộ. Nhận xét chung: mục tiêu dự án rõ ràng, có chiều sâu kỹ thuật, nhưng phạm vi lớn nên cần tiếp tục ưu tiên ổn định pipeline, chất lượng retrieval và trải nghiệm người dùng trước khi mở rộng thêm tính năng.</w:t>
      </w:r>
    </w:p>
    <w:p>
      <w:pPr>
        <w:pStyle w:val="Heading1"/>
        <w:spacing w:before="160" w:after="80"/>
      </w:pPr>
      <w:r>
        <w:t>2. Kiến trúc tổng thể hệ thống</w:t>
      </w:r>
    </w:p>
    <w:p>
      <w:pPr>
        <w:spacing w:after="80" w:line="259" w:lineRule="auto"/>
        <w:ind w:firstLine="454"/>
        <w:jc w:val="both"/>
      </w:pPr>
      <w:r>
        <w:t>Dự án tổ chức theo monorepo gồm các khối chính: `backend/`, `frontend/`, `config/`, `data/`, `docs/`, `evaluation/` và `scripts/`. Backend dùng FastAPI, Pydantic v2, Beanie/Motor cho MongoDB, Qdrant cho vector search, Redis/Celery cho xử lý nền. Frontend dùng React 18, TypeScript, Vite, Tailwind CSS, Lucide icons, React Flow và react-resizable-panels. Hạ tầng phát triển được mô tả bằng `docker-compose.yml` với các service api, worker, qdrant và redis.</w:t>
      </w:r>
    </w:p>
    <w:p>
      <w:pPr>
        <w:spacing w:after="80" w:line="259" w:lineRule="auto"/>
        <w:ind w:firstLine="454"/>
        <w:jc w:val="both"/>
      </w:pPr>
      <w:r>
        <w:t>Kiến trúc backend tách lớp khá rõ. Tầng API nằm trong `src/api/v1/endpoints`, gom các nhóm endpoint: collections, materials, query, evidence, graph, admin và evaluation. Tầng service xử lý nghiệp vụ như upload tài liệu, parse-index pipeline, query service, memory, summary và study guide. Tầng processing phụ trách đọc tài liệu bằng Docling, OCR, spreadsheet parser, layout normalizer, evidence mapper, entity/event/relation extractor, figure captioner và các quality gate. Tầng RAG phụ trách chunking, embedding, indexing, hybrid retrieval, graph retrieval, reranking và visual embedding. Tầng inference điều phối intent classification, query routing, prompt building, guardrails, refusal policy, claim verification và synthesis.</w:t>
      </w:r>
    </w:p>
    <w:p>
      <w:pPr>
        <w:spacing w:after="80" w:line="259" w:lineRule="auto"/>
        <w:ind w:firstLine="454"/>
        <w:jc w:val="both"/>
      </w:pPr>
      <w:r>
        <w:t>Luồng ingest chính có thể tóm tắt như sau: người dùng upload file qua API; hệ thống kiểm tra extension, MIME, magic bytes, kích thước và checksum; MaterialService lưu metadata và đẩy job; ParseIndexPipeline parse file theo loại tài liệu; nội dung được chuẩn hóa thành page/block/evidence; chunker tạo các chunk có metadata nguồn; pipeline trích xuất entity, event, relation và liên kết cross-modal; indexer lưu chunk/graph vào MongoDB và dense/sparse vector vào Qdrant; trạng thái tài liệu chuyển qua uploaded, parsing, parsed, chunking, embedding, indexing, indexed hoặc failed. Cách thiết kế này tốt vì giữ được trace từ câu trả lời ngược về block gốc, không chỉ lưu text phẳng.</w:t>
      </w:r>
    </w:p>
    <w:p>
      <w:pPr>
        <w:spacing w:after="80" w:line="259" w:lineRule="auto"/>
        <w:ind w:firstLine="454"/>
        <w:jc w:val="both"/>
      </w:pPr>
      <w:r>
        <w:t>Luồng query bắt đầu từ ChatPanel hoặc các công cụ Studio. QueryService tạo RetrievalScope theo owner, collection hoặc material_ids, lấy memory context, xử lý câu hỏi ngắn phụ thuộc ngữ cảnh, rồi gọi InferenceEngine hoặc AgenticRagService nếu bật flag. InferenceEngine phân loại chitchat/off-topic, route câu hỏi sang factual, summarization, comparison, claim check hoặc graph relation, xử lý query, chạy hybrid retrieval, optional graph retrieval, optional visual retrieval, dedupe, rerank, đánh giá evidence, xây prompt có quy tắc chống prompt injection từ evidence, gọi LLM, chèn citation và trả về QueryResponse. Đây là một kiến trúc RAG tương đối đầy đủ, có nhiều lớp bảo vệ hơn mức MVP thông thường.</w:t>
      </w:r>
    </w:p>
    <w:p>
      <w:pPr>
        <w:spacing w:after="80" w:line="259" w:lineRule="auto"/>
        <w:ind w:firstLine="454"/>
        <w:jc w:val="both"/>
      </w:pPr>
      <w:r>
        <w:t>Frontend được thiết kế theo mô hình workspace ba vùng. SourcesPanel quản lý collection, upload batch, chọn phạm vi nguồn, polling trạng thái và retry/delete tài liệu. ChatPanel hỗ trợ streaming SSE, gợi ý câu hỏi, lưu lịch sử chat theo owner/collection trong localStorage, hiển thị confidence, agent trace, citation footer và mở EvidencePanel khi bấm citation. StudioPanel chứa các tab Studio, Evidence, Compare và Visualize. GraphTab hỗ trợ Knowledge Graph/Mindmap, full-screen canvas, lọc nhãn nhiễu và liên kết node/edge về evidence. Nhận xét: UI đã tiến gần một ứng dụng thực tế, không còn chỉ là demo API.</w:t>
      </w:r>
    </w:p>
    <w:p>
      <w:pPr>
        <w:pStyle w:val="Heading1"/>
        <w:spacing w:before="160" w:after="80"/>
      </w:pPr>
      <w:r>
        <w:t>3. Chức năng hiện tại</w:t>
      </w:r>
    </w:p>
    <w:p>
      <w:pPr>
        <w:spacing w:after="80" w:line="259" w:lineRule="auto"/>
        <w:ind w:firstLine="454"/>
        <w:jc w:val="both"/>
      </w:pPr>
      <w:r>
        <w:t>Các chức năng chính đã có gồm: quản lý collection; upload một hoặc nhiều file; hỗ trợ PDF, DOCX, PPTX, PNG/JPG, CSV, XLS/XLSX; phân biệt ảnh in và ảnh chữ viết tay; theo dõi trạng thái xử lý; retry hoặc xóa material; hỏi đáp có căn cứ; streaming câu trả lời; citation inline; xem evidence theo trang/block; debug material; so sánh nhiều tài liệu theo dimension; tóm tắt; tạo study guide; tạo Knowledge Graph; tạo Mindmap; xem health/admin metrics; ghi query log, feedback và memory hội thoại.</w:t>
      </w:r>
    </w:p>
    <w:p>
      <w:pPr>
        <w:spacing w:after="80" w:line="259" w:lineRule="auto"/>
        <w:ind w:firstLine="454"/>
        <w:jc w:val="both"/>
      </w:pPr>
      <w:r>
        <w:t>Về xử lý tài liệu, hệ thống có nhiều thành phần đáng chú ý: Docling để giữ layout/table tốt hơn parser đơn giản; OCR quality gate để giảm bằng chứng rác; language detection cho tài liệu vi/en/mixed; contextual enrichment để thêm ngữ cảnh vào chunk; figure captioning bằng VLM/OCR fallback; visual embedding bằng SigLIP khi bật cấu hình. Đây là nền tảng mạnh cho tài liệu đa phương thức, đặc biệt với tài liệu học tập có hình, bảng và slide.</w:t>
      </w:r>
    </w:p>
    <w:p>
      <w:pPr>
        <w:spacing w:after="80" w:line="259" w:lineRule="auto"/>
        <w:ind w:firstLine="454"/>
        <w:jc w:val="both"/>
      </w:pPr>
      <w:r>
        <w:t>Về truy xuất tri thức, hệ thống đã kết hợp dense vector, sparse vector, RRF, lexical fallback, cross-encoder reranker, graph expansion và refusal policy. Graph không chỉ dùng để vẽ mà còn có thể hỗ trợ câu hỏi quan hệ. Compare v2 truy xuất theo từng nguồn và từng khía cạnh, trả về matrix có coverage và citation riêng cho từng ô. Claim check và contradiction detector đã được tích hợp ở một số đường đi, giúp giảm rủi ro trả lời vượt quá bằng chứng.</w:t>
      </w:r>
    </w:p>
    <w:p>
      <w:pPr>
        <w:spacing w:after="80" w:line="259" w:lineRule="auto"/>
        <w:ind w:firstLine="454"/>
        <w:jc w:val="both"/>
      </w:pPr>
      <w:r>
        <w:t>Về kiểm thử và đánh giá, repository hiện có khoảng 46 file test Python, bao phủ API, processing, RAG, inference, guardrails, services và integration smoke tests. Thư mục evaluation có dataset mẫu, metric như Recall@k, Precision@k, MRR, nDCG, citation accuracy và các cấu hình ablation. Tuy vậy, tài liệu evaluation hiện ghi rõ dữ liệu đánh giá còn nhỏ và nhiều kết quả vẫn mang tính placeholder cho đến khi có corpus đại diện.</w:t>
      </w:r>
    </w:p>
    <w:p>
      <w:pPr>
        <w:pStyle w:val="Heading1"/>
        <w:spacing w:before="160" w:after="80"/>
      </w:pPr>
      <w:r>
        <w:t>4. Nhận xét kiến trúc và chất lượng hiện tại</w:t>
      </w:r>
    </w:p>
    <w:p>
      <w:pPr>
        <w:spacing w:after="80" w:line="259" w:lineRule="auto"/>
        <w:ind w:firstLine="454"/>
        <w:jc w:val="both"/>
      </w:pPr>
      <w:r>
        <w:t>Điểm mạnh lớn nhất là hệ thống có traceability tốt. Metadata owner, collection, material, page, block, bbox và snippet được truyền xuyên suốt từ parser đến chunk, index, retrieval, citation và UI. Đây là điều rất quan trọng với RAG học thuật vì người dùng cần kiểm chứng câu trả lời thay vì chỉ đọc kết luận. Điểm mạnh thứ hai là backend có separation of concerns hợp lý: API mỏng, service điều phối nghiệp vụ, processing/RAG/inference tách module. Điều này giúp dự án còn có thể phát triển thêm mà không phải viết lại toàn bộ.</w:t>
      </w:r>
    </w:p>
    <w:p>
      <w:pPr>
        <w:spacing w:after="80" w:line="259" w:lineRule="auto"/>
        <w:ind w:firstLine="454"/>
        <w:jc w:val="both"/>
      </w:pPr>
      <w:r>
        <w:t>Điểm mạnh tiếp theo là định hướng local-first thực tế: Docker Compose chạy Qdrant/Redis, Ollama phục vụ LLM cục bộ, cấu hình tập trung qua YAML và env. Frontend cũng đã có nhiều chi tiết sản phẩm như responsive layout, mobile bottom tabs, progress upload, confidence badge, graph full-screen, source scope và citation navigation. Nhìn chung, dự án đã vượt qua mức proof-of-concept và đang ở giai đoạn prototype kỹ thuật khá sâu.</w:t>
      </w:r>
    </w:p>
    <w:p>
      <w:pPr>
        <w:spacing w:after="80" w:line="259" w:lineRule="auto"/>
        <w:ind w:firstLine="454"/>
        <w:jc w:val="both"/>
      </w:pPr>
      <w:r>
        <w:t>Tuy nhiên, độ phức tạp cũng là rủi ro chính. Pipeline ingest phụ thuộc nhiều thư viện nặng như Docling, OCR, transformers, FlagEmbedding, sentence-transformers và có các bước LLM/VLM tùy chọn. Khi chạy trên CPU hoặc máy ít RAM, nguy cơ chậm, timeout hoặc OOM vẫn đáng kể. Dự án đã có một số biện pháp như batch size, semaphore, gc.collect, graceful visual embedding failure, nhưng cần tiếp tục đo hiệu năng theo tài liệu lớn.</w:t>
      </w:r>
    </w:p>
    <w:p>
      <w:pPr>
        <w:spacing w:after="80" w:line="259" w:lineRule="auto"/>
        <w:ind w:firstLine="454"/>
        <w:jc w:val="both"/>
      </w:pPr>
      <w:r>
        <w:t>Về bảo mật, hệ thống có kiểm tra upload và scope theo owner_id, nhưng app hiện vẫn thiên về môi trường dev/local. `api_auth_enabled` mặc định false trong development; owner_id vẫn do client truyền; nếu triển khai ra ngoài cần bắt buộc API key/JWT, siết CORS, rà soát secret, log và quyền admin. Đây là điểm cần phân biệt rõ: phù hợp demo local, chưa nên expose public nếu chưa bật auth và kiểm thử phân quyền.</w:t>
      </w:r>
    </w:p>
    <w:p>
      <w:pPr>
        <w:spacing w:after="80" w:line="259" w:lineRule="auto"/>
        <w:ind w:firstLine="454"/>
        <w:jc w:val="both"/>
      </w:pPr>
      <w:r>
        <w:t>Về chất lượng dữ liệu, graph và mindmap đã có nhiều bộ lọc nhãn nhiễu, nhưng code cho thấy vẫn phải xử lý mojibake/OCR noise khá nhiều. Điều này phản ánh thực tế pipeline đa định dạng chưa thể hoàn toàn sạch. Với tài liệu tiếng Việt, OCR, encoding và entity extraction vẫn là vùng cần cải thiện bằng bộ benchmark riêng.</w:t>
      </w:r>
    </w:p>
    <w:p>
      <w:pPr>
        <w:pStyle w:val="Heading1"/>
        <w:spacing w:before="160" w:after="80"/>
      </w:pPr>
      <w:r>
        <w:t>5. Khó khăn, hạn chế và hướng phát triển</w:t>
      </w:r>
    </w:p>
    <w:p>
      <w:pPr>
        <w:spacing w:after="80" w:line="259" w:lineRule="auto"/>
        <w:ind w:firstLine="454"/>
        <w:jc w:val="both"/>
      </w:pPr>
      <w:r>
        <w:t>Hạn chế hiện tại đầu tiên là evaluation chưa đủ mạnh để khẳng định chất lượng RAG. Có framework và ablation config, nhưng dataset mẫu nhỏ nên các metric chưa đại diện. Dự án nên xây bộ đánh giá thật gồm câu hỏi factual, multi-hop, false premise, so sánh nhiều nguồn, tiếng Việt/Anh và citation accuracy. Khi có baseline, việc tinh chỉnh threshold refusal, reranker, graph routing và chunking sẽ có cơ sở hơn.</w:t>
      </w:r>
    </w:p>
    <w:p>
      <w:pPr>
        <w:spacing w:after="80" w:line="259" w:lineRule="auto"/>
        <w:ind w:firstLine="454"/>
        <w:jc w:val="both"/>
      </w:pPr>
      <w:r>
        <w:t>Hạn chế thứ hai là chi phí vận hành local còn cao. BGE-M3, reranker, OCR, Docling, VLM captioning và SigLIP đều có thể nặng. Cần có cấu hình profile rõ ràng: cấu hình nhẹ cho laptop CPU, cấu hình đầy đủ cho máy có GPU, và cấu hình production. Nên bổ sung monitoring thời gian parse/index/query, kích thước queue, số chunk, tỉ lệ failed material và nguyên nhân lỗi.</w:t>
      </w:r>
    </w:p>
    <w:p>
      <w:pPr>
        <w:spacing w:after="80" w:line="259" w:lineRule="auto"/>
        <w:ind w:firstLine="454"/>
        <w:jc w:val="both"/>
      </w:pPr>
      <w:r>
        <w:t>Hạn chế thứ ba là một số tính năng Studio vẫn cần làm giàu chất lượng đầu ra. Summary và Study Guide đã có endpoint, nhưng để cạnh tranh tốt hơn cần output có cấu trúc ổn định, câu hỏi ôn tập, flashcards, glossary, timeline hoặc export Markdown/Word/PDF. Compare nên có export CSV/Markdown và hiển thị conflict rõ hơn khi contradiction detector phát hiện mâu thuẫn.</w:t>
      </w:r>
    </w:p>
    <w:p>
      <w:pPr>
        <w:spacing w:after="80" w:line="259" w:lineRule="auto"/>
        <w:ind w:firstLine="454"/>
        <w:jc w:val="both"/>
      </w:pPr>
      <w:r>
        <w:t>Hạn chế thứ tư là production readiness. Cần hoàn thiện authentication, authorization, index MongoDB cho các query theo owner/collection/status/material, chính sách retention/xóa dữ liệu, dọn file processed khi delete, backup/restore Qdrant/MongoDB và Dockerfile/frontend deployment. Ngoài ra cần pin chặt dependency hơn vì nhiều thư viện AI thay đổi nhanh.</w:t>
      </w:r>
    </w:p>
    <w:p>
      <w:pPr>
        <w:spacing w:after="80" w:line="259" w:lineRule="auto"/>
        <w:ind w:firstLine="454"/>
        <w:jc w:val="both"/>
      </w:pPr>
      <w:r>
        <w:t>Tóm lại, Noelys là một dự án có nền tảng kỹ thuật tốt, kiến trúc nhiều lớp rõ ràng và định hướng sản phẩm hợp lý cho document intelligence. Hệ thống đã có đầy đủ các trụ cột của một RAG workspace hiện đại: ingest đa định dạng, hybrid retrieval, graph, citation, evidence viewer, compare, summary, study guide và UI tương tác. Giai đoạn tiếp theo nên tập trung vào ba việc: chuẩn hóa đánh giá chất lượng, làm chắc vận hành/bảo mật, và tinh gọn trải nghiệm người dùng để biến prototype kỹ thuật thành sản phẩm ổn định.</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t?ng quan d? ?n Noelys - AgentBook Platform</dc:title>
  <dc:subject>M?c ti?u, ki?n tr?c, ch?c n?ng v? nh?n x?t hi?n tr?ng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