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30E78" w:rsidRDefault="00EA4EB3">
      <w:pPr>
        <w:spacing w:line="360" w:lineRule="auto"/>
        <w:ind w:right="-1440"/>
        <w:rPr>
          <w:rFonts w:cs="Times New Roman"/>
          <w:color w:val="000000" w:themeColor="text1"/>
        </w:rPr>
      </w:pPr>
      <w:r>
        <w:rPr>
          <w:rFonts w:cs="Times New Roman"/>
          <w:noProof/>
          <w:color w:val="000000" w:themeColor="text1"/>
        </w:rPr>
        <w:drawing>
          <wp:anchor distT="0" distB="0" distL="0" distR="0" simplePos="0" relativeHeight="24" behindDoc="1" locked="0" layoutInCell="0" allowOverlap="1">
            <wp:simplePos x="0" y="0"/>
            <wp:positionH relativeFrom="margin">
              <wp:align>left</wp:align>
            </wp:positionH>
            <wp:positionV relativeFrom="paragraph">
              <wp:posOffset>122555</wp:posOffset>
            </wp:positionV>
            <wp:extent cx="5538470" cy="8310245"/>
            <wp:effectExtent l="0" t="0" r="0" b="0"/>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khung doi"/>
                    <pic:cNvPicPr>
                      <a:picLocks noChangeAspect="1" noChangeArrowheads="1"/>
                    </pic:cNvPicPr>
                  </pic:nvPicPr>
                  <pic:blipFill>
                    <a:blip r:embed="rId9"/>
                    <a:stretch>
                      <a:fillRect/>
                    </a:stretch>
                  </pic:blipFill>
                  <pic:spPr bwMode="auto">
                    <a:xfrm>
                      <a:off x="0" y="0"/>
                      <a:ext cx="5538470" cy="8310245"/>
                    </a:xfrm>
                    <a:prstGeom prst="rect">
                      <a:avLst/>
                    </a:prstGeom>
                    <a:solidFill>
                      <a:srgbClr val="0000FF"/>
                    </a:solidFill>
                    <a:ln w="9525">
                      <a:solidFill>
                        <a:srgbClr val="0000FF"/>
                      </a:solidFill>
                    </a:ln>
                  </pic:spPr>
                </pic:pic>
              </a:graphicData>
            </a:graphic>
          </wp:anchor>
        </w:drawing>
      </w:r>
      <w:bookmarkStart w:id="0" w:name="_Hlk211494460"/>
      <w:bookmarkEnd w:id="0"/>
    </w:p>
    <w:p w:rsidR="00F30E78" w:rsidRDefault="00EA4EB3">
      <w:pPr>
        <w:spacing w:line="360" w:lineRule="auto"/>
        <w:ind w:right="-1440"/>
        <w:rPr>
          <w:rFonts w:cs="Times New Roman"/>
          <w:color w:val="000000" w:themeColor="text1"/>
        </w:rPr>
      </w:pPr>
      <w:r>
        <w:rPr>
          <w:rFonts w:eastAsia="Times New Roman" w:cs="Times New Roman"/>
          <w:lang w:val="vi-VN"/>
        </w:rPr>
        <w:tab/>
      </w:r>
    </w:p>
    <w:p w:rsidR="00F30E78" w:rsidRDefault="00EA4EB3">
      <w:pPr>
        <w:spacing w:line="360" w:lineRule="auto"/>
        <w:ind w:left="-142"/>
        <w:jc w:val="center"/>
        <w:rPr>
          <w:rFonts w:cs="Times New Roman"/>
          <w:b/>
        </w:rPr>
      </w:pPr>
      <w:r>
        <w:rPr>
          <w:rFonts w:eastAsia="Times New Roman" w:cs="Times New Roman"/>
          <w:b/>
        </w:rPr>
        <w:t>BỘ NÔNG NGHIỆP VÀ MÔI TRƯỜNG</w:t>
      </w:r>
      <w:r>
        <w:rPr>
          <w:rFonts w:eastAsia="Times New Roman" w:cs="Times New Roman"/>
          <w:b/>
        </w:rPr>
        <w:br/>
        <w:t>PHÂN HIỆU TRƯỜNG ĐẠI HỌC THỦY LỢI</w:t>
      </w:r>
      <w:r>
        <w:rPr>
          <w:rFonts w:eastAsia="Times New Roman" w:cs="Times New Roman"/>
          <w:b/>
        </w:rPr>
        <w:br/>
        <w:t>BỘ MÔN CÔNG NGHỆ THÔNG TIN</w:t>
      </w:r>
    </w:p>
    <w:p w:rsidR="00F30E78" w:rsidRDefault="00EA4EB3">
      <w:pPr>
        <w:tabs>
          <w:tab w:val="left" w:pos="4253"/>
        </w:tabs>
        <w:spacing w:line="360" w:lineRule="auto"/>
        <w:ind w:left="-142"/>
        <w:jc w:val="center"/>
        <w:rPr>
          <w:rFonts w:cs="Times New Roman"/>
        </w:rPr>
      </w:pPr>
      <w:r>
        <w:rPr>
          <w:noProof/>
        </w:rPr>
        <w:drawing>
          <wp:inline distT="0" distB="0" distL="0" distR="0">
            <wp:extent cx="1882140" cy="1569720"/>
            <wp:effectExtent l="0" t="0" r="0" b="0"/>
            <wp:docPr id="2" name="Picture 29"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9" descr="A blue and white logo&#10;&#10;AI-generated content may be incorrect."/>
                    <pic:cNvPicPr>
                      <a:picLocks noChangeAspect="1" noChangeArrowheads="1"/>
                    </pic:cNvPicPr>
                  </pic:nvPicPr>
                  <pic:blipFill>
                    <a:blip r:embed="rId10"/>
                    <a:stretch>
                      <a:fillRect/>
                    </a:stretch>
                  </pic:blipFill>
                  <pic:spPr bwMode="auto">
                    <a:xfrm>
                      <a:off x="0" y="0"/>
                      <a:ext cx="1882140" cy="1569720"/>
                    </a:xfrm>
                    <a:prstGeom prst="rect">
                      <a:avLst/>
                    </a:prstGeom>
                    <a:noFill/>
                  </pic:spPr>
                </pic:pic>
              </a:graphicData>
            </a:graphic>
          </wp:inline>
        </w:drawing>
      </w:r>
    </w:p>
    <w:p w:rsidR="00F30E78" w:rsidRDefault="00EA4EB3">
      <w:pPr>
        <w:tabs>
          <w:tab w:val="left" w:pos="4253"/>
        </w:tabs>
        <w:spacing w:line="360" w:lineRule="auto"/>
        <w:ind w:left="-142"/>
        <w:jc w:val="center"/>
        <w:rPr>
          <w:rFonts w:cs="Times New Roman"/>
          <w:b/>
        </w:rPr>
      </w:pPr>
      <w:r>
        <w:rPr>
          <w:rFonts w:eastAsia="Times New Roman" w:cs="Times New Roman"/>
          <w:b/>
        </w:rPr>
        <w:t>BÁO CÁO ĐỒ ÁN</w:t>
      </w:r>
    </w:p>
    <w:p w:rsidR="00F30E78" w:rsidRDefault="00EA4EB3">
      <w:pPr>
        <w:tabs>
          <w:tab w:val="left" w:pos="4253"/>
        </w:tabs>
        <w:spacing w:line="360" w:lineRule="auto"/>
        <w:ind w:left="-142"/>
        <w:jc w:val="center"/>
        <w:rPr>
          <w:rFonts w:cs="Times New Roman"/>
          <w:b/>
        </w:rPr>
      </w:pPr>
      <w:r>
        <w:rPr>
          <w:rFonts w:eastAsia="Times New Roman" w:cs="Times New Roman"/>
          <w:b/>
        </w:rPr>
        <w:t xml:space="preserve">TÊN ĐỀ TÀI: XÂY DỰNG VÀ ĐÁNH GIÁ MÔ HÌNH HỌC SÂU </w:t>
      </w:r>
    </w:p>
    <w:p w:rsidR="00F30E78" w:rsidRDefault="00EA4EB3">
      <w:pPr>
        <w:tabs>
          <w:tab w:val="left" w:pos="4253"/>
        </w:tabs>
        <w:spacing w:line="360" w:lineRule="auto"/>
        <w:ind w:left="-142"/>
        <w:jc w:val="center"/>
        <w:rPr>
          <w:rFonts w:eastAsia="Times New Roman" w:cs="Times New Roman"/>
          <w:b/>
        </w:rPr>
      </w:pPr>
      <w:r>
        <w:rPr>
          <w:rFonts w:eastAsia="Times New Roman" w:cs="Times New Roman"/>
          <w:b/>
        </w:rPr>
        <w:t>CHO DỰ BÁO CHUỖI THỜI GIAN LƯU LƯỢNG MẠNG ISP</w:t>
      </w:r>
    </w:p>
    <w:p w:rsidR="00F30E78" w:rsidRDefault="00F30E78">
      <w:pPr>
        <w:tabs>
          <w:tab w:val="left" w:pos="4253"/>
        </w:tabs>
        <w:spacing w:line="360" w:lineRule="auto"/>
        <w:rPr>
          <w:rFonts w:cs="Times New Roman"/>
          <w:b/>
        </w:rPr>
      </w:pPr>
    </w:p>
    <w:p w:rsidR="00F30E78" w:rsidRDefault="00F30E78">
      <w:pPr>
        <w:tabs>
          <w:tab w:val="left" w:pos="4253"/>
        </w:tabs>
        <w:spacing w:line="360" w:lineRule="auto"/>
        <w:ind w:left="-142"/>
        <w:jc w:val="center"/>
        <w:rPr>
          <w:rFonts w:cs="Times New Roman"/>
          <w:b/>
          <w:bCs/>
          <w:iCs/>
        </w:rPr>
      </w:pPr>
    </w:p>
    <w:p w:rsidR="00F30E78" w:rsidRDefault="00F30E78">
      <w:pPr>
        <w:tabs>
          <w:tab w:val="left" w:pos="4253"/>
        </w:tabs>
        <w:spacing w:line="360" w:lineRule="auto"/>
        <w:ind w:left="-142"/>
        <w:jc w:val="center"/>
        <w:rPr>
          <w:rFonts w:cs="Times New Roman"/>
          <w:b/>
        </w:rPr>
      </w:pPr>
    </w:p>
    <w:p w:rsidR="00F30E78" w:rsidRDefault="00F30E78">
      <w:pPr>
        <w:tabs>
          <w:tab w:val="left" w:pos="4253"/>
        </w:tabs>
        <w:spacing w:line="360" w:lineRule="auto"/>
        <w:ind w:left="-142"/>
        <w:jc w:val="center"/>
        <w:rPr>
          <w:rFonts w:cs="Times New Roman"/>
        </w:rPr>
      </w:pPr>
    </w:p>
    <w:tbl>
      <w:tblPr>
        <w:tblStyle w:val="TableGrid"/>
        <w:tblW w:w="6941" w:type="dxa"/>
        <w:jc w:val="center"/>
        <w:tblLayout w:type="fixed"/>
        <w:tblCellMar>
          <w:top w:w="60" w:type="dxa"/>
          <w:left w:w="80" w:type="dxa"/>
          <w:bottom w:w="60" w:type="dxa"/>
          <w:right w:w="80" w:type="dxa"/>
        </w:tblCellMar>
        <w:tblLook w:val="04A0" w:firstRow="1" w:lastRow="0" w:firstColumn="1" w:lastColumn="0" w:noHBand="0" w:noVBand="1"/>
      </w:tblPr>
      <w:tblGrid>
        <w:gridCol w:w="2405"/>
        <w:gridCol w:w="4536"/>
      </w:tblGrid>
      <w:tr w:rsidR="00F30E78">
        <w:trPr>
          <w:cantSplit/>
          <w:trHeight w:val="14"/>
          <w:tblHeader/>
          <w:jc w:val="center"/>
        </w:trPr>
        <w:tc>
          <w:tcPr>
            <w:tcW w:w="240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Giảng viên: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TS. Hoàng Văn Quý</w:t>
            </w:r>
          </w:p>
        </w:tc>
      </w:tr>
      <w:tr w:rsidR="00F30E78">
        <w:trPr>
          <w:cantSplit/>
          <w:trHeight w:val="14"/>
          <w:jc w:val="center"/>
        </w:trPr>
        <w:tc>
          <w:tcPr>
            <w:tcW w:w="240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Sinh viên thực</w:t>
            </w:r>
            <w:r>
              <w:rPr>
                <w:rFonts w:eastAsia="Times New Roman" w:cs="Times New Roman"/>
                <w:sz w:val="24"/>
              </w:rPr>
              <w:t xml:space="preserve"> hiện: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2351267275 - Nguyễn Văn Tấn Phát</w:t>
            </w:r>
          </w:p>
        </w:tc>
      </w:tr>
      <w:tr w:rsidR="00F30E78">
        <w:trPr>
          <w:cantSplit/>
          <w:trHeight w:val="14"/>
          <w:jc w:val="center"/>
        </w:trPr>
        <w:tc>
          <w:tcPr>
            <w:tcW w:w="240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Lớp:</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S26-65TTNT</w:t>
            </w:r>
          </w:p>
        </w:tc>
      </w:tr>
    </w:tbl>
    <w:p w:rsidR="00F30E78" w:rsidRDefault="00F30E78">
      <w:pPr>
        <w:spacing w:line="360" w:lineRule="auto"/>
        <w:ind w:left="-284" w:firstLine="284"/>
        <w:jc w:val="center"/>
        <w:rPr>
          <w:rFonts w:cs="Times New Roman"/>
        </w:rPr>
      </w:pPr>
    </w:p>
    <w:p w:rsidR="00F30E78" w:rsidRDefault="00F30E78">
      <w:pPr>
        <w:spacing w:after="160" w:line="360" w:lineRule="auto"/>
        <w:jc w:val="left"/>
        <w:rPr>
          <w:rFonts w:cs="Times New Roman"/>
        </w:rPr>
      </w:pPr>
    </w:p>
    <w:p w:rsidR="00F30E78" w:rsidRDefault="00EA4EB3">
      <w:pPr>
        <w:pStyle w:val="Content"/>
        <w:spacing w:after="120" w:line="360" w:lineRule="auto"/>
        <w:jc w:val="center"/>
        <w:sectPr w:rsidR="00F30E78">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701" w:header="567" w:footer="567" w:gutter="0"/>
          <w:pgNumType w:start="0"/>
          <w:cols w:space="720"/>
          <w:formProt w:val="0"/>
          <w:titlePg/>
          <w:docGrid w:linePitch="360" w:charSpace="-4097"/>
        </w:sectPr>
      </w:pPr>
      <w:r>
        <w:t>TP. Hồ Chí Minh, ngày … tháng … năm 2026</w:t>
      </w:r>
    </w:p>
    <w:p w:rsidR="00F30E78" w:rsidRDefault="00EA4EB3">
      <w:pPr>
        <w:spacing w:line="360" w:lineRule="auto"/>
        <w:jc w:val="center"/>
        <w:rPr>
          <w:rFonts w:cs="Times New Roman"/>
          <w:lang w:val="vi-VN"/>
        </w:rPr>
      </w:pPr>
      <w:r>
        <w:rPr>
          <w:rFonts w:eastAsia="Times New Roman" w:cs="Times New Roman"/>
          <w:b/>
        </w:rPr>
        <w:lastRenderedPageBreak/>
        <w:t>NHẬN XÉT CỦA GIẢNG VIÊN HƯỚNG DẪN</w:t>
      </w:r>
    </w:p>
    <w:p w:rsidR="00F30E78" w:rsidRDefault="00EA4EB3">
      <w:pPr>
        <w:pStyle w:val="Content"/>
        <w:tabs>
          <w:tab w:val="left" w:leader="dot" w:pos="8788"/>
        </w:tabs>
        <w:spacing w:line="360" w:lineRule="auto"/>
        <w:jc w:val="left"/>
      </w:pPr>
      <w:r>
        <w:tab/>
      </w:r>
      <w:r>
        <w:tab/>
      </w:r>
      <w:r>
        <w:tab/>
      </w:r>
      <w:r>
        <w:tab/>
      </w:r>
      <w:r>
        <w:tab/>
      </w:r>
      <w:r>
        <w:tab/>
      </w:r>
      <w:r>
        <w:tab/>
      </w:r>
      <w:r>
        <w:tab/>
      </w:r>
      <w:r>
        <w:tab/>
      </w:r>
      <w:r>
        <w:tab/>
      </w:r>
      <w:r>
        <w:tab/>
      </w:r>
      <w:r>
        <w:tab/>
      </w:r>
      <w:r>
        <w:tab/>
      </w:r>
      <w:r>
        <w:tab/>
      </w:r>
      <w:r>
        <w:tab/>
      </w:r>
      <w:r>
        <w:tab/>
      </w:r>
      <w:r>
        <w:tab/>
      </w:r>
      <w:r>
        <w:tab/>
      </w:r>
      <w:r>
        <w:tab/>
      </w:r>
      <w:r>
        <w:tab/>
      </w:r>
      <w:r>
        <w:tab/>
      </w:r>
      <w:r>
        <w:tab/>
      </w:r>
    </w:p>
    <w:p w:rsidR="00F30E78" w:rsidRDefault="00EA4EB3">
      <w:pPr>
        <w:spacing w:after="160" w:line="360" w:lineRule="auto"/>
        <w:jc w:val="left"/>
        <w:rPr>
          <w:rFonts w:cs="Times New Roman"/>
        </w:rPr>
        <w:sectPr w:rsidR="00F30E78">
          <w:headerReference w:type="even" r:id="rId17"/>
          <w:headerReference w:type="default" r:id="rId18"/>
          <w:footerReference w:type="even" r:id="rId19"/>
          <w:footerReference w:type="default" r:id="rId20"/>
          <w:headerReference w:type="first" r:id="rId21"/>
          <w:footerReference w:type="first" r:id="rId22"/>
          <w:pgSz w:w="11906" w:h="16838"/>
          <w:pgMar w:top="1134" w:right="1134" w:bottom="1134" w:left="1701" w:header="567" w:footer="567" w:gutter="0"/>
          <w:cols w:space="720"/>
          <w:formProt w:val="0"/>
          <w:docGrid w:linePitch="360" w:charSpace="-4097"/>
        </w:sectPr>
      </w:pPr>
      <w:r>
        <w:rPr>
          <w:rFonts w:cs="Times New Roman"/>
          <w:noProof/>
        </w:rPr>
        <mc:AlternateContent>
          <mc:Choice Requires="wps">
            <w:drawing>
              <wp:anchor distT="0" distB="0" distL="0" distR="0" simplePos="0" relativeHeight="25" behindDoc="1" locked="0" layoutInCell="1" allowOverlap="1" wp14:anchorId="69A5E7A4">
                <wp:simplePos x="0" y="0"/>
                <wp:positionH relativeFrom="column">
                  <wp:posOffset>2348865</wp:posOffset>
                </wp:positionH>
                <wp:positionV relativeFrom="paragraph">
                  <wp:posOffset>48895</wp:posOffset>
                </wp:positionV>
                <wp:extent cx="3327400" cy="1240155"/>
                <wp:effectExtent l="0" t="0" r="0" b="0"/>
                <wp:wrapNone/>
                <wp:docPr id="3" name="Text Box 32"/>
                <wp:cNvGraphicFramePr/>
                <a:graphic xmlns:a="http://schemas.openxmlformats.org/drawingml/2006/main">
                  <a:graphicData uri="http://schemas.microsoft.com/office/word/2010/wordprocessingShape">
                    <wps:wsp>
                      <wps:cNvSpPr/>
                      <wps:spPr>
                        <a:xfrm>
                          <a:off x="0" y="0"/>
                          <a:ext cx="3327480" cy="1240200"/>
                        </a:xfrm>
                        <a:prstGeom prst="rect">
                          <a:avLst/>
                        </a:prstGeom>
                        <a:noFill/>
                        <a:ln w="0">
                          <a:noFill/>
                        </a:ln>
                      </wps:spPr>
                      <wps:style>
                        <a:lnRef idx="0">
                          <a:scrgbClr r="0" g="0" b="0"/>
                        </a:lnRef>
                        <a:fillRef idx="0">
                          <a:scrgbClr r="0" g="0" b="0"/>
                        </a:fillRef>
                        <a:effectRef idx="0">
                          <a:scrgbClr r="0" g="0" b="0"/>
                        </a:effectRef>
                        <a:fontRef idx="minor"/>
                      </wps:style>
                      <wps:txbx>
                        <w:txbxContent>
                          <w:p w:rsidR="00F30E78" w:rsidRDefault="00EA4EB3">
                            <w:pPr>
                              <w:pStyle w:val="Content"/>
                            </w:pPr>
                            <w:r>
                              <w:t>TP. Hồ Chí Minh, ngày … tháng … năm 2025</w:t>
                            </w:r>
                          </w:p>
                          <w:p w:rsidR="00F30E78" w:rsidRDefault="00F30E78">
                            <w:pPr>
                              <w:pStyle w:val="Content"/>
                            </w:pPr>
                          </w:p>
                          <w:p w:rsidR="00F30E78" w:rsidRDefault="00EA4EB3">
                            <w:pPr>
                              <w:pStyle w:val="Content"/>
                              <w:jc w:val="center"/>
                            </w:pPr>
                            <w:r>
                              <w:t>Chữ ký của giảng viên</w:t>
                            </w:r>
                          </w:p>
                          <w:p w:rsidR="00F30E78" w:rsidRDefault="00F30E78">
                            <w:pPr>
                              <w:pStyle w:val="FrameContentsuser"/>
                            </w:pPr>
                          </w:p>
                        </w:txbxContent>
                      </wps:txbx>
                      <wps:bodyPr anchor="t">
                        <a:noAutofit/>
                      </wps:bodyPr>
                    </wps:wsp>
                  </a:graphicData>
                </a:graphic>
              </wp:anchor>
            </w:drawing>
          </mc:Choice>
          <mc:Fallback>
            <w:pict>
              <v:rect w14:anchorId="69A5E7A4" id="Text Box 32" o:spid="_x0000_s1026" style="position:absolute;margin-left:184.95pt;margin-top:3.85pt;width:262pt;height:97.65pt;z-index:-50331645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" filled="f" stroked="f" strokeweight="0">
                <v:textbox>
                  <w:txbxContent>
                    <w:p w:rsidR="00F30E78" w:rsidRDefault="00EA4EB3">
                      <w:pPr>
                        <w:pStyle w:val="Content"/>
                      </w:pPr>
                      <w:r>
                        <w:t>TP. Hồ Chí Minh, ngày … tháng … năm 2025</w:t>
                      </w:r>
                    </w:p>
                    <w:p w:rsidR="00F30E78" w:rsidRDefault="00F30E78">
                      <w:pPr>
                        <w:pStyle w:val="Content"/>
                      </w:pPr>
                    </w:p>
                    <w:p w:rsidR="00F30E78" w:rsidRDefault="00EA4EB3">
                      <w:pPr>
                        <w:pStyle w:val="Content"/>
                        <w:jc w:val="center"/>
                      </w:pPr>
                      <w:r>
                        <w:t>Chữ ký của giảng viên</w:t>
                      </w:r>
                    </w:p>
                    <w:p w:rsidR="00F30E78" w:rsidRDefault="00F30E78">
                      <w:pPr>
                        <w:pStyle w:val="FrameContentsuser"/>
                      </w:pPr>
                    </w:p>
                  </w:txbxContent>
                </v:textbox>
              </v:rect>
            </w:pict>
          </mc:Fallback>
        </mc:AlternateContent>
      </w:r>
    </w:p>
    <w:p w:rsidR="00F30E78" w:rsidRDefault="00EA4EB3">
      <w:pPr>
        <w:pStyle w:val="Heading1"/>
        <w:spacing w:before="80" w:after="60" w:line="360" w:lineRule="auto"/>
      </w:pPr>
      <w:bookmarkStart w:id="1" w:name="__RefHeading___Toc3510_3350403334"/>
      <w:bookmarkEnd w:id="1"/>
      <w:r>
        <w:rPr>
          <w:rStyle w:val="Strong"/>
          <w:b/>
          <w:bCs w:val="0"/>
        </w:rPr>
        <w:lastRenderedPageBreak/>
        <w:t>LỜI CAM ĐOAN</w:t>
      </w:r>
    </w:p>
    <w:p w:rsidR="00F30E78" w:rsidRDefault="00EA4EB3">
      <w:pPr>
        <w:spacing w:line="360" w:lineRule="auto"/>
        <w:ind w:firstLine="567"/>
        <w:rPr>
          <w:rFonts w:cs="Times New Roman"/>
        </w:rPr>
      </w:pPr>
      <w:r>
        <w:rPr>
          <w:rFonts w:eastAsia="Times New Roman" w:cs="Times New Roman"/>
        </w:rPr>
        <w:t xml:space="preserve">Tôi xin cam đoan báo cáo này được thực hiện trên cơ sở nghiên cứu tài liệu, xử lý dữ liệu và thực nghiệm mô </w:t>
      </w:r>
      <w:r>
        <w:rPr>
          <w:rFonts w:eastAsia="Times New Roman" w:cs="Times New Roman"/>
        </w:rPr>
        <w:t>hình trong phạm vi đề tài. Các bảng biểu, hình minh họa và kết quả được tổng hợp từ quá trình phân tích CESNET-TimeSeries24 và các thực nghiệm kèm theo.</w:t>
      </w:r>
    </w:p>
    <w:p w:rsidR="00F30E78" w:rsidRDefault="00EA4EB3">
      <w:pPr>
        <w:spacing w:line="360" w:lineRule="auto"/>
        <w:ind w:firstLine="567"/>
        <w:rPr>
          <w:rFonts w:cs="Times New Roman"/>
        </w:rPr>
      </w:pPr>
      <w:r>
        <w:rPr>
          <w:rFonts w:eastAsia="Times New Roman" w:cs="Times New Roman"/>
        </w:rPr>
        <w:t>Tài liệu tham khảo được liệt kê ở cuối báo cáo; các nhận định được trình bày theo phạm vi dữ liệu, phươ</w:t>
      </w:r>
      <w:r>
        <w:rPr>
          <w:rFonts w:eastAsia="Times New Roman" w:cs="Times New Roman"/>
        </w:rPr>
        <w:t>ng pháp và kết quả thực nghiệm của đề tài.</w:t>
      </w:r>
    </w:p>
    <w:p w:rsidR="00F30E78" w:rsidRDefault="00EA4EB3">
      <w:pPr>
        <w:spacing w:line="360" w:lineRule="auto"/>
        <w:jc w:val="right"/>
        <w:rPr>
          <w:rFonts w:cs="Times New Roman"/>
        </w:rPr>
      </w:pPr>
      <w:r>
        <w:rPr>
          <w:rFonts w:eastAsia="Times New Roman" w:cs="Times New Roman"/>
        </w:rPr>
        <w:br/>
        <w:t>Sinh viên thực hiện</w:t>
      </w:r>
      <w:r>
        <w:rPr>
          <w:rFonts w:eastAsia="Times New Roman" w:cs="Times New Roman"/>
        </w:rPr>
        <w:br/>
        <w:t>(Ký và ghi rõ họ tên)</w:t>
      </w:r>
    </w:p>
    <w:p w:rsidR="00F30E78" w:rsidRDefault="00EA4EB3">
      <w:pPr>
        <w:spacing w:line="360" w:lineRule="auto"/>
        <w:rPr>
          <w:rFonts w:cs="Times New Roman"/>
        </w:rPr>
      </w:pPr>
      <w:r>
        <w:br w:type="page"/>
      </w:r>
    </w:p>
    <w:p w:rsidR="00F30E78" w:rsidRDefault="00EA4EB3">
      <w:pPr>
        <w:pStyle w:val="Heading1"/>
        <w:spacing w:after="60" w:line="360" w:lineRule="auto"/>
      </w:pPr>
      <w:bookmarkStart w:id="2" w:name="__RefHeading___Toc3512_3350403334"/>
      <w:bookmarkEnd w:id="2"/>
      <w:r>
        <w:lastRenderedPageBreak/>
        <w:t>LỜI CẢM ƠN</w:t>
      </w:r>
    </w:p>
    <w:p w:rsidR="00F30E78" w:rsidRDefault="00EA4EB3">
      <w:pPr>
        <w:spacing w:line="360" w:lineRule="auto"/>
        <w:ind w:firstLine="567"/>
        <w:rPr>
          <w:rFonts w:cs="Times New Roman"/>
        </w:rPr>
      </w:pPr>
      <w:r>
        <w:rPr>
          <w:rFonts w:eastAsia="Times New Roman" w:cs="Times New Roman"/>
        </w:rPr>
        <w:t>Tôi xin gửi lời cảm ơn đến giảng viên hướng dẫn vì các góp ý trong quá trình lựa chọn đề tài, xác định phạm vi dữ liệu và hoàn thiện báo cáo. Tôi cũng xin cả</w:t>
      </w:r>
      <w:r>
        <w:rPr>
          <w:rFonts w:eastAsia="Times New Roman" w:cs="Times New Roman"/>
        </w:rPr>
        <w:t>m ơn các tác giả công bố CESNET-TimeSeries24 và các công trình liên quan vì nguồn dữ liệu, giao thức đánh giá và mã nguồn tham khảo có khả năng kiểm tra lại.</w:t>
      </w:r>
    </w:p>
    <w:p w:rsidR="00F30E78" w:rsidRDefault="00EA4EB3">
      <w:pPr>
        <w:spacing w:line="360" w:lineRule="auto"/>
        <w:ind w:firstLine="567"/>
        <w:rPr>
          <w:rFonts w:cs="Times New Roman"/>
        </w:rPr>
      </w:pPr>
      <w:r>
        <w:rPr>
          <w:rFonts w:eastAsia="Times New Roman" w:cs="Times New Roman"/>
        </w:rPr>
        <w:t>Tôi xin cảm ơn gia đình, bạn bè và các cá nhân đã hỗ trợ trong quá trình thu thập tài liệu, tổ chứ</w:t>
      </w:r>
      <w:r>
        <w:rPr>
          <w:rFonts w:eastAsia="Times New Roman" w:cs="Times New Roman"/>
        </w:rPr>
        <w:t>c thực nghiệm và rà soát báo cáo.</w:t>
      </w:r>
    </w:p>
    <w:p w:rsidR="00F30E78" w:rsidRDefault="00EA4EB3">
      <w:pPr>
        <w:pStyle w:val="Heading1"/>
        <w:spacing w:before="80" w:after="60"/>
        <w:ind w:firstLine="567"/>
      </w:pPr>
      <w:bookmarkStart w:id="3" w:name="__RefHeading___Toc7069_3612208164"/>
      <w:bookmarkEnd w:id="3"/>
      <w:r>
        <w:lastRenderedPageBreak/>
        <w:t>TÓM TẮT</w:t>
      </w:r>
    </w:p>
    <w:p w:rsidR="00F30E78" w:rsidRDefault="00EA4EB3">
      <w:pPr>
        <w:ind w:firstLine="567"/>
        <w:rPr>
          <w:rFonts w:cs="Times New Roman"/>
        </w:rPr>
      </w:pPr>
      <w:r>
        <w:rPr>
          <w:rFonts w:eastAsia="Times New Roman" w:cs="Times New Roman"/>
        </w:rPr>
        <w:t>Báo cáo trình bày bài toán dự báo chuỗi thời gian lưu lượng mạng ISP trên bộ dữ liệu CESNET-TimeSeries24. Phạm vi chính là cấp tổ chức ở độ phân giải một giờ, với hai mốc dự báo 24 giờ và 168 giờ; cấp mạng con được</w:t>
      </w:r>
      <w:r>
        <w:rPr>
          <w:rFonts w:eastAsia="Times New Roman" w:cs="Times New Roman"/>
        </w:rPr>
        <w:t xml:space="preserve"> dùng làm thiết lập phụ. Nội dung tập trung vào quan hệ giữa EDA, tiền xử lý và đánh giá ISPNet so với baseline cổ điển, học sâu.</w:t>
      </w:r>
    </w:p>
    <w:p w:rsidR="00F30E78" w:rsidRDefault="00EA4EB3">
      <w:pPr>
        <w:ind w:firstLine="567"/>
        <w:rPr>
          <w:rFonts w:cs="Times New Roman"/>
        </w:rPr>
      </w:pPr>
      <w:r>
        <w:rPr>
          <w:rFonts w:eastAsia="Times New Roman" w:cs="Times New Roman"/>
        </w:rPr>
        <w:t>Quy trình gồm EDA, observed_mask cho điểm khuyết, log1p, chuẩn hóa theo thực thể và đánh giá ba seed. ISPNet dùng GRU encoder-</w:t>
      </w:r>
      <w:r>
        <w:rPr>
          <w:rFonts w:eastAsia="Times New Roman" w:cs="Times New Roman"/>
        </w:rPr>
        <w:t>decoder hidden=64, RevIN có xét mặt nạ quan sát và entity bias. RevIN trong notebook không có tham số học được, nên số tham số chính tương đương GRU cùng cấu hình.</w:t>
      </w:r>
    </w:p>
    <w:p w:rsidR="00F30E78" w:rsidRDefault="00EA4EB3">
      <w:pPr>
        <w:ind w:firstLine="567"/>
        <w:rPr>
          <w:rFonts w:cs="Times New Roman"/>
        </w:rPr>
      </w:pPr>
      <w:r>
        <w:rPr>
          <w:rFonts w:eastAsia="Times New Roman" w:cs="Times New Roman"/>
        </w:rPr>
        <w:t xml:space="preserve">ISPNet có SMAPE median thấp hơn baseline gần nhất trên bốn thiết lập. Ở cấp tổ chức, SMAPE </w:t>
      </w:r>
      <w:r>
        <w:rPr>
          <w:rFonts w:eastAsia="Times New Roman" w:cs="Times New Roman"/>
        </w:rPr>
        <w:t>median là 62,39% cho 24 giờ và 69,35% cho 168 giờ. Ở cấp mạng con, các giá trị tương ứng là 58,81% và 65,85%. Giai đoạn outage 20/05/2024-10/06/2024 được tách riêng do phân phối khác với phần test còn lại.</w:t>
      </w:r>
    </w:p>
    <w:p w:rsidR="00F30E78" w:rsidRDefault="00EA4EB3">
      <w:pPr>
        <w:ind w:firstLine="567"/>
        <w:rPr>
          <w:rFonts w:cs="Times New Roman"/>
        </w:rPr>
      </w:pPr>
      <w:r>
        <w:rPr>
          <w:rFonts w:eastAsia="Times New Roman" w:cs="Times New Roman"/>
        </w:rPr>
        <w:t>Từ khóa: dự báo lưu lượng mạng, CESNET-TimeSeries2</w:t>
      </w:r>
      <w:r>
        <w:rPr>
          <w:rFonts w:eastAsia="Times New Roman" w:cs="Times New Roman"/>
        </w:rPr>
        <w:t>4, chuỗi thời gian, GRU, RevIN, mask-aware learning.</w:t>
      </w:r>
    </w:p>
    <w:p w:rsidR="00F30E78" w:rsidRDefault="00EA4EB3">
      <w:pPr>
        <w:rPr>
          <w:rFonts w:cs="Times New Roman"/>
        </w:rPr>
      </w:pPr>
      <w:r>
        <w:br w:type="page"/>
      </w:r>
    </w:p>
    <w:p w:rsidR="00F30E78" w:rsidRDefault="00EA4EB3">
      <w:pPr>
        <w:pStyle w:val="IndexTitle"/>
      </w:pPr>
      <w:r>
        <w:lastRenderedPageBreak/>
        <w:t>MỤC LỤC</w:t>
      </w:r>
    </w:p>
    <w:sdt>
      <w:sdtPr>
        <w:id w:val="-1302149617"/>
        <w:docPartObj>
          <w:docPartGallery w:val="Table of Contents"/>
          <w:docPartUnique/>
        </w:docPartObj>
      </w:sdtPr>
      <w:sdtEndPr/>
      <w:sdtContent>
        <w:p w:rsidR="00F30E78" w:rsidRDefault="00EA4EB3">
          <w:pPr>
            <w:pStyle w:val="TOC1"/>
            <w:tabs>
              <w:tab w:val="clear" w:pos="9071"/>
              <w:tab w:val="left" w:pos="440"/>
              <w:tab w:val="right" w:leader="dot" w:pos="9070"/>
            </w:tabs>
          </w:pPr>
          <w:r>
            <w:fldChar w:fldCharType="begin"/>
          </w:r>
          <w:r>
            <w:rPr>
              <w:rStyle w:val="IndexLink"/>
            </w:rPr>
            <w:instrText xml:space="preserve"> TOC \o "1-3" \h</w:instrText>
          </w:r>
          <w:r>
            <w:rPr>
              <w:rStyle w:val="IndexLink"/>
            </w:rPr>
            <w:fldChar w:fldCharType="separate"/>
          </w:r>
          <w:hyperlink w:anchor="__RefHeading___Toc3510_3350403334">
            <w:r>
              <w:rPr>
                <w:rStyle w:val="IndexLink"/>
              </w:rPr>
              <w:tab/>
              <w:t>LỜI CAM ĐOAN</w:t>
            </w:r>
            <w:r>
              <w:rPr>
                <w:rStyle w:val="IndexLink"/>
              </w:rPr>
              <w:tab/>
              <w:t>2</w:t>
            </w:r>
          </w:hyperlink>
        </w:p>
        <w:p w:rsidR="00F30E78" w:rsidRDefault="00EA4EB3">
          <w:pPr>
            <w:pStyle w:val="TOC1"/>
            <w:tabs>
              <w:tab w:val="clear" w:pos="9071"/>
              <w:tab w:val="left" w:pos="440"/>
              <w:tab w:val="right" w:leader="dot" w:pos="9070"/>
            </w:tabs>
          </w:pPr>
          <w:hyperlink w:anchor="__RefHeading___Toc3512_3350403334">
            <w:r>
              <w:rPr>
                <w:rStyle w:val="IndexLink"/>
              </w:rPr>
              <w:tab/>
              <w:t>LỜI CẢM ƠN</w:t>
            </w:r>
            <w:r>
              <w:rPr>
                <w:rStyle w:val="IndexLink"/>
              </w:rPr>
              <w:tab/>
              <w:t>3</w:t>
            </w:r>
          </w:hyperlink>
        </w:p>
        <w:p w:rsidR="00F30E78" w:rsidRDefault="00EA4EB3">
          <w:pPr>
            <w:pStyle w:val="TOC1"/>
            <w:tabs>
              <w:tab w:val="clear" w:pos="9071"/>
              <w:tab w:val="left" w:pos="440"/>
              <w:tab w:val="right" w:leader="dot" w:pos="9070"/>
            </w:tabs>
          </w:pPr>
          <w:hyperlink w:anchor="__RefHeading___Toc7069_3612208164">
            <w:r>
              <w:rPr>
                <w:rStyle w:val="IndexLink"/>
              </w:rPr>
              <w:tab/>
              <w:t>TÓM TẮT</w:t>
            </w:r>
            <w:r>
              <w:rPr>
                <w:rStyle w:val="IndexLink"/>
              </w:rPr>
              <w:tab/>
              <w:t>4</w:t>
            </w:r>
          </w:hyperlink>
        </w:p>
        <w:p w:rsidR="00F30E78" w:rsidRDefault="00EA4EB3">
          <w:pPr>
            <w:pStyle w:val="TOC1"/>
            <w:tabs>
              <w:tab w:val="clear" w:pos="9071"/>
              <w:tab w:val="left" w:pos="440"/>
              <w:tab w:val="right" w:leader="dot" w:pos="9070"/>
            </w:tabs>
          </w:pPr>
          <w:hyperlink w:anchor="__RefHeading___Toc3514_3350403334">
            <w:r>
              <w:rPr>
                <w:rStyle w:val="IndexLink"/>
              </w:rPr>
              <w:tab/>
              <w:t>DANH MỤC CÁC TỪ VIẾT TẮT</w:t>
            </w:r>
            <w:r>
              <w:rPr>
                <w:rStyle w:val="IndexLink"/>
              </w:rPr>
              <w:tab/>
              <w:t>7</w:t>
            </w:r>
          </w:hyperlink>
        </w:p>
        <w:p w:rsidR="00F30E78" w:rsidRDefault="00EA4EB3">
          <w:pPr>
            <w:pStyle w:val="TOC1"/>
            <w:tabs>
              <w:tab w:val="clear" w:pos="9071"/>
              <w:tab w:val="left" w:pos="440"/>
              <w:tab w:val="right" w:leader="dot" w:pos="9070"/>
            </w:tabs>
          </w:pPr>
          <w:hyperlink w:anchor="__RefHeading___Toc3516_3350403334">
            <w:r>
              <w:rPr>
                <w:rStyle w:val="IndexLink"/>
              </w:rPr>
              <w:tab/>
              <w:t>DANH MỤC BẢNG BIỂU</w:t>
            </w:r>
            <w:r>
              <w:rPr>
                <w:rStyle w:val="IndexLink"/>
              </w:rPr>
              <w:tab/>
              <w:t>9</w:t>
            </w:r>
          </w:hyperlink>
        </w:p>
        <w:p w:rsidR="00F30E78" w:rsidRDefault="00EA4EB3">
          <w:pPr>
            <w:pStyle w:val="TOC1"/>
            <w:tabs>
              <w:tab w:val="clear" w:pos="9071"/>
              <w:tab w:val="left" w:pos="440"/>
              <w:tab w:val="right" w:leader="dot" w:pos="9070"/>
            </w:tabs>
          </w:pPr>
          <w:hyperlink w:anchor="__RefHeading___Toc3518_3350403334">
            <w:r>
              <w:rPr>
                <w:rStyle w:val="IndexLink"/>
              </w:rPr>
              <w:tab/>
              <w:t xml:space="preserve">DANH </w:t>
            </w:r>
            <w:r>
              <w:rPr>
                <w:rStyle w:val="IndexLink"/>
              </w:rPr>
              <w:t>MỤC CÁC HÌNH</w:t>
            </w:r>
            <w:r>
              <w:rPr>
                <w:rStyle w:val="IndexLink"/>
              </w:rPr>
              <w:tab/>
              <w:t>10</w:t>
            </w:r>
          </w:hyperlink>
        </w:p>
        <w:p w:rsidR="00F30E78" w:rsidRDefault="00EA4EB3">
          <w:pPr>
            <w:pStyle w:val="TOC1"/>
            <w:tabs>
              <w:tab w:val="clear" w:pos="9071"/>
              <w:tab w:val="left" w:pos="440"/>
              <w:tab w:val="right" w:leader="dot" w:pos="9070"/>
            </w:tabs>
          </w:pPr>
          <w:hyperlink w:anchor="__RefHeading___Toc3520_3350403334">
            <w:r>
              <w:rPr>
                <w:rStyle w:val="IndexLink"/>
              </w:rPr>
              <w:tab/>
              <w:t>MỞ ĐẦU</w:t>
            </w:r>
            <w:r>
              <w:rPr>
                <w:rStyle w:val="IndexLink"/>
              </w:rPr>
              <w:tab/>
              <w:t>11</w:t>
            </w:r>
          </w:hyperlink>
        </w:p>
        <w:p w:rsidR="00F30E78" w:rsidRDefault="00EA4EB3">
          <w:pPr>
            <w:pStyle w:val="TOC2"/>
            <w:tabs>
              <w:tab w:val="clear" w:pos="8788"/>
              <w:tab w:val="left" w:pos="880"/>
              <w:tab w:val="right" w:leader="dot" w:pos="9070"/>
            </w:tabs>
          </w:pPr>
          <w:hyperlink w:anchor="__RefHeading___Toc3522_3350403334">
            <w:r>
              <w:rPr>
                <w:rStyle w:val="IndexLink"/>
              </w:rPr>
              <w:tab/>
              <w:t>1. Tính cấp thiết của đề tài</w:t>
            </w:r>
            <w:r>
              <w:rPr>
                <w:rStyle w:val="IndexLink"/>
              </w:rPr>
              <w:tab/>
              <w:t>11</w:t>
            </w:r>
          </w:hyperlink>
        </w:p>
        <w:p w:rsidR="00F30E78" w:rsidRDefault="00EA4EB3">
          <w:pPr>
            <w:pStyle w:val="TOC2"/>
            <w:tabs>
              <w:tab w:val="clear" w:pos="8788"/>
              <w:tab w:val="left" w:pos="880"/>
              <w:tab w:val="right" w:leader="dot" w:pos="9070"/>
            </w:tabs>
          </w:pPr>
          <w:hyperlink w:anchor="__RefHeading___Toc3524_3350403334">
            <w:r>
              <w:rPr>
                <w:rStyle w:val="IndexLink"/>
              </w:rPr>
              <w:tab/>
              <w:t>2. Mục tiêu nghiên cứu</w:t>
            </w:r>
            <w:r>
              <w:rPr>
                <w:rStyle w:val="IndexLink"/>
              </w:rPr>
              <w:tab/>
              <w:t>11</w:t>
            </w:r>
          </w:hyperlink>
        </w:p>
        <w:p w:rsidR="00F30E78" w:rsidRDefault="00EA4EB3">
          <w:pPr>
            <w:pStyle w:val="TOC2"/>
            <w:tabs>
              <w:tab w:val="clear" w:pos="8788"/>
              <w:tab w:val="left" w:pos="880"/>
              <w:tab w:val="right" w:leader="dot" w:pos="9070"/>
            </w:tabs>
          </w:pPr>
          <w:hyperlink w:anchor="__RefHeading___Toc3526_3350403334">
            <w:r>
              <w:rPr>
                <w:rStyle w:val="IndexLink"/>
              </w:rPr>
              <w:tab/>
              <w:t>3. Phạm vi nghiên cứu</w:t>
            </w:r>
            <w:r>
              <w:rPr>
                <w:rStyle w:val="IndexLink"/>
              </w:rPr>
              <w:tab/>
              <w:t>11</w:t>
            </w:r>
          </w:hyperlink>
        </w:p>
        <w:p w:rsidR="00F30E78" w:rsidRDefault="00EA4EB3">
          <w:pPr>
            <w:pStyle w:val="TOC2"/>
            <w:tabs>
              <w:tab w:val="clear" w:pos="8788"/>
              <w:tab w:val="left" w:pos="880"/>
              <w:tab w:val="right" w:leader="dot" w:pos="9070"/>
            </w:tabs>
          </w:pPr>
          <w:hyperlink w:anchor="__RefHeading___Toc3528_3350403334">
            <w:r>
              <w:rPr>
                <w:rStyle w:val="IndexLink"/>
              </w:rPr>
              <w:tab/>
              <w:t>4. Phương pháp nghiên cứu</w:t>
            </w:r>
            <w:r>
              <w:rPr>
                <w:rStyle w:val="IndexLink"/>
              </w:rPr>
              <w:tab/>
              <w:t>11</w:t>
            </w:r>
          </w:hyperlink>
        </w:p>
        <w:p w:rsidR="00F30E78" w:rsidRDefault="00EA4EB3">
          <w:pPr>
            <w:pStyle w:val="TOC2"/>
            <w:tabs>
              <w:tab w:val="clear" w:pos="8788"/>
              <w:tab w:val="left" w:pos="880"/>
              <w:tab w:val="right" w:leader="dot" w:pos="9070"/>
            </w:tabs>
          </w:pPr>
          <w:hyperlink w:anchor="__RefHeading___Toc3530_3350403334">
            <w:r>
              <w:rPr>
                <w:rStyle w:val="IndexLink"/>
              </w:rPr>
              <w:tab/>
              <w:t>5. Bố cục báo cáo</w:t>
            </w:r>
            <w:r>
              <w:rPr>
                <w:rStyle w:val="IndexLink"/>
              </w:rPr>
              <w:tab/>
              <w:t>12</w:t>
            </w:r>
          </w:hyperlink>
        </w:p>
        <w:p w:rsidR="00F30E78" w:rsidRDefault="00EA4EB3">
          <w:pPr>
            <w:pStyle w:val="TOC1"/>
            <w:tabs>
              <w:tab w:val="clear" w:pos="9071"/>
              <w:tab w:val="left" w:pos="440"/>
              <w:tab w:val="right" w:leader="dot" w:pos="9070"/>
            </w:tabs>
          </w:pPr>
          <w:hyperlink w:anchor="__RefHeading___Toc3532_3350403334">
            <w:r>
              <w:rPr>
                <w:rStyle w:val="IndexLink"/>
              </w:rPr>
              <w:tab/>
              <w:t>CHƯƠNG 1. TỔNG QUAN NGHIÊN CỨU VÀ CƠ SỞ LỰA CHỌN MÔ HÌNH</w:t>
            </w:r>
            <w:r>
              <w:rPr>
                <w:rStyle w:val="IndexLink"/>
              </w:rPr>
              <w:tab/>
              <w:t>13</w:t>
            </w:r>
          </w:hyperlink>
        </w:p>
        <w:p w:rsidR="00F30E78" w:rsidRDefault="00EA4EB3">
          <w:pPr>
            <w:pStyle w:val="TOC2"/>
            <w:tabs>
              <w:tab w:val="clear" w:pos="8788"/>
              <w:tab w:val="left" w:pos="880"/>
              <w:tab w:val="right" w:leader="dot" w:pos="9070"/>
            </w:tabs>
          </w:pPr>
          <w:hyperlink w:anchor="__RefHeading___Toc3534_3350403334">
            <w:r>
              <w:rPr>
                <w:rStyle w:val="IndexLink"/>
              </w:rPr>
              <w:tab/>
              <w:t>1.1. Bài toán dự báo lưu lượng mạng ISP</w:t>
            </w:r>
            <w:r>
              <w:rPr>
                <w:rStyle w:val="IndexLink"/>
              </w:rPr>
              <w:tab/>
              <w:t>13</w:t>
            </w:r>
          </w:hyperlink>
        </w:p>
        <w:p w:rsidR="00F30E78" w:rsidRDefault="00EA4EB3">
          <w:pPr>
            <w:pStyle w:val="TOC2"/>
            <w:tabs>
              <w:tab w:val="clear" w:pos="8788"/>
              <w:tab w:val="left" w:pos="880"/>
              <w:tab w:val="right" w:leader="dot" w:pos="9070"/>
            </w:tabs>
          </w:pPr>
          <w:hyperlink w:anchor="__RefHeading___Toc3536_3350403334">
            <w:r>
              <w:rPr>
                <w:rStyle w:val="IndexLink"/>
              </w:rPr>
              <w:tab/>
              <w:t>1.2. Các hướng tiếp cận dự báo chuỗi thời gian lưu lượng</w:t>
            </w:r>
            <w:r>
              <w:rPr>
                <w:rStyle w:val="IndexLink"/>
              </w:rPr>
              <w:tab/>
              <w:t>13</w:t>
            </w:r>
          </w:hyperlink>
        </w:p>
        <w:p w:rsidR="00F30E78" w:rsidRDefault="00EA4EB3">
          <w:pPr>
            <w:pStyle w:val="TOC2"/>
            <w:tabs>
              <w:tab w:val="clear" w:pos="8788"/>
              <w:tab w:val="left" w:pos="880"/>
              <w:tab w:val="right" w:leader="dot" w:pos="9070"/>
            </w:tabs>
          </w:pPr>
          <w:hyperlink w:anchor="__RefHeading___Toc3538_3350403334">
            <w:r>
              <w:rPr>
                <w:rStyle w:val="IndexLink"/>
              </w:rPr>
              <w:tab/>
              <w:t>1.3. Các công trình nền tảng trực tiếp của đề tài</w:t>
            </w:r>
            <w:r>
              <w:rPr>
                <w:rStyle w:val="IndexLink"/>
              </w:rPr>
              <w:tab/>
              <w:t>14</w:t>
            </w:r>
          </w:hyperlink>
        </w:p>
        <w:p w:rsidR="00F30E78" w:rsidRDefault="00EA4EB3">
          <w:pPr>
            <w:pStyle w:val="TOC2"/>
            <w:tabs>
              <w:tab w:val="clear" w:pos="8788"/>
              <w:tab w:val="left" w:pos="880"/>
              <w:tab w:val="right" w:leader="dot" w:pos="9070"/>
            </w:tabs>
          </w:pPr>
          <w:hyperlink w:anchor="__RefHeading___Toc3540_3350403334">
            <w:r>
              <w:rPr>
                <w:rStyle w:val="IndexLink"/>
              </w:rPr>
              <w:tab/>
              <w:t>1.4. Cơ sở lựa chọn cấ</w:t>
            </w:r>
            <w:r>
              <w:rPr>
                <w:rStyle w:val="IndexLink"/>
              </w:rPr>
              <w:t>u hình ISPNet</w:t>
            </w:r>
            <w:r>
              <w:rPr>
                <w:rStyle w:val="IndexLink"/>
              </w:rPr>
              <w:tab/>
              <w:t>14</w:t>
            </w:r>
          </w:hyperlink>
        </w:p>
        <w:p w:rsidR="00F30E78" w:rsidRDefault="00EA4EB3">
          <w:pPr>
            <w:pStyle w:val="TOC1"/>
            <w:tabs>
              <w:tab w:val="clear" w:pos="9071"/>
              <w:tab w:val="left" w:pos="440"/>
              <w:tab w:val="right" w:leader="dot" w:pos="9070"/>
            </w:tabs>
          </w:pPr>
          <w:hyperlink w:anchor="__RefHeading___Toc3542_3350403334">
            <w:r>
              <w:rPr>
                <w:rStyle w:val="IndexLink"/>
              </w:rPr>
              <w:tab/>
              <w:t>CHƯƠNG 2. DỮ LIỆU, TIỀN XỬ LÝ VÀ XÂY DỰNG MÔ HÌNH</w:t>
            </w:r>
            <w:r>
              <w:rPr>
                <w:rStyle w:val="IndexLink"/>
              </w:rPr>
              <w:tab/>
              <w:t>15</w:t>
            </w:r>
          </w:hyperlink>
        </w:p>
        <w:p w:rsidR="00F30E78" w:rsidRDefault="00EA4EB3">
          <w:pPr>
            <w:pStyle w:val="TOC2"/>
            <w:tabs>
              <w:tab w:val="clear" w:pos="8788"/>
              <w:tab w:val="left" w:pos="880"/>
              <w:tab w:val="right" w:leader="dot" w:pos="9070"/>
            </w:tabs>
          </w:pPr>
          <w:hyperlink w:anchor="__RefHeading___Toc3544_3350403334">
            <w:r>
              <w:rPr>
                <w:rStyle w:val="IndexLink"/>
              </w:rPr>
              <w:tab/>
              <w:t>2.1. Dữ liệu và phát biểu bài toán</w:t>
            </w:r>
            <w:r>
              <w:rPr>
                <w:rStyle w:val="IndexLink"/>
              </w:rPr>
              <w:tab/>
              <w:t>15</w:t>
            </w:r>
          </w:hyperlink>
        </w:p>
        <w:p w:rsidR="00F30E78" w:rsidRDefault="00EA4EB3">
          <w:pPr>
            <w:pStyle w:val="TOC2"/>
            <w:tabs>
              <w:tab w:val="clear" w:pos="8788"/>
              <w:tab w:val="left" w:pos="880"/>
              <w:tab w:val="right" w:leader="dot" w:pos="9070"/>
            </w:tabs>
          </w:pPr>
          <w:hyperlink w:anchor="__RefHeading___Toc3546_3350403334">
            <w:r>
              <w:rPr>
                <w:rStyle w:val="IndexLink"/>
              </w:rPr>
              <w:tab/>
              <w:t>2.2. Cơ sở lựa chọn phạm vi dữ liệu</w:t>
            </w:r>
            <w:r>
              <w:rPr>
                <w:rStyle w:val="IndexLink"/>
              </w:rPr>
              <w:tab/>
              <w:t>15</w:t>
            </w:r>
          </w:hyperlink>
        </w:p>
        <w:p w:rsidR="00F30E78" w:rsidRDefault="00EA4EB3">
          <w:pPr>
            <w:pStyle w:val="TOC2"/>
            <w:tabs>
              <w:tab w:val="clear" w:pos="8788"/>
              <w:tab w:val="left" w:pos="880"/>
              <w:tab w:val="right" w:leader="dot" w:pos="9070"/>
            </w:tabs>
          </w:pPr>
          <w:hyperlink w:anchor="__RefHeading___Toc3548_3350403334">
            <w:r>
              <w:rPr>
                <w:rStyle w:val="IndexLink"/>
              </w:rPr>
              <w:tab/>
              <w:t>2.3. Quy trình tiền xử lý</w:t>
            </w:r>
            <w:r>
              <w:rPr>
                <w:rStyle w:val="IndexLink"/>
              </w:rPr>
              <w:tab/>
              <w:t>16</w:t>
            </w:r>
          </w:hyperlink>
        </w:p>
        <w:p w:rsidR="00F30E78" w:rsidRDefault="00EA4EB3">
          <w:pPr>
            <w:pStyle w:val="TOC2"/>
            <w:tabs>
              <w:tab w:val="clear" w:pos="8788"/>
              <w:tab w:val="left" w:pos="880"/>
              <w:tab w:val="right" w:leader="dot" w:pos="9070"/>
            </w:tabs>
          </w:pPr>
          <w:hyperlink w:anchor="__RefHeading___Toc3550_3350403334">
            <w:r>
              <w:rPr>
                <w:rStyle w:val="IndexLink"/>
              </w:rPr>
              <w:tab/>
              <w:t>2.4. Phân tích đặc tính chuỗi thời gian</w:t>
            </w:r>
            <w:r>
              <w:rPr>
                <w:rStyle w:val="IndexLink"/>
              </w:rPr>
              <w:tab/>
              <w:t>17</w:t>
            </w:r>
          </w:hyperlink>
        </w:p>
        <w:p w:rsidR="00F30E78" w:rsidRDefault="00EA4EB3">
          <w:pPr>
            <w:pStyle w:val="TOC2"/>
            <w:tabs>
              <w:tab w:val="clear" w:pos="8788"/>
              <w:tab w:val="left" w:pos="880"/>
              <w:tab w:val="right" w:leader="dot" w:pos="9070"/>
            </w:tabs>
          </w:pPr>
          <w:hyperlink w:anchor="__RefHeading___Toc3552_3350403334">
            <w:r>
              <w:rPr>
                <w:rStyle w:val="IndexLink"/>
              </w:rPr>
              <w:tab/>
              <w:t>2.5. Thiết kế đặc trưng và mô hình</w:t>
            </w:r>
            <w:r>
              <w:rPr>
                <w:rStyle w:val="IndexLink"/>
              </w:rPr>
              <w:tab/>
              <w:t>21</w:t>
            </w:r>
          </w:hyperlink>
        </w:p>
        <w:p w:rsidR="00F30E78" w:rsidRDefault="00EA4EB3">
          <w:pPr>
            <w:pStyle w:val="TOC1"/>
            <w:tabs>
              <w:tab w:val="clear" w:pos="9071"/>
              <w:tab w:val="left" w:pos="440"/>
              <w:tab w:val="right" w:leader="dot" w:pos="9070"/>
            </w:tabs>
          </w:pPr>
          <w:hyperlink w:anchor="__RefHeading___Toc4742_108040292">
            <w:r>
              <w:rPr>
                <w:rStyle w:val="IndexLink"/>
              </w:rPr>
              <w:tab/>
              <w:t>CHƯƠNG 3. THỰC NGHIỆM VÀ ĐÁNH GIÁ</w:t>
            </w:r>
            <w:r>
              <w:rPr>
                <w:rStyle w:val="IndexLink"/>
              </w:rPr>
              <w:tab/>
              <w:t>25</w:t>
            </w:r>
          </w:hyperlink>
        </w:p>
        <w:p w:rsidR="00F30E78" w:rsidRDefault="00EA4EB3">
          <w:pPr>
            <w:pStyle w:val="TOC2"/>
            <w:tabs>
              <w:tab w:val="clear" w:pos="8788"/>
              <w:tab w:val="left" w:pos="880"/>
              <w:tab w:val="right" w:leader="dot" w:pos="9070"/>
            </w:tabs>
          </w:pPr>
          <w:hyperlink w:anchor="__RefHeading___Toc4744_108040292">
            <w:r>
              <w:rPr>
                <w:rStyle w:val="IndexLink"/>
              </w:rPr>
              <w:tab/>
              <w:t>3.1. Giao thức</w:t>
            </w:r>
            <w:r>
              <w:rPr>
                <w:rStyle w:val="IndexLink"/>
              </w:rPr>
              <w:t xml:space="preserve"> thực nghiệm</w:t>
            </w:r>
            <w:r>
              <w:rPr>
                <w:rStyle w:val="IndexLink"/>
              </w:rPr>
              <w:tab/>
              <w:t>25</w:t>
            </w:r>
          </w:hyperlink>
        </w:p>
        <w:p w:rsidR="00F30E78" w:rsidRDefault="00EA4EB3">
          <w:pPr>
            <w:pStyle w:val="TOC2"/>
            <w:tabs>
              <w:tab w:val="clear" w:pos="8788"/>
              <w:tab w:val="left" w:pos="880"/>
              <w:tab w:val="right" w:leader="dot" w:pos="9070"/>
            </w:tabs>
          </w:pPr>
          <w:hyperlink w:anchor="__RefHeading___Toc6416_698846063">
            <w:r>
              <w:rPr>
                <w:rStyle w:val="IndexLink"/>
              </w:rPr>
              <w:tab/>
              <w:t>3.2. Tham số mô hình và thời gian huấn luyện</w:t>
            </w:r>
            <w:r>
              <w:rPr>
                <w:rStyle w:val="IndexLink"/>
              </w:rPr>
              <w:tab/>
              <w:t>25</w:t>
            </w:r>
          </w:hyperlink>
        </w:p>
        <w:p w:rsidR="00F30E78" w:rsidRDefault="00EA4EB3">
          <w:pPr>
            <w:pStyle w:val="TOC2"/>
            <w:tabs>
              <w:tab w:val="clear" w:pos="8788"/>
              <w:tab w:val="left" w:pos="880"/>
              <w:tab w:val="right" w:leader="dot" w:pos="9070"/>
            </w:tabs>
          </w:pPr>
          <w:hyperlink w:anchor="__RefHeading___Toc4746_108040292">
            <w:r>
              <w:rPr>
                <w:rStyle w:val="IndexLink"/>
              </w:rPr>
              <w:tab/>
              <w:t>3.3. Chỉ số đánh giá</w:t>
            </w:r>
            <w:r>
              <w:rPr>
                <w:rStyle w:val="IndexLink"/>
              </w:rPr>
              <w:tab/>
              <w:t>27</w:t>
            </w:r>
          </w:hyperlink>
        </w:p>
        <w:p w:rsidR="00F30E78" w:rsidRDefault="00EA4EB3">
          <w:pPr>
            <w:pStyle w:val="TOC2"/>
            <w:tabs>
              <w:tab w:val="clear" w:pos="8788"/>
              <w:tab w:val="left" w:pos="880"/>
              <w:tab w:val="right" w:leader="dot" w:pos="9070"/>
            </w:tabs>
          </w:pPr>
          <w:hyperlink w:anchor="__RefHeading___Toc4748_108040292">
            <w:r>
              <w:rPr>
                <w:rStyle w:val="IndexLink"/>
              </w:rPr>
              <w:tab/>
            </w:r>
            <w:r>
              <w:rPr>
                <w:rStyle w:val="IndexLink"/>
              </w:rPr>
              <w:t>3.4. Kết quả baseline cổ điển</w:t>
            </w:r>
            <w:r>
              <w:rPr>
                <w:rStyle w:val="IndexLink"/>
              </w:rPr>
              <w:tab/>
              <w:t>27</w:t>
            </w:r>
          </w:hyperlink>
        </w:p>
        <w:p w:rsidR="00F30E78" w:rsidRDefault="00EA4EB3">
          <w:pPr>
            <w:pStyle w:val="TOC2"/>
            <w:tabs>
              <w:tab w:val="clear" w:pos="8788"/>
              <w:tab w:val="left" w:pos="880"/>
              <w:tab w:val="right" w:leader="dot" w:pos="9070"/>
            </w:tabs>
          </w:pPr>
          <w:hyperlink w:anchor="__RefHeading___Toc4750_108040292">
            <w:r>
              <w:rPr>
                <w:rStyle w:val="IndexLink"/>
              </w:rPr>
              <w:tab/>
              <w:t>3.5. Kết quả mô hình học sâu và ISPNet</w:t>
            </w:r>
            <w:r>
              <w:rPr>
                <w:rStyle w:val="IndexLink"/>
              </w:rPr>
              <w:tab/>
              <w:t>27</w:t>
            </w:r>
          </w:hyperlink>
        </w:p>
        <w:p w:rsidR="00F30E78" w:rsidRDefault="00EA4EB3">
          <w:pPr>
            <w:pStyle w:val="TOC2"/>
            <w:tabs>
              <w:tab w:val="clear" w:pos="8788"/>
              <w:tab w:val="left" w:pos="880"/>
              <w:tab w:val="right" w:leader="dot" w:pos="9070"/>
            </w:tabs>
          </w:pPr>
          <w:hyperlink w:anchor="__RefHeading___Toc4752_108040292">
            <w:r>
              <w:rPr>
                <w:rStyle w:val="IndexLink"/>
              </w:rPr>
              <w:tab/>
              <w:t>3.6. Đối chiếu trực tiếp với baseline gần nhất</w:t>
            </w:r>
            <w:r>
              <w:rPr>
                <w:rStyle w:val="IndexLink"/>
              </w:rPr>
              <w:tab/>
              <w:t>30</w:t>
            </w:r>
          </w:hyperlink>
        </w:p>
        <w:p w:rsidR="00F30E78" w:rsidRDefault="00EA4EB3">
          <w:pPr>
            <w:pStyle w:val="TOC2"/>
            <w:tabs>
              <w:tab w:val="clear" w:pos="8788"/>
              <w:tab w:val="left" w:pos="880"/>
              <w:tab w:val="right" w:leader="dot" w:pos="9070"/>
            </w:tabs>
          </w:pPr>
          <w:hyperlink w:anchor="__RefHeading___Toc4754_108040292">
            <w:r>
              <w:rPr>
                <w:rStyle w:val="IndexLink"/>
              </w:rPr>
              <w:tab/>
              <w:t>3.7. Đối chiếu benchmark và chi phí triển khai</w:t>
            </w:r>
            <w:r>
              <w:rPr>
                <w:rStyle w:val="IndexLink"/>
              </w:rPr>
              <w:tab/>
              <w:t>32</w:t>
            </w:r>
          </w:hyperlink>
        </w:p>
        <w:p w:rsidR="00F30E78" w:rsidRDefault="00EA4EB3">
          <w:pPr>
            <w:pStyle w:val="TOC2"/>
            <w:tabs>
              <w:tab w:val="clear" w:pos="8788"/>
              <w:tab w:val="left" w:pos="880"/>
              <w:tab w:val="right" w:leader="dot" w:pos="9070"/>
            </w:tabs>
          </w:pPr>
          <w:hyperlink w:anchor="__RefHeading___Toc4756_108040292">
            <w:r>
              <w:rPr>
                <w:rStyle w:val="IndexLink"/>
              </w:rPr>
              <w:tab/>
              <w:t>3.8. Ablation thành phần ISPNet</w:t>
            </w:r>
            <w:r>
              <w:rPr>
                <w:rStyle w:val="IndexLink"/>
              </w:rPr>
              <w:tab/>
              <w:t>33</w:t>
            </w:r>
          </w:hyperlink>
        </w:p>
        <w:p w:rsidR="00F30E78" w:rsidRDefault="00EA4EB3">
          <w:pPr>
            <w:pStyle w:val="TOC2"/>
            <w:tabs>
              <w:tab w:val="clear" w:pos="8788"/>
              <w:tab w:val="left" w:pos="880"/>
              <w:tab w:val="right" w:leader="dot" w:pos="9070"/>
            </w:tabs>
          </w:pPr>
          <w:hyperlink w:anchor="__RefHeading___Toc4758_108040292">
            <w:r>
              <w:rPr>
                <w:rStyle w:val="IndexLink"/>
              </w:rPr>
              <w:tab/>
              <w:t>3.9. Phân tích giai đo</w:t>
            </w:r>
            <w:r>
              <w:rPr>
                <w:rStyle w:val="IndexLink"/>
              </w:rPr>
              <w:t>ạn outage</w:t>
            </w:r>
            <w:r>
              <w:rPr>
                <w:rStyle w:val="IndexLink"/>
              </w:rPr>
              <w:tab/>
              <w:t>34</w:t>
            </w:r>
          </w:hyperlink>
        </w:p>
        <w:p w:rsidR="00F30E78" w:rsidRDefault="00EA4EB3">
          <w:pPr>
            <w:pStyle w:val="TOC2"/>
            <w:tabs>
              <w:tab w:val="clear" w:pos="8788"/>
              <w:tab w:val="left" w:pos="880"/>
              <w:tab w:val="right" w:leader="dot" w:pos="9070"/>
            </w:tabs>
          </w:pPr>
          <w:hyperlink w:anchor="__RefHeading___Toc4760_108040292">
            <w:r>
              <w:rPr>
                <w:rStyle w:val="IndexLink"/>
              </w:rPr>
              <w:tab/>
              <w:t>3.10. Hạn chế và hướng phát triển</w:t>
            </w:r>
            <w:r>
              <w:rPr>
                <w:rStyle w:val="IndexLink"/>
              </w:rPr>
              <w:tab/>
              <w:t>34</w:t>
            </w:r>
          </w:hyperlink>
        </w:p>
        <w:p w:rsidR="00F30E78" w:rsidRDefault="00EA4EB3">
          <w:pPr>
            <w:pStyle w:val="TOC1"/>
            <w:tabs>
              <w:tab w:val="clear" w:pos="9071"/>
              <w:tab w:val="left" w:pos="440"/>
              <w:tab w:val="right" w:leader="dot" w:pos="9070"/>
            </w:tabs>
          </w:pPr>
          <w:hyperlink w:anchor="__RefHeading___Toc2942_1970192099">
            <w:r>
              <w:rPr>
                <w:rStyle w:val="IndexLink"/>
              </w:rPr>
              <w:tab/>
              <w:t>KẾT LUẬN</w:t>
            </w:r>
            <w:r>
              <w:rPr>
                <w:rStyle w:val="IndexLink"/>
              </w:rPr>
              <w:tab/>
              <w:t>36</w:t>
            </w:r>
          </w:hyperlink>
        </w:p>
        <w:p w:rsidR="00F30E78" w:rsidRDefault="00EA4EB3">
          <w:pPr>
            <w:pStyle w:val="TOC1"/>
            <w:tabs>
              <w:tab w:val="clear" w:pos="9071"/>
              <w:tab w:val="left" w:pos="440"/>
              <w:tab w:val="right" w:leader="dot" w:pos="9070"/>
            </w:tabs>
          </w:pPr>
          <w:hyperlink w:anchor="__RefHeading___Toc3576_3350403334">
            <w:r>
              <w:rPr>
                <w:rStyle w:val="IndexLink"/>
              </w:rPr>
              <w:tab/>
              <w:t>TÀI LIỆU THAM KHẢO</w:t>
            </w:r>
            <w:r>
              <w:rPr>
                <w:rStyle w:val="IndexLink"/>
              </w:rPr>
              <w:tab/>
              <w:t>37</w:t>
            </w:r>
          </w:hyperlink>
          <w:r>
            <w:rPr>
              <w:rStyle w:val="IndexLink"/>
            </w:rPr>
            <w:fldChar w:fldCharType="end"/>
          </w:r>
        </w:p>
      </w:sdtContent>
    </w:sdt>
    <w:p w:rsidR="00F30E78" w:rsidRDefault="00F30E78">
      <w:pPr>
        <w:rPr>
          <w:rFonts w:cs="Times New Roman"/>
        </w:rPr>
      </w:pPr>
    </w:p>
    <w:p w:rsidR="00F30E78" w:rsidRDefault="00EA4EB3">
      <w:pPr>
        <w:pStyle w:val="Heading1"/>
        <w:spacing w:before="80" w:after="60"/>
      </w:pPr>
      <w:bookmarkStart w:id="4" w:name="__RefHeading___Toc3514_3350403334"/>
      <w:bookmarkEnd w:id="4"/>
      <w:r>
        <w:lastRenderedPageBreak/>
        <w:t>DANH MỤC CÁC TỪ VIẾT TẮT</w:t>
      </w:r>
    </w:p>
    <w:p w:rsidR="00F30E78" w:rsidRDefault="00F30E78">
      <w:pPr>
        <w:spacing w:before="120" w:after="60"/>
        <w:jc w:val="center"/>
        <w:rPr>
          <w:rFonts w:cs="Times New Roman"/>
        </w:rPr>
      </w:pP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3024"/>
        <w:gridCol w:w="3024"/>
        <w:gridCol w:w="3024"/>
      </w:tblGrid>
      <w:tr w:rsidR="00F30E78">
        <w:trPr>
          <w:cantSplit/>
          <w:tblHeader/>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Từ viết tắt</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Tiếng Anh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Diễn giải</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ACF</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Autocorrelation Function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Hàm tự tương quan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GRU</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Gated Recurrent Unit</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Đơn vị hồi quy có cổng</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ISP</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Internet Service Provider</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Nhà cung cấp dịch vụ Internet</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PACF</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 xml:space="preserve">Partial Autocorrelation </w:t>
            </w:r>
            <w:r>
              <w:rPr>
                <w:rFonts w:eastAsia="Times New Roman" w:cs="Times New Roman"/>
                <w:sz w:val="24"/>
              </w:rPr>
              <w:t>Function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Hàm tự tương quan riêng phần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RevIN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Reversible Instance Normalization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Chuẩn hóa thể hiện đảo ngược</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R2</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Coefficient of Determination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Hệ số xác định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SARIMA</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Seasonal ARIMA</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Mô hình ARIMA có thành phần mùa vụ</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SMAPE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 xml:space="preserve">Symmetric Mean Absolute Percentage </w:t>
            </w:r>
            <w:r>
              <w:rPr>
                <w:rFonts w:eastAsia="Times New Roman" w:cs="Times New Roman"/>
                <w:sz w:val="24"/>
              </w:rPr>
              <w:t>Error</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Sai số phần trăm tuyệt đối đối xứng</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TS-Zoo</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Time-Series Zoo</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Thư viện chuẩn hóa xử lý và tái lập thí nghiệm chuỗi thời gian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Decomposition Linear Model</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Mô hình tuyến tính phân rã cho chuỗi thời gian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EDA</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Exploratory Data Analysis</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Phân tích </w:t>
            </w:r>
            <w:r>
              <w:rPr>
                <w:rFonts w:eastAsia="Times New Roman" w:cs="Times New Roman"/>
                <w:sz w:val="24"/>
              </w:rPr>
              <w:t>khám phá dữ liệu</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FFT</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Fast Fourier Transform</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Biến đổi Fourier nhanh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GPU</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Graphics Processing Unit</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Bộ xử lý đồ họa</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Long Short-Term Memory</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bộ nhớ dài-ngắn hạn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Moving Average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Trung bình trượt</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MAPE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Mean Absolute Percentage Error</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 xml:space="preserve">Sai số phần </w:t>
            </w:r>
            <w:r>
              <w:rPr>
                <w:rFonts w:eastAsia="Times New Roman" w:cs="Times New Roman"/>
                <w:sz w:val="24"/>
              </w:rPr>
              <w:t>trăm tuyệt đối trung bình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RMSE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Root Mean Squared Error</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Căn bậc hai sai số bình phương trung bình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Seasonal Naive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Dự báo mùa vụ lặp lại</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TCN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Temporal Convolutional Network</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tích chập theo thời gian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VRAM</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Video Random Access Memory</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Bộ nhớ đồ họa</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KAN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Kolmogorov-Arnold Network</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Kolmogorov-Arnold</w:t>
            </w:r>
          </w:p>
        </w:tc>
      </w:tr>
    </w:tbl>
    <w:p w:rsidR="00F30E78" w:rsidRDefault="00F30E78">
      <w:pPr>
        <w:rPr>
          <w:rFonts w:cs="Times New Roman"/>
        </w:rPr>
      </w:pPr>
    </w:p>
    <w:p w:rsidR="00F30E78" w:rsidRDefault="00EA4EB3">
      <w:pPr>
        <w:pStyle w:val="Heading1"/>
        <w:spacing w:before="80" w:after="60"/>
      </w:pPr>
      <w:bookmarkStart w:id="5" w:name="__RefHeading___Toc3516_3350403334"/>
      <w:bookmarkEnd w:id="5"/>
      <w:r>
        <w:lastRenderedPageBreak/>
        <w:t>DANH MỤC BẢNG BIỂU</w:t>
      </w:r>
    </w:p>
    <w:sdt>
      <w:sdtPr>
        <w:id w:val="-1935814921"/>
        <w:docPartObj>
          <w:docPartGallery w:val="Table of Contents"/>
          <w:docPartUnique/>
        </w:docPartObj>
      </w:sdtPr>
      <w:sdtEndPr/>
      <w:sdtContent>
        <w:p w:rsidR="00F30E78" w:rsidRDefault="00EA4EB3">
          <w:pPr>
            <w:pStyle w:val="TOC1"/>
            <w:tabs>
              <w:tab w:val="clear" w:pos="9071"/>
              <w:tab w:val="left" w:pos="440"/>
              <w:tab w:val="right" w:leader="dot" w:pos="9070"/>
            </w:tabs>
          </w:pPr>
          <w:r>
            <w:fldChar w:fldCharType="begin"/>
          </w:r>
          <w:r>
            <w:rPr>
              <w:rStyle w:val="IndexLink"/>
            </w:rPr>
            <w:instrText xml:space="preserve"> TOC \t "CaptionTable,1" \h</w:instrText>
          </w:r>
          <w:r>
            <w:rPr>
              <w:rStyle w:val="IndexLink"/>
            </w:rPr>
            <w:fldChar w:fldCharType="separate"/>
          </w:r>
          <w:hyperlink w:anchor="__RefHeading___Toc2945_1970192099">
            <w:r>
              <w:rPr>
                <w:rStyle w:val="IndexLink"/>
              </w:rPr>
              <w:tab/>
              <w:t>Bảng 1.1. Các công trình nền tảng trực tiếp của đề tài</w:t>
            </w:r>
            <w:r>
              <w:rPr>
                <w:rStyle w:val="IndexLink"/>
              </w:rPr>
              <w:tab/>
              <w:t>14</w:t>
            </w:r>
          </w:hyperlink>
        </w:p>
        <w:p w:rsidR="00F30E78" w:rsidRDefault="00EA4EB3">
          <w:pPr>
            <w:pStyle w:val="TOC1"/>
            <w:tabs>
              <w:tab w:val="clear" w:pos="9071"/>
              <w:tab w:val="left" w:pos="440"/>
              <w:tab w:val="right" w:leader="dot" w:pos="9070"/>
            </w:tabs>
          </w:pPr>
          <w:hyperlink w:anchor="__RefHeading___Toc2967_1970192099">
            <w:r>
              <w:rPr>
                <w:rStyle w:val="IndexLink"/>
              </w:rPr>
              <w:tab/>
              <w:t>Bảng 2.1. Thông tin tổng quan dữ liệu CESNET-TimeSeries24</w:t>
            </w:r>
            <w:r>
              <w:rPr>
                <w:rStyle w:val="IndexLink"/>
              </w:rPr>
              <w:tab/>
              <w:t>15</w:t>
            </w:r>
          </w:hyperlink>
        </w:p>
        <w:p w:rsidR="00F30E78" w:rsidRDefault="00EA4EB3">
          <w:pPr>
            <w:pStyle w:val="TOC1"/>
            <w:tabs>
              <w:tab w:val="clear" w:pos="9071"/>
              <w:tab w:val="left" w:pos="440"/>
              <w:tab w:val="right" w:leader="dot" w:pos="9070"/>
            </w:tabs>
          </w:pPr>
          <w:hyperlink w:anchor="__RefHeading___Toc2965_1970192099">
            <w:r>
              <w:rPr>
                <w:rStyle w:val="IndexLink"/>
              </w:rPr>
              <w:tab/>
              <w:t>Bảng 2.2. Cơ sở lựa chọn phạm vi dữ liệu</w:t>
            </w:r>
            <w:r>
              <w:rPr>
                <w:rStyle w:val="IndexLink"/>
              </w:rPr>
              <w:tab/>
              <w:t>15</w:t>
            </w:r>
          </w:hyperlink>
        </w:p>
        <w:p w:rsidR="00F30E78" w:rsidRDefault="00EA4EB3">
          <w:pPr>
            <w:pStyle w:val="TOC1"/>
            <w:tabs>
              <w:tab w:val="clear" w:pos="9071"/>
              <w:tab w:val="left" w:pos="440"/>
              <w:tab w:val="right" w:leader="dot" w:pos="9070"/>
            </w:tabs>
          </w:pPr>
          <w:hyperlink w:anchor="__RefHeading___Toc2963_1970192099">
            <w:r>
              <w:rPr>
                <w:rStyle w:val="IndexLink"/>
              </w:rPr>
              <w:tab/>
              <w:t>Bảng 2.3. Cấu hình tiền</w:t>
            </w:r>
            <w:r>
              <w:rPr>
                <w:rStyle w:val="IndexLink"/>
              </w:rPr>
              <w:t xml:space="preserve"> xử lý và chia tập dữ liệu</w:t>
            </w:r>
            <w:r>
              <w:rPr>
                <w:rStyle w:val="IndexLink"/>
              </w:rPr>
              <w:tab/>
              <w:t>16</w:t>
            </w:r>
          </w:hyperlink>
        </w:p>
        <w:p w:rsidR="00F30E78" w:rsidRDefault="00EA4EB3">
          <w:pPr>
            <w:pStyle w:val="TOC1"/>
            <w:tabs>
              <w:tab w:val="clear" w:pos="9071"/>
              <w:tab w:val="left" w:pos="440"/>
              <w:tab w:val="right" w:leader="dot" w:pos="9070"/>
            </w:tabs>
          </w:pPr>
          <w:hyperlink w:anchor="__RefHeading___Toc2961_1970192099">
            <w:r>
              <w:rPr>
                <w:rStyle w:val="IndexLink"/>
              </w:rPr>
              <w:tab/>
              <w:t>Bảng 2.4. Ma trận bằng chứng EDA cho các quyết định tiền xử lý</w:t>
            </w:r>
            <w:r>
              <w:rPr>
                <w:rStyle w:val="IndexLink"/>
              </w:rPr>
              <w:tab/>
              <w:t>20</w:t>
            </w:r>
          </w:hyperlink>
        </w:p>
        <w:p w:rsidR="00F30E78" w:rsidRDefault="00EA4EB3">
          <w:pPr>
            <w:pStyle w:val="TOC1"/>
            <w:tabs>
              <w:tab w:val="clear" w:pos="9071"/>
              <w:tab w:val="left" w:pos="440"/>
              <w:tab w:val="right" w:leader="dot" w:pos="9070"/>
            </w:tabs>
          </w:pPr>
          <w:hyperlink w:anchor="__RefHeading___Toc7071_3612208164">
            <w:r>
              <w:rPr>
                <w:rStyle w:val="IndexLink"/>
              </w:rPr>
              <w:tab/>
              <w:t>Bảng 2.5. So sánh lựa chọn xử lý với phương án</w:t>
            </w:r>
            <w:r>
              <w:rPr>
                <w:rStyle w:val="IndexLink"/>
              </w:rPr>
              <w:t xml:space="preserve"> khác</w:t>
            </w:r>
            <w:r>
              <w:rPr>
                <w:rStyle w:val="IndexLink"/>
              </w:rPr>
              <w:tab/>
              <w:t>21</w:t>
            </w:r>
          </w:hyperlink>
        </w:p>
        <w:p w:rsidR="00F30E78" w:rsidRDefault="00EA4EB3">
          <w:pPr>
            <w:pStyle w:val="TOC1"/>
            <w:tabs>
              <w:tab w:val="clear" w:pos="9071"/>
              <w:tab w:val="left" w:pos="440"/>
              <w:tab w:val="right" w:leader="dot" w:pos="9070"/>
            </w:tabs>
          </w:pPr>
          <w:hyperlink w:anchor="__RefHeading___Toc2957_1970192099">
            <w:r>
              <w:rPr>
                <w:rStyle w:val="IndexLink"/>
              </w:rPr>
              <w:tab/>
              <w:t>Bảng 2.6. Tóm tắt kiến trúc ISPNet</w:t>
            </w:r>
            <w:r>
              <w:rPr>
                <w:rStyle w:val="IndexLink"/>
              </w:rPr>
              <w:tab/>
              <w:t>23</w:t>
            </w:r>
          </w:hyperlink>
        </w:p>
        <w:p w:rsidR="00F30E78" w:rsidRDefault="00EA4EB3">
          <w:pPr>
            <w:pStyle w:val="TOC1"/>
            <w:tabs>
              <w:tab w:val="clear" w:pos="9071"/>
              <w:tab w:val="left" w:pos="440"/>
              <w:tab w:val="right" w:leader="dot" w:pos="9070"/>
            </w:tabs>
          </w:pPr>
          <w:hyperlink w:anchor="__RefHeading___Toc4780_108040292">
            <w:r>
              <w:rPr>
                <w:rStyle w:val="IndexLink"/>
              </w:rPr>
              <w:tab/>
              <w:t>Bảng 3.1. Giao thức đánh giá và quy mô cửa sổ</w:t>
            </w:r>
            <w:r>
              <w:rPr>
                <w:rStyle w:val="IndexLink"/>
              </w:rPr>
              <w:tab/>
              <w:t>25</w:t>
            </w:r>
          </w:hyperlink>
        </w:p>
        <w:p w:rsidR="00F30E78" w:rsidRDefault="00EA4EB3">
          <w:pPr>
            <w:pStyle w:val="TOC1"/>
            <w:tabs>
              <w:tab w:val="clear" w:pos="9071"/>
              <w:tab w:val="left" w:pos="440"/>
              <w:tab w:val="right" w:leader="dot" w:pos="9070"/>
            </w:tabs>
          </w:pPr>
          <w:hyperlink w:anchor="__RefHeading___Toc6418_698846063">
            <w:r>
              <w:rPr>
                <w:rStyle w:val="IndexLink"/>
              </w:rPr>
              <w:tab/>
              <w:t>Bảng 3.2. Tham số mô hình và thời gian huấn luyện theo track thực nghiệm</w:t>
            </w:r>
            <w:r>
              <w:rPr>
                <w:rStyle w:val="IndexLink"/>
              </w:rPr>
              <w:tab/>
              <w:t>25</w:t>
            </w:r>
          </w:hyperlink>
        </w:p>
        <w:p w:rsidR="00F30E78" w:rsidRDefault="00EA4EB3">
          <w:pPr>
            <w:pStyle w:val="TOC1"/>
            <w:tabs>
              <w:tab w:val="clear" w:pos="9071"/>
              <w:tab w:val="left" w:pos="440"/>
              <w:tab w:val="right" w:leader="dot" w:pos="9070"/>
            </w:tabs>
          </w:pPr>
          <w:hyperlink w:anchor="__RefHeading___Toc4778_108040292">
            <w:r>
              <w:rPr>
                <w:rStyle w:val="IndexLink"/>
              </w:rPr>
              <w:tab/>
              <w:t>Bảng 3.3. Kết quả baseline cổ điển theo cấp dữ liệu</w:t>
            </w:r>
            <w:r>
              <w:rPr>
                <w:rStyle w:val="IndexLink"/>
              </w:rPr>
              <w:tab/>
              <w:t>27</w:t>
            </w:r>
          </w:hyperlink>
        </w:p>
        <w:p w:rsidR="00F30E78" w:rsidRDefault="00EA4EB3">
          <w:pPr>
            <w:pStyle w:val="TOC1"/>
            <w:tabs>
              <w:tab w:val="clear" w:pos="9071"/>
              <w:tab w:val="left" w:pos="440"/>
              <w:tab w:val="right" w:leader="dot" w:pos="9070"/>
            </w:tabs>
          </w:pPr>
          <w:hyperlink w:anchor="__RefHeading___Toc4776_108040292">
            <w:r>
              <w:rPr>
                <w:rStyle w:val="IndexLink"/>
              </w:rPr>
              <w:tab/>
              <w:t>Bảng</w:t>
            </w:r>
            <w:r>
              <w:rPr>
                <w:rStyle w:val="IndexLink"/>
              </w:rPr>
              <w:t xml:space="preserve"> 3.4. Kết quả mô hình học sâu và ISPNet ở cấp tổ chức, horizon 24 giờ</w:t>
            </w:r>
            <w:r>
              <w:rPr>
                <w:rStyle w:val="IndexLink"/>
              </w:rPr>
              <w:tab/>
              <w:t>27</w:t>
            </w:r>
          </w:hyperlink>
        </w:p>
        <w:p w:rsidR="00F30E78" w:rsidRDefault="00EA4EB3">
          <w:pPr>
            <w:pStyle w:val="TOC1"/>
            <w:tabs>
              <w:tab w:val="clear" w:pos="9071"/>
              <w:tab w:val="left" w:pos="440"/>
              <w:tab w:val="right" w:leader="dot" w:pos="9070"/>
            </w:tabs>
          </w:pPr>
          <w:hyperlink w:anchor="__RefHeading___Toc4774_108040292">
            <w:r>
              <w:rPr>
                <w:rStyle w:val="IndexLink"/>
              </w:rPr>
              <w:tab/>
              <w:t>Bảng 3.5. Kết quả mô hình học sâu và ISPNet ở cấp tổ chức, horizon 168 giờ</w:t>
            </w:r>
            <w:r>
              <w:rPr>
                <w:rStyle w:val="IndexLink"/>
              </w:rPr>
              <w:tab/>
              <w:t>29</w:t>
            </w:r>
          </w:hyperlink>
        </w:p>
        <w:p w:rsidR="00F30E78" w:rsidRDefault="00EA4EB3">
          <w:pPr>
            <w:pStyle w:val="TOC1"/>
            <w:tabs>
              <w:tab w:val="clear" w:pos="9071"/>
              <w:tab w:val="left" w:pos="440"/>
              <w:tab w:val="right" w:leader="dot" w:pos="9070"/>
            </w:tabs>
          </w:pPr>
          <w:hyperlink w:anchor="__RefHeading___Toc4772_108040292">
            <w:r>
              <w:rPr>
                <w:rStyle w:val="IndexLink"/>
              </w:rPr>
              <w:tab/>
              <w:t>Bảng 3.6. Kết quả mô hình học sâu và ISPNet ở cấp mạng con, horizon 24 giờ</w:t>
            </w:r>
            <w:r>
              <w:rPr>
                <w:rStyle w:val="IndexLink"/>
              </w:rPr>
              <w:tab/>
              <w:t>29</w:t>
            </w:r>
          </w:hyperlink>
        </w:p>
        <w:p w:rsidR="00F30E78" w:rsidRDefault="00EA4EB3">
          <w:pPr>
            <w:pStyle w:val="TOC1"/>
            <w:tabs>
              <w:tab w:val="clear" w:pos="9071"/>
              <w:tab w:val="left" w:pos="440"/>
              <w:tab w:val="right" w:leader="dot" w:pos="9070"/>
            </w:tabs>
          </w:pPr>
          <w:hyperlink w:anchor="__RefHeading___Toc4770_108040292">
            <w:r>
              <w:rPr>
                <w:rStyle w:val="IndexLink"/>
              </w:rPr>
              <w:tab/>
              <w:t>Bảng 3.7. Kết quả mô hình học sâu và ISPNet ở cấp mạng con, horizon 168 giờ</w:t>
            </w:r>
            <w:r>
              <w:rPr>
                <w:rStyle w:val="IndexLink"/>
              </w:rPr>
              <w:tab/>
              <w:t>30</w:t>
            </w:r>
          </w:hyperlink>
        </w:p>
        <w:p w:rsidR="00F30E78" w:rsidRDefault="00EA4EB3">
          <w:pPr>
            <w:pStyle w:val="TOC1"/>
            <w:tabs>
              <w:tab w:val="clear" w:pos="9071"/>
              <w:tab w:val="left" w:pos="440"/>
              <w:tab w:val="right" w:leader="dot" w:pos="9070"/>
            </w:tabs>
          </w:pPr>
          <w:hyperlink w:anchor="__RefHeading___Toc4768_108040292">
            <w:r>
              <w:rPr>
                <w:rStyle w:val="IndexLink"/>
              </w:rPr>
              <w:tab/>
              <w:t>Bảng 3.8. Chênh lệch giữa ISPNet và baseline học sâu gần nhất</w:t>
            </w:r>
            <w:r>
              <w:rPr>
                <w:rStyle w:val="IndexLink"/>
              </w:rPr>
              <w:tab/>
              <w:t>30</w:t>
            </w:r>
          </w:hyperlink>
        </w:p>
        <w:p w:rsidR="00F30E78" w:rsidRDefault="00EA4EB3">
          <w:pPr>
            <w:pStyle w:val="TOC1"/>
            <w:tabs>
              <w:tab w:val="clear" w:pos="9071"/>
              <w:tab w:val="left" w:pos="440"/>
              <w:tab w:val="right" w:leader="dot" w:pos="9070"/>
            </w:tabs>
          </w:pPr>
          <w:hyperlink w:anchor="__RefHeading___Toc5952_2219315887">
            <w:r>
              <w:rPr>
                <w:rStyle w:val="IndexLink"/>
              </w:rPr>
              <w:tab/>
              <w:t>Bảng 3.9. Phân tích theo nhóm thực thể so với baseline gần nhất</w:t>
            </w:r>
            <w:r>
              <w:rPr>
                <w:rStyle w:val="IndexLink"/>
              </w:rPr>
              <w:tab/>
              <w:t>32</w:t>
            </w:r>
          </w:hyperlink>
        </w:p>
        <w:p w:rsidR="00F30E78" w:rsidRDefault="00EA4EB3">
          <w:pPr>
            <w:pStyle w:val="TOC1"/>
            <w:tabs>
              <w:tab w:val="clear" w:pos="9071"/>
              <w:tab w:val="left" w:pos="440"/>
              <w:tab w:val="right" w:leader="dot" w:pos="9070"/>
            </w:tabs>
          </w:pPr>
          <w:hyperlink w:anchor="__RefHeading___Toc4766_108040292">
            <w:r>
              <w:rPr>
                <w:rStyle w:val="IndexLink"/>
              </w:rPr>
              <w:tab/>
              <w:t>Bảng 3.10. Đối chiếu benchmark và độ phức tạp chính</w:t>
            </w:r>
            <w:r>
              <w:rPr>
                <w:rStyle w:val="IndexLink"/>
              </w:rPr>
              <w:tab/>
              <w:t>32</w:t>
            </w:r>
          </w:hyperlink>
        </w:p>
        <w:p w:rsidR="00F30E78" w:rsidRDefault="00EA4EB3">
          <w:pPr>
            <w:pStyle w:val="TOC1"/>
            <w:tabs>
              <w:tab w:val="clear" w:pos="9071"/>
              <w:tab w:val="left" w:pos="440"/>
              <w:tab w:val="right" w:leader="dot" w:pos="9070"/>
            </w:tabs>
          </w:pPr>
          <w:hyperlink w:anchor="__RefHeading___Toc4764_108040292">
            <w:r>
              <w:rPr>
                <w:rStyle w:val="IndexLink"/>
              </w:rPr>
              <w:tab/>
              <w:t>Bảng 3.11. Ablation thành phần ISPNet trên track tổ chức, horizon 24 giờ</w:t>
            </w:r>
            <w:r>
              <w:rPr>
                <w:rStyle w:val="IndexLink"/>
              </w:rPr>
              <w:tab/>
              <w:t>33</w:t>
            </w:r>
          </w:hyperlink>
        </w:p>
        <w:p w:rsidR="00F30E78" w:rsidRDefault="00EA4EB3">
          <w:pPr>
            <w:pStyle w:val="TOC1"/>
            <w:tabs>
              <w:tab w:val="clear" w:pos="9071"/>
              <w:tab w:val="left" w:pos="440"/>
              <w:tab w:val="right" w:leader="dot" w:pos="9070"/>
            </w:tabs>
          </w:pPr>
          <w:hyperlink w:anchor="__RefHeading___Toc4762_108040292">
            <w:r>
              <w:rPr>
                <w:rStyle w:val="IndexLink"/>
              </w:rPr>
              <w:tab/>
              <w:t>Bảng</w:t>
            </w:r>
            <w:r>
              <w:rPr>
                <w:rStyle w:val="IndexLink"/>
              </w:rPr>
              <w:t xml:space="preserve"> 3.12. Phân tích giai đoạn outage của ISPNet</w:t>
            </w:r>
            <w:r>
              <w:rPr>
                <w:rStyle w:val="IndexLink"/>
              </w:rPr>
              <w:tab/>
              <w:t>34</w:t>
            </w:r>
          </w:hyperlink>
          <w:r>
            <w:rPr>
              <w:rStyle w:val="IndexLink"/>
            </w:rPr>
            <w:fldChar w:fldCharType="end"/>
          </w:r>
        </w:p>
      </w:sdtContent>
    </w:sdt>
    <w:p w:rsidR="00F30E78" w:rsidRDefault="00F30E78">
      <w:pPr>
        <w:rPr>
          <w:rFonts w:cs="Times New Roman"/>
        </w:rPr>
      </w:pPr>
    </w:p>
    <w:p w:rsidR="00F30E78" w:rsidRDefault="00EA4EB3">
      <w:pPr>
        <w:pStyle w:val="Heading1"/>
        <w:spacing w:before="80" w:after="60"/>
      </w:pPr>
      <w:bookmarkStart w:id="6" w:name="__RefHeading___Toc3518_3350403334"/>
      <w:bookmarkEnd w:id="6"/>
      <w:r>
        <w:lastRenderedPageBreak/>
        <w:t>DANH MỤC CÁC HÌNH</w:t>
      </w:r>
    </w:p>
    <w:sdt>
      <w:sdtPr>
        <w:id w:val="1321773147"/>
        <w:docPartObj>
          <w:docPartGallery w:val="Table of Contents"/>
          <w:docPartUnique/>
        </w:docPartObj>
      </w:sdtPr>
      <w:sdtEndPr/>
      <w:sdtContent>
        <w:p w:rsidR="00F30E78" w:rsidRDefault="00EA4EB3">
          <w:pPr>
            <w:pStyle w:val="TOC1"/>
            <w:tabs>
              <w:tab w:val="clear" w:pos="9071"/>
              <w:tab w:val="left" w:pos="440"/>
              <w:tab w:val="right" w:leader="dot" w:pos="9070"/>
            </w:tabs>
          </w:pPr>
          <w:r>
            <w:fldChar w:fldCharType="begin"/>
          </w:r>
          <w:r>
            <w:rPr>
              <w:rStyle w:val="IndexLink"/>
            </w:rPr>
            <w:instrText xml:space="preserve"> TOC \t "CaptionFigure,1" \h</w:instrText>
          </w:r>
          <w:r>
            <w:rPr>
              <w:rStyle w:val="IndexLink"/>
            </w:rPr>
            <w:fldChar w:fldCharType="separate"/>
          </w:r>
          <w:hyperlink w:anchor="__RefHeading___Toc2970_1970192099">
            <w:r>
              <w:rPr>
                <w:rStyle w:val="IndexLink"/>
              </w:rPr>
              <w:tab/>
              <w:t>Hình 2.1. Quy trình tiền xử lý và tổ chức dữ liệu đầu vào</w:t>
            </w:r>
            <w:r>
              <w:rPr>
                <w:rStyle w:val="IndexLink"/>
              </w:rPr>
              <w:tab/>
              <w:t>17</w:t>
            </w:r>
          </w:hyperlink>
        </w:p>
        <w:p w:rsidR="00F30E78" w:rsidRDefault="00EA4EB3">
          <w:pPr>
            <w:pStyle w:val="TOC1"/>
            <w:tabs>
              <w:tab w:val="clear" w:pos="9071"/>
              <w:tab w:val="left" w:pos="440"/>
              <w:tab w:val="right" w:leader="dot" w:pos="9070"/>
            </w:tabs>
          </w:pPr>
          <w:hyperlink w:anchor="__RefHeading___Toc7079_3612208164">
            <w:r>
              <w:rPr>
                <w:rStyle w:val="IndexLink"/>
              </w:rPr>
              <w:tab/>
              <w:t>Hình 2.2. Diễn biến tổng lưu lượng n_bytes theo thời gian ở cấp tổ chức</w:t>
            </w:r>
            <w:r>
              <w:rPr>
                <w:rStyle w:val="IndexLink"/>
              </w:rPr>
              <w:tab/>
              <w:t>17</w:t>
            </w:r>
          </w:hyperlink>
        </w:p>
        <w:p w:rsidR="00F30E78" w:rsidRDefault="00EA4EB3">
          <w:pPr>
            <w:pStyle w:val="TOC1"/>
            <w:tabs>
              <w:tab w:val="clear" w:pos="9071"/>
              <w:tab w:val="left" w:pos="440"/>
              <w:tab w:val="right" w:leader="dot" w:pos="9070"/>
            </w:tabs>
          </w:pPr>
          <w:hyperlink w:anchor="__RefHeading___Toc2984_1970192099">
            <w:r>
              <w:rPr>
                <w:rStyle w:val="IndexLink"/>
              </w:rPr>
              <w:tab/>
              <w:t>Hình 2.3. Phân phối lưu lượng và tác động của biến đổi logarit</w:t>
            </w:r>
            <w:r>
              <w:rPr>
                <w:rStyle w:val="IndexLink"/>
              </w:rPr>
              <w:tab/>
              <w:t>18</w:t>
            </w:r>
          </w:hyperlink>
        </w:p>
        <w:p w:rsidR="00F30E78" w:rsidRDefault="00EA4EB3">
          <w:pPr>
            <w:pStyle w:val="TOC1"/>
            <w:tabs>
              <w:tab w:val="clear" w:pos="9071"/>
              <w:tab w:val="left" w:pos="440"/>
              <w:tab w:val="right" w:leader="dot" w:pos="9070"/>
            </w:tabs>
          </w:pPr>
          <w:hyperlink w:anchor="__RefHeading___Toc2982_1970192099">
            <w:r>
              <w:rPr>
                <w:rStyle w:val="IndexLink"/>
              </w:rPr>
              <w:tab/>
              <w:t>Hình 2.4. Chênh lệch quy mô giữa các institution</w:t>
            </w:r>
            <w:r>
              <w:rPr>
                <w:rStyle w:val="IndexLink"/>
              </w:rPr>
              <w:tab/>
              <w:t>18</w:t>
            </w:r>
          </w:hyperlink>
        </w:p>
        <w:p w:rsidR="00F30E78" w:rsidRDefault="00EA4EB3">
          <w:pPr>
            <w:pStyle w:val="TOC1"/>
            <w:tabs>
              <w:tab w:val="clear" w:pos="9071"/>
              <w:tab w:val="left" w:pos="440"/>
              <w:tab w:val="right" w:leader="dot" w:pos="9070"/>
            </w:tabs>
          </w:pPr>
          <w:hyperlink w:anchor="__RefHeading___Toc2980_1970192099">
            <w:r>
              <w:rPr>
                <w:rStyle w:val="IndexLink"/>
              </w:rPr>
              <w:tab/>
              <w:t>Hình 2.5. Chu kỳ ngày và tuần trong chuỗi lưu lượng</w:t>
            </w:r>
            <w:r>
              <w:rPr>
                <w:rStyle w:val="IndexLink"/>
              </w:rPr>
              <w:tab/>
              <w:t>18</w:t>
            </w:r>
          </w:hyperlink>
        </w:p>
        <w:p w:rsidR="00F30E78" w:rsidRDefault="00EA4EB3">
          <w:pPr>
            <w:pStyle w:val="TOC1"/>
            <w:tabs>
              <w:tab w:val="clear" w:pos="9071"/>
              <w:tab w:val="left" w:pos="440"/>
              <w:tab w:val="right" w:leader="dot" w:pos="9070"/>
            </w:tabs>
          </w:pPr>
          <w:hyperlink w:anchor="__RefHeading___Toc2978_1970192099">
            <w:r>
              <w:rPr>
                <w:rStyle w:val="IndexLink"/>
              </w:rPr>
              <w:tab/>
              <w:t>Hình 2.6. Mẫu khuyết dữ liệu và cửa sổ outage</w:t>
            </w:r>
            <w:r>
              <w:rPr>
                <w:rStyle w:val="IndexLink"/>
              </w:rPr>
              <w:tab/>
              <w:t>19</w:t>
            </w:r>
          </w:hyperlink>
        </w:p>
        <w:p w:rsidR="00F30E78" w:rsidRDefault="00EA4EB3">
          <w:pPr>
            <w:pStyle w:val="TOC1"/>
            <w:tabs>
              <w:tab w:val="clear" w:pos="9071"/>
              <w:tab w:val="left" w:pos="440"/>
              <w:tab w:val="right" w:leader="dot" w:pos="9070"/>
            </w:tabs>
          </w:pPr>
          <w:hyperlink w:anchor="__RefHeading___Toc7077_3612208164">
            <w:r>
              <w:rPr>
                <w:rStyle w:val="IndexLink"/>
              </w:rPr>
              <w:tab/>
              <w:t>Hình 2.7. Tác động lịch, xu hướng trung vị cuộn và ví dụ thay đổi mức nền</w:t>
            </w:r>
            <w:r>
              <w:rPr>
                <w:rStyle w:val="IndexLink"/>
              </w:rPr>
              <w:tab/>
              <w:t>20</w:t>
            </w:r>
          </w:hyperlink>
        </w:p>
        <w:p w:rsidR="00F30E78" w:rsidRDefault="00EA4EB3">
          <w:pPr>
            <w:pStyle w:val="TOC1"/>
            <w:tabs>
              <w:tab w:val="clear" w:pos="9071"/>
              <w:tab w:val="left" w:pos="440"/>
              <w:tab w:val="right" w:leader="dot" w:pos="9070"/>
            </w:tabs>
          </w:pPr>
          <w:hyperlink w:anchor="__RefHeading___Toc7075_3612208164">
            <w:r>
              <w:rPr>
                <w:rStyle w:val="IndexLink"/>
              </w:rPr>
              <w:tab/>
              <w:t>Hình 2.8. Vai trò của học có mặt nạ quan sát</w:t>
            </w:r>
            <w:r>
              <w:rPr>
                <w:rStyle w:val="IndexLink"/>
              </w:rPr>
              <w:tab/>
              <w:t>22</w:t>
            </w:r>
          </w:hyperlink>
        </w:p>
        <w:p w:rsidR="00F30E78" w:rsidRDefault="00EA4EB3">
          <w:pPr>
            <w:pStyle w:val="TOC1"/>
            <w:tabs>
              <w:tab w:val="clear" w:pos="9071"/>
              <w:tab w:val="left" w:pos="440"/>
              <w:tab w:val="right" w:leader="dot" w:pos="9070"/>
            </w:tabs>
          </w:pPr>
          <w:hyperlink w:anchor="__RefHeading___Toc7073_3612208164">
            <w:r>
              <w:rPr>
                <w:rStyle w:val="IndexLink"/>
              </w:rPr>
              <w:tab/>
              <w:t>Hình 2.9. Kiến trúc tổng quát của mô hình ISPNet</w:t>
            </w:r>
            <w:r>
              <w:rPr>
                <w:rStyle w:val="IndexLink"/>
              </w:rPr>
              <w:tab/>
              <w:t>22</w:t>
            </w:r>
          </w:hyperlink>
        </w:p>
        <w:p w:rsidR="00F30E78" w:rsidRDefault="00EA4EB3">
          <w:pPr>
            <w:pStyle w:val="TOC1"/>
            <w:tabs>
              <w:tab w:val="clear" w:pos="9071"/>
              <w:tab w:val="left" w:pos="440"/>
              <w:tab w:val="right" w:leader="dot" w:pos="9070"/>
            </w:tabs>
          </w:pPr>
          <w:hyperlink w:anchor="__RefHeading___Toc4782_108040292">
            <w:r>
              <w:rPr>
                <w:rStyle w:val="IndexLink"/>
              </w:rPr>
              <w:tab/>
              <w:t>Hình 3.1. So sánh SMAPE median giữa bas</w:t>
            </w:r>
            <w:r>
              <w:rPr>
                <w:rStyle w:val="IndexLink"/>
              </w:rPr>
              <w:t>eline gần nhất và ISPNet</w:t>
            </w:r>
            <w:r>
              <w:rPr>
                <w:rStyle w:val="IndexLink"/>
              </w:rPr>
              <w:tab/>
              <w:t>31</w:t>
            </w:r>
          </w:hyperlink>
          <w:r>
            <w:rPr>
              <w:rStyle w:val="IndexLink"/>
            </w:rPr>
            <w:fldChar w:fldCharType="end"/>
          </w:r>
        </w:p>
      </w:sdtContent>
    </w:sdt>
    <w:p w:rsidR="00F30E78" w:rsidRDefault="00F30E78">
      <w:pPr>
        <w:rPr>
          <w:rFonts w:cs="Times New Roman"/>
        </w:rPr>
      </w:pPr>
    </w:p>
    <w:p w:rsidR="00F30E78" w:rsidRDefault="00EA4EB3">
      <w:pPr>
        <w:pStyle w:val="Heading1"/>
        <w:spacing w:before="80" w:after="60"/>
        <w:jc w:val="left"/>
      </w:pPr>
      <w:bookmarkStart w:id="7" w:name="__RefHeading___Toc3520_3350403334"/>
      <w:bookmarkEnd w:id="7"/>
      <w:r>
        <w:lastRenderedPageBreak/>
        <w:t>MỞ ĐẦU</w:t>
      </w:r>
    </w:p>
    <w:p w:rsidR="00F30E78" w:rsidRDefault="00EA4EB3">
      <w:pPr>
        <w:pStyle w:val="Heading2"/>
        <w:spacing w:before="80"/>
      </w:pPr>
      <w:bookmarkStart w:id="8" w:name="__RefHeading___Toc3522_3350403334"/>
      <w:bookmarkEnd w:id="8"/>
      <w:r>
        <w:rPr>
          <w:rFonts w:eastAsia="Times New Roman"/>
        </w:rPr>
        <w:t>1. Tính cấp thiết của đề tài</w:t>
      </w:r>
    </w:p>
    <w:p w:rsidR="00F30E78" w:rsidRDefault="00EA4EB3">
      <w:pPr>
        <w:ind w:firstLine="567"/>
        <w:rPr>
          <w:rFonts w:cs="Times New Roman"/>
        </w:rPr>
      </w:pPr>
      <w:r>
        <w:rPr>
          <w:rFonts w:eastAsia="Times New Roman" w:cs="Times New Roman"/>
        </w:rPr>
        <w:t>Dự báo lưu lượng mạng phục vụ lập kế hoạch băng thông, phân bổ tài nguyên và theo dõi trạng thái vận hành ISP. Dữ liệu thực tế thường có phân phối lệch, chênh lệch quy mô giữa nhóm người</w:t>
      </w:r>
      <w:r>
        <w:rPr>
          <w:rFonts w:eastAsia="Times New Roman" w:cs="Times New Roman"/>
        </w:rPr>
        <w:t xml:space="preserve"> dùng, biến động theo lịch và khoảng khuyết do telemetry.</w:t>
      </w:r>
    </w:p>
    <w:p w:rsidR="00F30E78" w:rsidRDefault="00EA4EB3">
      <w:pPr>
        <w:ind w:firstLine="567"/>
        <w:rPr>
          <w:rFonts w:cs="Times New Roman"/>
        </w:rPr>
      </w:pPr>
      <w:r>
        <w:rPr>
          <w:rFonts w:eastAsia="Times New Roman" w:cs="Times New Roman"/>
        </w:rPr>
        <w:t xml:space="preserve">CESNET-TimeSeries24 được chọn vì dữ liệu xuất phát từ hệ thống mạng đang vận hành. Ở cấp tổ chức và độ phân giải một giờ, dữ liệu gồm 283 chuỗi, 6.718 mốc thời gian, hơn 1,88 triệu dòng quan sát và </w:t>
      </w:r>
      <w:r>
        <w:rPr>
          <w:rFonts w:eastAsia="Times New Roman" w:cs="Times New Roman"/>
        </w:rPr>
        <w:t>1,11% điểm khuyết. Các đặc điểm này yêu cầu tiền xử lý phân biệt điểm khuyết với lưu lượng bằng không.</w:t>
      </w:r>
    </w:p>
    <w:p w:rsidR="00F30E78" w:rsidRDefault="00EA4EB3">
      <w:pPr>
        <w:ind w:firstLine="567"/>
        <w:rPr>
          <w:rFonts w:cs="Times New Roman"/>
        </w:rPr>
      </w:pPr>
      <w:r>
        <w:rPr>
          <w:rFonts w:eastAsia="Times New Roman" w:cs="Times New Roman"/>
        </w:rPr>
        <w:t>Từ các đặc tính trên, báo cáo khảo sát ISPNet, một biến thể GRU có chuẩn hóa động theo cửa sổ, học có mặt nạ quan sát và đặc trưng chu kỳ lịch. Trọng tâm</w:t>
      </w:r>
      <w:r>
        <w:rPr>
          <w:rFonts w:eastAsia="Times New Roman" w:cs="Times New Roman"/>
        </w:rPr>
        <w:t xml:space="preserve"> là liên kết EDA với quyết định tiền xử lý và thiết kế mô hình.</w:t>
      </w:r>
    </w:p>
    <w:p w:rsidR="00F30E78" w:rsidRDefault="00EA4EB3">
      <w:pPr>
        <w:pStyle w:val="Heading2"/>
        <w:spacing w:before="80"/>
      </w:pPr>
      <w:bookmarkStart w:id="9" w:name="__RefHeading___Toc3524_3350403334"/>
      <w:bookmarkEnd w:id="9"/>
      <w:r>
        <w:rPr>
          <w:rFonts w:eastAsia="Times New Roman"/>
        </w:rPr>
        <w:t>2. Mục tiêu nghiên cứu</w:t>
      </w:r>
    </w:p>
    <w:p w:rsidR="00F30E78" w:rsidRDefault="00EA4EB3">
      <w:pPr>
        <w:pStyle w:val="ListParagraph"/>
        <w:numPr>
          <w:ilvl w:val="0"/>
          <w:numId w:val="2"/>
        </w:numPr>
        <w:spacing w:after="60"/>
        <w:rPr>
          <w:rFonts w:ascii="Times New Roman" w:hAnsi="Times New Roman"/>
        </w:rPr>
      </w:pPr>
      <w:r>
        <w:rPr>
          <w:rFonts w:ascii="Times New Roman" w:hAnsi="Times New Roman"/>
        </w:rPr>
        <w:t>Phân tích các đặc tính chuỗi thời gian của CESNET-TimeSeries24 ở cấp tổ chức và độ phân giải một giờ.</w:t>
      </w:r>
    </w:p>
    <w:p w:rsidR="00F30E78" w:rsidRDefault="00EA4EB3">
      <w:pPr>
        <w:pStyle w:val="ListParagraph"/>
        <w:numPr>
          <w:ilvl w:val="0"/>
          <w:numId w:val="2"/>
        </w:numPr>
        <w:spacing w:after="60"/>
        <w:rPr>
          <w:rFonts w:ascii="Times New Roman" w:hAnsi="Times New Roman"/>
        </w:rPr>
      </w:pPr>
      <w:r>
        <w:rPr>
          <w:rFonts w:ascii="Times New Roman" w:hAnsi="Times New Roman"/>
        </w:rPr>
        <w:t>Thiết lập quy trình tiền xử lý phân biệt giữa thiếu telemetry và lư</w:t>
      </w:r>
      <w:r>
        <w:rPr>
          <w:rFonts w:ascii="Times New Roman" w:hAnsi="Times New Roman"/>
        </w:rPr>
        <w:t>u lượng bằng không, đồng thời hạn chế rò rỉ dữ liệu giữa các tập.</w:t>
      </w:r>
    </w:p>
    <w:p w:rsidR="00F30E78" w:rsidRDefault="00EA4EB3">
      <w:pPr>
        <w:pStyle w:val="ListParagraph"/>
        <w:numPr>
          <w:ilvl w:val="0"/>
          <w:numId w:val="2"/>
        </w:numPr>
        <w:spacing w:after="60"/>
        <w:rPr>
          <w:rFonts w:ascii="Times New Roman" w:hAnsi="Times New Roman"/>
        </w:rPr>
      </w:pPr>
      <w:r>
        <w:rPr>
          <w:rFonts w:ascii="Times New Roman" w:hAnsi="Times New Roman"/>
        </w:rPr>
        <w:t>Thiết lập baseline cổ điển và baseline học sâu trong cùng giao thức chia tập theo thời gian.</w:t>
      </w:r>
    </w:p>
    <w:p w:rsidR="00F30E78" w:rsidRDefault="00EA4EB3">
      <w:pPr>
        <w:pStyle w:val="ListParagraph"/>
        <w:numPr>
          <w:ilvl w:val="0"/>
          <w:numId w:val="2"/>
        </w:numPr>
        <w:spacing w:after="60"/>
        <w:rPr>
          <w:rFonts w:ascii="Times New Roman" w:hAnsi="Times New Roman"/>
        </w:rPr>
      </w:pPr>
      <w:r>
        <w:rPr>
          <w:rFonts w:ascii="Times New Roman" w:hAnsi="Times New Roman"/>
        </w:rPr>
        <w:t>Thiết lập và đánh giá mô hình ISPNet dựa trên GRU, chuẩn hóa động theo cửa sổ, mặt nạ quan sát, đ</w:t>
      </w:r>
      <w:r>
        <w:rPr>
          <w:rFonts w:ascii="Times New Roman" w:hAnsi="Times New Roman"/>
        </w:rPr>
        <w:t>ặc trưng lịch và thành phần bù theo từng tổ chức.</w:t>
      </w:r>
    </w:p>
    <w:p w:rsidR="00F30E78" w:rsidRDefault="00EA4EB3">
      <w:pPr>
        <w:pStyle w:val="ListParagraph"/>
        <w:numPr>
          <w:ilvl w:val="0"/>
          <w:numId w:val="2"/>
        </w:numPr>
        <w:spacing w:after="60"/>
        <w:rPr>
          <w:rFonts w:ascii="Times New Roman" w:hAnsi="Times New Roman"/>
        </w:rPr>
      </w:pPr>
      <w:r>
        <w:rPr>
          <w:rFonts w:ascii="Times New Roman" w:hAnsi="Times New Roman"/>
        </w:rPr>
        <w:t>Đánh giá kết quả bằng sai số tương đối đối xứng, hệ số xác định và phân tích theo các lát cắt có liên quan đến outage hoặc thay đổi phân phối.</w:t>
      </w:r>
    </w:p>
    <w:p w:rsidR="00F30E78" w:rsidRDefault="00EA4EB3">
      <w:pPr>
        <w:pStyle w:val="Heading2"/>
        <w:spacing w:before="80"/>
      </w:pPr>
      <w:bookmarkStart w:id="10" w:name="__RefHeading___Toc3526_3350403334"/>
      <w:bookmarkEnd w:id="10"/>
      <w:r>
        <w:rPr>
          <w:rFonts w:eastAsia="Times New Roman"/>
        </w:rPr>
        <w:t>3. Phạm vi nghiên cứu</w:t>
      </w:r>
    </w:p>
    <w:p w:rsidR="00F30E78" w:rsidRDefault="00EA4EB3">
      <w:pPr>
        <w:ind w:firstLine="567"/>
        <w:rPr>
          <w:rFonts w:cs="Times New Roman"/>
        </w:rPr>
      </w:pPr>
      <w:r>
        <w:rPr>
          <w:rFonts w:eastAsia="Times New Roman" w:cs="Times New Roman"/>
        </w:rPr>
        <w:t>Báo cáo dùng cấp tổ chức ở độ phân giải m</w:t>
      </w:r>
      <w:r>
        <w:rPr>
          <w:rFonts w:eastAsia="Times New Roman" w:cs="Times New Roman"/>
        </w:rPr>
        <w:t>ột giờ làm phạm vi chính; biến mục tiêu là lưu lượng byte theo giờ. Cấp mạng con là thiết lập phụ để kiểm tra xu hướng khi số chuỗi tăng từ 283 lên 546 và tỷ lệ khuyết cao hơn. Cấp IP và dự báo đa mục tiêu chưa đưa vào thực nghiệm chính do độ thưa và yêu c</w:t>
      </w:r>
      <w:r>
        <w:rPr>
          <w:rFonts w:eastAsia="Times New Roman" w:cs="Times New Roman"/>
        </w:rPr>
        <w:t>ầu tài nguyên.</w:t>
      </w:r>
    </w:p>
    <w:p w:rsidR="00F30E78" w:rsidRDefault="00EA4EB3">
      <w:pPr>
        <w:pStyle w:val="Heading2"/>
        <w:spacing w:before="80"/>
      </w:pPr>
      <w:bookmarkStart w:id="11" w:name="__RefHeading___Toc3528_3350403334"/>
      <w:bookmarkEnd w:id="11"/>
      <w:r>
        <w:rPr>
          <w:rFonts w:eastAsia="Times New Roman"/>
        </w:rPr>
        <w:t>4. Phương pháp nghiên cứu</w:t>
      </w:r>
    </w:p>
    <w:p w:rsidR="00F30E78" w:rsidRDefault="00EA4EB3">
      <w:pPr>
        <w:ind w:firstLine="567"/>
        <w:rPr>
          <w:rFonts w:cs="Times New Roman"/>
        </w:rPr>
      </w:pPr>
      <w:r>
        <w:rPr>
          <w:rFonts w:eastAsia="Times New Roman" w:cs="Times New Roman"/>
        </w:rPr>
        <w:t>Quy trình gồm bốn phần: khảo sát tài liệu và benchmark CESNET-TimeSeries24; EDA để xác định đặc tính dữ liệu; thiết lập baseline cổ điển, baseline học sâu và ISPNet; đánh giá trên tập kiểm thử theo từng thực thể, sa</w:t>
      </w:r>
      <w:r>
        <w:rPr>
          <w:rFonts w:eastAsia="Times New Roman" w:cs="Times New Roman"/>
        </w:rPr>
        <w:t>u đó tổng hợp bằng median/mean.</w:t>
      </w:r>
    </w:p>
    <w:p w:rsidR="00F30E78" w:rsidRDefault="00EA4EB3">
      <w:pPr>
        <w:pStyle w:val="Heading2"/>
        <w:spacing w:before="80"/>
      </w:pPr>
      <w:bookmarkStart w:id="12" w:name="__RefHeading___Toc3530_3350403334"/>
      <w:bookmarkEnd w:id="12"/>
      <w:r>
        <w:rPr>
          <w:rFonts w:eastAsia="Times New Roman"/>
        </w:rPr>
        <w:lastRenderedPageBreak/>
        <w:t>5. Bố cục báo cáo</w:t>
      </w:r>
    </w:p>
    <w:p w:rsidR="00F30E78" w:rsidRDefault="00EA4EB3">
      <w:pPr>
        <w:ind w:firstLine="567"/>
        <w:rPr>
          <w:rFonts w:cs="Times New Roman"/>
        </w:rPr>
      </w:pPr>
      <w:r>
        <w:rPr>
          <w:rFonts w:eastAsia="Times New Roman" w:cs="Times New Roman"/>
        </w:rPr>
        <w:t>Báo cáo gồm ba chương ngoài mở đầu, kết luận và tài liệu tham khảo. Chương 1 trình bày bối cảnh và cơ sở lựa chọn mô hình. Chương 2 mô tả dữ liệu, tiền xử lý và thiết kế ISPNet. Chương 3 trình bày thực nghi</w:t>
      </w:r>
      <w:r>
        <w:rPr>
          <w:rFonts w:eastAsia="Times New Roman" w:cs="Times New Roman"/>
        </w:rPr>
        <w:t>ệm, đối sánh và phạm vi áp dụng.</w:t>
      </w:r>
    </w:p>
    <w:p w:rsidR="00F30E78" w:rsidRDefault="00EA4EB3">
      <w:pPr>
        <w:rPr>
          <w:rFonts w:cs="Times New Roman"/>
        </w:rPr>
      </w:pPr>
      <w:r>
        <w:br w:type="page"/>
      </w:r>
    </w:p>
    <w:p w:rsidR="00F30E78" w:rsidRDefault="00EA4EB3">
      <w:pPr>
        <w:pStyle w:val="Heading1"/>
        <w:spacing w:after="60"/>
        <w:jc w:val="left"/>
      </w:pPr>
      <w:bookmarkStart w:id="13" w:name="__RefHeading___Toc3532_3350403334"/>
      <w:bookmarkEnd w:id="13"/>
      <w:r>
        <w:lastRenderedPageBreak/>
        <w:t>CHƯƠNG 1. TỔNG QUAN NGHIÊN CỨU VÀ CƠ SỞ LỰA CHỌN MÔ HÌNH</w:t>
      </w:r>
    </w:p>
    <w:p w:rsidR="00F30E78" w:rsidRDefault="00EA4EB3">
      <w:pPr>
        <w:pStyle w:val="Heading2"/>
        <w:spacing w:before="80"/>
      </w:pPr>
      <w:bookmarkStart w:id="14" w:name="__RefHeading___Toc3534_3350403334"/>
      <w:bookmarkEnd w:id="14"/>
      <w:r>
        <w:rPr>
          <w:rFonts w:eastAsia="Times New Roman"/>
        </w:rPr>
        <w:t>1.1. Bài toán dự báo lưu lượng mạng ISP</w:t>
      </w:r>
    </w:p>
    <w:p w:rsidR="00F30E78" w:rsidRDefault="00EA4EB3">
      <w:pPr>
        <w:ind w:firstLine="567"/>
        <w:rPr>
          <w:rFonts w:cs="Times New Roman"/>
        </w:rPr>
      </w:pPr>
      <w:r>
        <w:rPr>
          <w:rFonts w:eastAsia="Times New Roman" w:cs="Times New Roman"/>
        </w:rPr>
        <w:t>Dự báo lưu lượng mạng ISP được phát biểu như bài toán dự báo đa bước. Với mỗi tổ chức, mô hình dùng cửa sổ quá khứ để dự báo</w:t>
      </w:r>
      <w:r>
        <w:rPr>
          <w:rFonts w:eastAsia="Times New Roman" w:cs="Times New Roman"/>
        </w:rPr>
        <w:t xml:space="preserve"> hai mốc 24 giờ và 168 giờ; mốc 24 giờ gắn với vận hành theo ngày, còn 168 giờ gắn với chu kỳ tuần.</w:t>
      </w:r>
    </w:p>
    <w:p w:rsidR="00F30E78" w:rsidRDefault="00EA4EB3">
      <w:pPr>
        <w:ind w:firstLine="567"/>
        <w:rPr>
          <w:rFonts w:cs="Times New Roman"/>
        </w:rPr>
      </w:pPr>
      <w:r>
        <w:rPr>
          <w:rFonts w:eastAsia="Times New Roman" w:cs="Times New Roman"/>
        </w:rPr>
        <w:t xml:space="preserve">Lưu lượng mạng biến động theo giờ, ngày trong tuần, cuối tuần, ngày nghỉ và trạng thái đo đạc. Vì vậy, mô hình cần tiếp nhận lịch sử lưu lượng, tín hiệu </w:t>
      </w:r>
      <w:r>
        <w:rPr>
          <w:rFonts w:eastAsia="Times New Roman" w:cs="Times New Roman"/>
        </w:rPr>
        <w:t>lịch và trạng thái quan sát của dữ liệu.</w:t>
      </w:r>
    </w:p>
    <w:p w:rsidR="00F30E78" w:rsidRDefault="00EA4EB3">
      <w:pPr>
        <w:pStyle w:val="Heading2"/>
        <w:spacing w:before="80"/>
      </w:pPr>
      <w:bookmarkStart w:id="15" w:name="__RefHeading___Toc3536_3350403334"/>
      <w:bookmarkEnd w:id="15"/>
      <w:r>
        <w:rPr>
          <w:rFonts w:eastAsia="Times New Roman"/>
        </w:rPr>
        <w:t>1.2. Các hướng tiếp cận dự báo chuỗi thời gian lưu lượng</w:t>
      </w:r>
    </w:p>
    <w:p w:rsidR="00F30E78" w:rsidRDefault="00EA4EB3">
      <w:pPr>
        <w:ind w:firstLine="567"/>
        <w:rPr>
          <w:rFonts w:cs="Times New Roman"/>
        </w:rPr>
      </w:pPr>
      <w:r>
        <w:rPr>
          <w:rFonts w:eastAsia="Times New Roman" w:cs="Times New Roman"/>
        </w:rPr>
        <w:t>Nhóm cổ điển gồm Mean, Seasonal Naive, Moving Average và SARIMA. Nhóm này tạo mốc so sánh có thể kiểm tra, nhưng bị giới hạn khi dữ liệu có khoảng khuyết, lịc</w:t>
      </w:r>
      <w:r>
        <w:rPr>
          <w:rFonts w:eastAsia="Times New Roman" w:cs="Times New Roman"/>
        </w:rPr>
        <w:t>h, mức nền riêng theo tổ chức và quan hệ phi tuyến.</w:t>
      </w:r>
    </w:p>
    <w:p w:rsidR="00F30E78" w:rsidRDefault="00EA4EB3">
      <w:pPr>
        <w:ind w:firstLine="567"/>
        <w:rPr>
          <w:rFonts w:cs="Times New Roman"/>
        </w:rPr>
      </w:pPr>
      <w:r>
        <w:rPr>
          <w:rFonts w:eastAsia="Times New Roman" w:cs="Times New Roman"/>
        </w:rPr>
        <w:t>Nhóm học sâu gồm LSTM, GRU, TCN, DLinear, Transformer, PatchTST và iTransformer. Các mô hình này tiếp nhận nhiều đặc trưng đầu vào và được dùng làm baseline cho ISPNet trong cùng giao thức dữ liệu.</w:t>
      </w:r>
    </w:p>
    <w:p w:rsidR="00F30E78" w:rsidRDefault="00C7130F">
      <w:r>
        <w:t xml:space="preserve">         </w:t>
      </w:r>
      <w:r w:rsidR="00EA4EB3">
        <w:t>LSTM v</w:t>
      </w:r>
      <w:r w:rsidR="00EA4EB3">
        <w:t>à GRU là nhóm recurrent có cơ ch</w:t>
      </w:r>
      <w:r w:rsidR="00EA4EB3">
        <w:t>ế</w:t>
      </w:r>
      <w:r w:rsidR="00EA4EB3">
        <w:t xml:space="preserve"> c</w:t>
      </w:r>
      <w:r w:rsidR="00EA4EB3">
        <w:t>ổ</w:t>
      </w:r>
      <w:r w:rsidR="00EA4EB3">
        <w:t>ng theo th</w:t>
      </w:r>
      <w:r w:rsidR="00EA4EB3">
        <w:t>ờ</w:t>
      </w:r>
      <w:r w:rsidR="00EA4EB3">
        <w:t>i gian [6], [8]. GRU đư</w:t>
      </w:r>
      <w:r w:rsidR="00EA4EB3">
        <w:t>ợ</w:t>
      </w:r>
      <w:r w:rsidR="00EA4EB3">
        <w:t>c gi</w:t>
      </w:r>
      <w:r w:rsidR="00EA4EB3">
        <w:t>ữ</w:t>
      </w:r>
      <w:r w:rsidR="00EA4EB3">
        <w:t xml:space="preserve"> làm baseline g</w:t>
      </w:r>
      <w:r w:rsidR="00EA4EB3">
        <w:t>ầ</w:t>
      </w:r>
      <w:r w:rsidR="00EA4EB3">
        <w:t>n nh</w:t>
      </w:r>
      <w:r w:rsidR="00EA4EB3">
        <w:t>ấ</w:t>
      </w:r>
      <w:r w:rsidR="00EA4EB3">
        <w:t>t vì ISPNet dùng encoder-decoder GRU; ph</w:t>
      </w:r>
      <w:r w:rsidR="00EA4EB3">
        <w:t>ầ</w:t>
      </w:r>
      <w:r w:rsidR="00EA4EB3">
        <w:t>n chênh l</w:t>
      </w:r>
      <w:r w:rsidR="00EA4EB3">
        <w:t>ệ</w:t>
      </w:r>
      <w:r w:rsidR="00EA4EB3">
        <w:t>ch ch</w:t>
      </w:r>
      <w:r w:rsidR="00EA4EB3">
        <w:t>ủ</w:t>
      </w:r>
      <w:r w:rsidR="00EA4EB3">
        <w:t xml:space="preserve"> y</w:t>
      </w:r>
      <w:r w:rsidR="00EA4EB3">
        <w:t>ế</w:t>
      </w:r>
      <w:r w:rsidR="00EA4EB3">
        <w:t>u n</w:t>
      </w:r>
      <w:r w:rsidR="00EA4EB3">
        <w:t>ằ</w:t>
      </w:r>
      <w:r w:rsidR="00EA4EB3">
        <w:t xml:space="preserve">m </w:t>
      </w:r>
      <w:r w:rsidR="00EA4EB3">
        <w:t>ở</w:t>
      </w:r>
      <w:r w:rsidR="00EA4EB3">
        <w:t xml:space="preserve"> chu</w:t>
      </w:r>
      <w:r w:rsidR="00EA4EB3">
        <w:t>ẩ</w:t>
      </w:r>
      <w:r w:rsidR="00EA4EB3">
        <w:t>n hóa đ</w:t>
      </w:r>
      <w:r w:rsidR="00EA4EB3">
        <w:t>ộ</w:t>
      </w:r>
      <w:r w:rsidR="00EA4EB3">
        <w:t>ng và m</w:t>
      </w:r>
      <w:r w:rsidR="00EA4EB3">
        <w:t>ặ</w:t>
      </w:r>
      <w:r w:rsidR="00EA4EB3">
        <w:t>t n</w:t>
      </w:r>
      <w:r w:rsidR="00EA4EB3">
        <w:t>ạ</w:t>
      </w:r>
      <w:r w:rsidR="00EA4EB3">
        <w:t xml:space="preserve"> quan sát.</w:t>
      </w:r>
    </w:p>
    <w:p w:rsidR="00F30E78" w:rsidRDefault="00C7130F">
      <w:r>
        <w:t xml:space="preserve">         </w:t>
      </w:r>
      <w:r w:rsidR="00EA4EB3">
        <w:t>TCN dùng tích ch</w:t>
      </w:r>
      <w:r w:rsidR="00EA4EB3">
        <w:t>ậ</w:t>
      </w:r>
      <w:r w:rsidR="00EA4EB3">
        <w:t>p nhân qu</w:t>
      </w:r>
      <w:r w:rsidR="00EA4EB3">
        <w:t>ả</w:t>
      </w:r>
      <w:r w:rsidR="00EA4EB3">
        <w:t xml:space="preserve"> và dilation đ</w:t>
      </w:r>
      <w:r w:rsidR="00EA4EB3">
        <w:t>ể</w:t>
      </w:r>
      <w:r w:rsidR="00EA4EB3">
        <w:t xml:space="preserve"> m</w:t>
      </w:r>
      <w:r w:rsidR="00EA4EB3">
        <w:t>ở</w:t>
      </w:r>
      <w:r w:rsidR="00EA4EB3">
        <w:t xml:space="preserve"> r</w:t>
      </w:r>
      <w:r w:rsidR="00EA4EB3">
        <w:t>ộ</w:t>
      </w:r>
      <w:r w:rsidR="00EA4EB3">
        <w:t>ng recep</w:t>
      </w:r>
      <w:r w:rsidR="00EA4EB3">
        <w:t>tive field [10]. Trong d</w:t>
      </w:r>
      <w:r w:rsidR="00EA4EB3">
        <w:t>ữ</w:t>
      </w:r>
      <w:r w:rsidR="00EA4EB3">
        <w:t xml:space="preserve"> li</w:t>
      </w:r>
      <w:r w:rsidR="00EA4EB3">
        <w:t>ệ</w:t>
      </w:r>
      <w:r w:rsidR="00EA4EB3">
        <w:t>u ISP, m</w:t>
      </w:r>
      <w:r w:rsidR="00EA4EB3">
        <w:t>ứ</w:t>
      </w:r>
      <w:r w:rsidR="00EA4EB3">
        <w:t>c n</w:t>
      </w:r>
      <w:r w:rsidR="00EA4EB3">
        <w:t>ề</w:t>
      </w:r>
      <w:r w:rsidR="00EA4EB3">
        <w:t>n thay đ</w:t>
      </w:r>
      <w:r w:rsidR="00EA4EB3">
        <w:t>ổ</w:t>
      </w:r>
      <w:r w:rsidR="00EA4EB3">
        <w:t>i, missing và outage làm m</w:t>
      </w:r>
      <w:r w:rsidR="00EA4EB3">
        <w:t>ẫ</w:t>
      </w:r>
      <w:r w:rsidR="00EA4EB3">
        <w:t>u c</w:t>
      </w:r>
      <w:r w:rsidR="00EA4EB3">
        <w:t>ụ</w:t>
      </w:r>
      <w:r w:rsidR="00EA4EB3">
        <w:t>c b</w:t>
      </w:r>
      <w:r w:rsidR="00EA4EB3">
        <w:t>ộ</w:t>
      </w:r>
      <w:r w:rsidR="00EA4EB3">
        <w:t xml:space="preserve"> không l</w:t>
      </w:r>
      <w:r w:rsidR="00EA4EB3">
        <w:t>ặ</w:t>
      </w:r>
      <w:r w:rsidR="00EA4EB3">
        <w:t>p l</w:t>
      </w:r>
      <w:r w:rsidR="00EA4EB3">
        <w:t>ạ</w:t>
      </w:r>
      <w:r w:rsidR="00EA4EB3">
        <w:t>i đ</w:t>
      </w:r>
      <w:r w:rsidR="00EA4EB3">
        <w:t>ề</w:t>
      </w:r>
      <w:r w:rsidR="00EA4EB3">
        <w:t>u; vì v</w:t>
      </w:r>
      <w:r w:rsidR="00EA4EB3">
        <w:t>ậ</w:t>
      </w:r>
      <w:r w:rsidR="00EA4EB3">
        <w:t>y TCN đư</w:t>
      </w:r>
      <w:r w:rsidR="00EA4EB3">
        <w:t>ợ</w:t>
      </w:r>
      <w:r w:rsidR="00EA4EB3">
        <w:t>c dùng như baseline h</w:t>
      </w:r>
      <w:r w:rsidR="00EA4EB3">
        <w:t>ọ</w:t>
      </w:r>
      <w:r w:rsidR="00EA4EB3">
        <w:t>c bi</w:t>
      </w:r>
      <w:r w:rsidR="00EA4EB3">
        <w:t>ể</w:t>
      </w:r>
      <w:r w:rsidR="00EA4EB3">
        <w:t>u di</w:t>
      </w:r>
      <w:r w:rsidR="00EA4EB3">
        <w:t>ễ</w:t>
      </w:r>
      <w:r w:rsidR="00EA4EB3">
        <w:t>n.</w:t>
      </w:r>
    </w:p>
    <w:p w:rsidR="00F30E78" w:rsidRDefault="00C7130F">
      <w:r>
        <w:t xml:space="preserve">          </w:t>
      </w:r>
      <w:r w:rsidR="00EA4EB3">
        <w:t>DLinear tách xu hư</w:t>
      </w:r>
      <w:r w:rsidR="00EA4EB3">
        <w:t>ớ</w:t>
      </w:r>
      <w:r w:rsidR="00EA4EB3">
        <w:t>ng và mùa v</w:t>
      </w:r>
      <w:r w:rsidR="00EA4EB3">
        <w:t>ụ</w:t>
      </w:r>
      <w:r w:rsidR="00EA4EB3">
        <w:t xml:space="preserve"> r</w:t>
      </w:r>
      <w:r w:rsidR="00EA4EB3">
        <w:t>ồ</w:t>
      </w:r>
      <w:r w:rsidR="00EA4EB3">
        <w:t>i dùng ánh x</w:t>
      </w:r>
      <w:r w:rsidR="00EA4EB3">
        <w:t>ạ</w:t>
      </w:r>
      <w:r w:rsidR="00EA4EB3">
        <w:t xml:space="preserve"> tuy</w:t>
      </w:r>
      <w:r w:rsidR="00EA4EB3">
        <w:t>ế</w:t>
      </w:r>
      <w:r w:rsidR="00EA4EB3">
        <w:t>n tính [11]. V</w:t>
      </w:r>
      <w:r w:rsidR="00EA4EB3">
        <w:t>ớ</w:t>
      </w:r>
      <w:r w:rsidR="00EA4EB3">
        <w:t>i CESNET-TimeSeries24, phân ph</w:t>
      </w:r>
      <w:r w:rsidR="00EA4EB3">
        <w:t>ố</w:t>
      </w:r>
      <w:r w:rsidR="00EA4EB3">
        <w:t>i đ</w:t>
      </w:r>
      <w:r w:rsidR="00EA4EB3">
        <w:t>uôi n</w:t>
      </w:r>
      <w:r w:rsidR="00EA4EB3">
        <w:t>ặ</w:t>
      </w:r>
      <w:r w:rsidR="00EA4EB3">
        <w:t>ng, outage và m</w:t>
      </w:r>
      <w:r w:rsidR="00EA4EB3">
        <w:t>ứ</w:t>
      </w:r>
      <w:r w:rsidR="00EA4EB3">
        <w:t>c n</w:t>
      </w:r>
      <w:r w:rsidR="00EA4EB3">
        <w:t>ề</w:t>
      </w:r>
      <w:r w:rsidR="00EA4EB3">
        <w:t>n thay đ</w:t>
      </w:r>
      <w:r w:rsidR="00EA4EB3">
        <w:t>ổ</w:t>
      </w:r>
      <w:r w:rsidR="00EA4EB3">
        <w:t>i theo th</w:t>
      </w:r>
      <w:r w:rsidR="00EA4EB3">
        <w:t>ự</w:t>
      </w:r>
      <w:r w:rsidR="00EA4EB3">
        <w:t>c th</w:t>
      </w:r>
      <w:r w:rsidR="00EA4EB3">
        <w:t>ể</w:t>
      </w:r>
      <w:r w:rsidR="00EA4EB3">
        <w:t xml:space="preserve"> làm thi</w:t>
      </w:r>
      <w:r w:rsidR="00EA4EB3">
        <w:t>ế</w:t>
      </w:r>
      <w:r w:rsidR="00EA4EB3">
        <w:t>t l</w:t>
      </w:r>
      <w:r w:rsidR="00EA4EB3">
        <w:t>ậ</w:t>
      </w:r>
      <w:r w:rsidR="00EA4EB3">
        <w:t>p tuy</w:t>
      </w:r>
      <w:r w:rsidR="00EA4EB3">
        <w:t>ế</w:t>
      </w:r>
      <w:r w:rsidR="00EA4EB3">
        <w:t>n tính khó bao quát m</w:t>
      </w:r>
      <w:r w:rsidR="00EA4EB3">
        <w:t>ố</w:t>
      </w:r>
      <w:r w:rsidR="00EA4EB3">
        <w:t>c 168 gi</w:t>
      </w:r>
      <w:r w:rsidR="00EA4EB3">
        <w:t>ờ</w:t>
      </w:r>
      <w:r w:rsidR="00EA4EB3">
        <w:t>.</w:t>
      </w:r>
    </w:p>
    <w:p w:rsidR="00F30E78" w:rsidRDefault="00EA4EB3" w:rsidP="00C7130F">
      <w:pPr>
        <w:ind w:firstLine="720"/>
      </w:pPr>
      <w:r>
        <w:t>Transformer, PatchTST và iTransformer đ</w:t>
      </w:r>
      <w:r>
        <w:t>ạ</w:t>
      </w:r>
      <w:r>
        <w:t>i di</w:t>
      </w:r>
      <w:r>
        <w:t>ệ</w:t>
      </w:r>
      <w:r>
        <w:t>n cho nhóm attention [9], [12], [13]. Trong ph</w:t>
      </w:r>
      <w:r>
        <w:t>ạ</w:t>
      </w:r>
      <w:r>
        <w:t>m vi này, m</w:t>
      </w:r>
      <w:r>
        <w:t>ỗ</w:t>
      </w:r>
      <w:r>
        <w:t>i th</w:t>
      </w:r>
      <w:r>
        <w:t>ự</w:t>
      </w:r>
      <w:r>
        <w:t>c th</w:t>
      </w:r>
      <w:r>
        <w:t>ể</w:t>
      </w:r>
      <w:r>
        <w:t xml:space="preserve"> đư</w:t>
      </w:r>
      <w:r>
        <w:t>ợ</w:t>
      </w:r>
      <w:r>
        <w:t>c d</w:t>
      </w:r>
      <w:r>
        <w:t>ự</w:t>
      </w:r>
      <w:r>
        <w:t xml:space="preserve"> báo ch</w:t>
      </w:r>
      <w:r>
        <w:t>ủ</w:t>
      </w:r>
      <w:r>
        <w:t xml:space="preserve"> y</w:t>
      </w:r>
      <w:r>
        <w:t>ế</w:t>
      </w:r>
      <w:r>
        <w:t>u t</w:t>
      </w:r>
      <w:r>
        <w:t>ừ</w:t>
      </w:r>
      <w:r>
        <w:t xml:space="preserve"> l</w:t>
      </w:r>
      <w:r>
        <w:t>ị</w:t>
      </w:r>
      <w:r>
        <w:t>ch s</w:t>
      </w:r>
      <w:r>
        <w:t>ử</w:t>
      </w:r>
      <w:r>
        <w:t xml:space="preserve"> riêng và</w:t>
      </w:r>
      <w:r>
        <w:t xml:space="preserve"> đ</w:t>
      </w:r>
      <w:r>
        <w:t>ặ</w:t>
      </w:r>
      <w:r>
        <w:t>c trưng l</w:t>
      </w:r>
      <w:r>
        <w:t>ị</w:t>
      </w:r>
      <w:r>
        <w:t>ch; n</w:t>
      </w:r>
      <w:r>
        <w:t>ế</w:t>
      </w:r>
      <w:r>
        <w:t>u thi</w:t>
      </w:r>
      <w:r>
        <w:t>ế</w:t>
      </w:r>
      <w:r>
        <w:t>u m</w:t>
      </w:r>
      <w:r>
        <w:t>ặ</w:t>
      </w:r>
      <w:r>
        <w:t>t n</w:t>
      </w:r>
      <w:r>
        <w:t>ạ</w:t>
      </w:r>
      <w:r>
        <w:t xml:space="preserve"> phù h</w:t>
      </w:r>
      <w:r>
        <w:t>ợ</w:t>
      </w:r>
      <w:r>
        <w:t>p, cơ ch</w:t>
      </w:r>
      <w:r>
        <w:t>ế</w:t>
      </w:r>
      <w:r>
        <w:t xml:space="preserve"> patching có th</w:t>
      </w:r>
      <w:r>
        <w:t>ể</w:t>
      </w:r>
      <w:r>
        <w:t xml:space="preserve"> làm m</w:t>
      </w:r>
      <w:r>
        <w:t>ờ</w:t>
      </w:r>
      <w:r>
        <w:t xml:space="preserve"> gap ho</w:t>
      </w:r>
      <w:r>
        <w:t>ặ</w:t>
      </w:r>
      <w:r>
        <w:t>c outage.</w:t>
      </w:r>
    </w:p>
    <w:p w:rsidR="00F30E78" w:rsidRDefault="00EA4EB3">
      <w:r>
        <w:t>Các baseline h</w:t>
      </w:r>
      <w:r>
        <w:t>ọ</w:t>
      </w:r>
      <w:r>
        <w:t>c sâu đư</w:t>
      </w:r>
      <w:r>
        <w:t>ợ</w:t>
      </w:r>
      <w:r>
        <w:t>c dùng đ</w:t>
      </w:r>
      <w:r>
        <w:t>ể</w:t>
      </w:r>
      <w:r>
        <w:t xml:space="preserve"> ki</w:t>
      </w:r>
      <w:r>
        <w:t>ể</w:t>
      </w:r>
      <w:r>
        <w:t>m tra gi</w:t>
      </w:r>
      <w:r>
        <w:t>ả</w:t>
      </w:r>
      <w:r>
        <w:t xml:space="preserve"> đ</w:t>
      </w:r>
      <w:r>
        <w:t>ị</w:t>
      </w:r>
      <w:r>
        <w:t>nh v</w:t>
      </w:r>
      <w:r>
        <w:t>ề</w:t>
      </w:r>
      <w:r>
        <w:t xml:space="preserve"> ph</w:t>
      </w:r>
      <w:r>
        <w:t>ụ</w:t>
      </w:r>
      <w:r>
        <w:t xml:space="preserve"> thu</w:t>
      </w:r>
      <w:r>
        <w:t>ộ</w:t>
      </w:r>
      <w:r>
        <w:t>c th</w:t>
      </w:r>
      <w:r>
        <w:t>ờ</w:t>
      </w:r>
      <w:r>
        <w:t>i gian: recurrence, convolution, linear decomposition và attention. K</w:t>
      </w:r>
      <w:r>
        <w:t>ế</w:t>
      </w:r>
      <w:r>
        <w:t>t qu</w:t>
      </w:r>
      <w:r>
        <w:t>ả</w:t>
      </w:r>
      <w:r>
        <w:t xml:space="preserve"> Chương 3 đư</w:t>
      </w:r>
      <w:r>
        <w:t>ợ</w:t>
      </w:r>
      <w:r>
        <w:t>c đ</w:t>
      </w:r>
      <w:r>
        <w:t>ọ</w:t>
      </w:r>
      <w:r>
        <w:t>c theo</w:t>
      </w:r>
      <w:r>
        <w:t xml:space="preserve"> các gi</w:t>
      </w:r>
      <w:r>
        <w:t>ả</w:t>
      </w:r>
      <w:r>
        <w:t xml:space="preserve"> đ</w:t>
      </w:r>
      <w:r>
        <w:t>ị</w:t>
      </w:r>
      <w:r>
        <w:t>nh này thay vì ch</w:t>
      </w:r>
      <w:r>
        <w:t>ỉ</w:t>
      </w:r>
      <w:r>
        <w:t xml:space="preserve"> theo t</w:t>
      </w:r>
      <w:r>
        <w:t>ừ</w:t>
      </w:r>
      <w:r>
        <w:t>ng giá tr</w:t>
      </w:r>
      <w:r>
        <w:t>ị</w:t>
      </w:r>
      <w:r>
        <w:t xml:space="preserve"> SMAPE.</w:t>
      </w:r>
    </w:p>
    <w:p w:rsidR="00F30E78" w:rsidRDefault="00EA4EB3">
      <w:pPr>
        <w:pStyle w:val="Heading2"/>
        <w:spacing w:before="80"/>
      </w:pPr>
      <w:bookmarkStart w:id="16" w:name="__RefHeading___Toc3538_3350403334"/>
      <w:bookmarkEnd w:id="16"/>
      <w:r>
        <w:rPr>
          <w:rFonts w:eastAsia="Times New Roman"/>
        </w:rPr>
        <w:lastRenderedPageBreak/>
        <w:t>1.3. Các công trình nền tảng trực tiếp của đề tài</w:t>
      </w:r>
    </w:p>
    <w:p w:rsidR="00F30E78" w:rsidRDefault="00EA4EB3">
      <w:pPr>
        <w:pStyle w:val="CaptionTable"/>
        <w:keepNext/>
        <w:spacing w:before="40" w:after="0"/>
      </w:pPr>
      <w:bookmarkStart w:id="17" w:name="__RefHeading___Toc2945_1970192099"/>
      <w:bookmarkEnd w:id="17"/>
      <w:r>
        <w:rPr>
          <w:sz w:val="25"/>
        </w:rPr>
        <w:t>Bảng 1.1. Các công trình nền tảng trực tiếp của đề tài</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3024"/>
        <w:gridCol w:w="3024"/>
        <w:gridCol w:w="3024"/>
      </w:tblGrid>
      <w:tr w:rsidR="00F30E78">
        <w:trPr>
          <w:cantSplit/>
          <w:tblHeader/>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Công trình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Vai trò đối với đề tài</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Cách sử dụng trong báo cáo</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Benchmark học sâu cho dự báo lưu l</w:t>
            </w:r>
            <w:r>
              <w:rPr>
                <w:rFonts w:eastAsia="Times New Roman" w:cs="Times New Roman"/>
                <w:sz w:val="24"/>
              </w:rPr>
              <w:t>ượng ISP năm 2025</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Cung cấp giao thức chia tập theo thời gian 14/2/24 tuần và nhóm backbone học sâu trên CESNET-TimeSeries24.</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Dùng làm cơ sở đối sánh và kế thừa tinh thần đánh giá theo thời gian.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Thư viện TS-Zoo cho phân tích chuỗi lưu lượng mạng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Định hình</w:t>
            </w:r>
            <w:r>
              <w:rPr>
                <w:rFonts w:eastAsia="Times New Roman" w:cs="Times New Roman"/>
                <w:sz w:val="24"/>
              </w:rPr>
              <w:t xml:space="preserve"> nhu cầu chuẩn hóa truy cập dữ liệu, xử lý khoảng khuyết và tái lập thí nghiệm.</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Dùng làm tham chiếu cho cách tổ chức pipeline tiền xử lý và thực nghiệm.</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Nghiên cứu mô hình nền móng chuỗi thời gian cho ISP</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Đưa hướng zero-shot và few-shot vào bối cảnh dự bá</w:t>
            </w:r>
            <w:r>
              <w:rPr>
                <w:rFonts w:eastAsia="Times New Roman" w:cs="Times New Roman"/>
                <w:sz w:val="24"/>
              </w:rPr>
              <w:t>o lưu lượng ISP.</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Dùng để xác định hướng mở rộng, chưa đưa vào nhóm thực nghiệm chính.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Bài báo công bố CESNET-TimeSeries24</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Mô tả nguồn dữ liệu thực tế, cấu trúc phân cấp và quy mô dòng mạng.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Dùng làm nguồn dữ liệu nền và cơ sở lựa chọn cấp tổ chức làm phạm</w:t>
            </w:r>
            <w:r>
              <w:rPr>
                <w:rFonts w:eastAsia="Times New Roman" w:cs="Times New Roman"/>
                <w:sz w:val="24"/>
              </w:rPr>
              <w:t xml:space="preserve"> vi chính.</w:t>
            </w:r>
          </w:p>
        </w:tc>
      </w:tr>
    </w:tbl>
    <w:p w:rsidR="00F30E78" w:rsidRDefault="00F30E78">
      <w:pPr>
        <w:rPr>
          <w:rFonts w:cs="Times New Roman"/>
        </w:rPr>
      </w:pPr>
    </w:p>
    <w:p w:rsidR="00F30E78" w:rsidRDefault="00EA4EB3">
      <w:pPr>
        <w:ind w:firstLine="567"/>
        <w:rPr>
          <w:rFonts w:cs="Times New Roman"/>
        </w:rPr>
      </w:pPr>
      <w:r>
        <w:rPr>
          <w:rFonts w:eastAsia="Times New Roman" w:cs="Times New Roman"/>
        </w:rPr>
        <w:t>Các công trình liên quan cung cấp ba điểm tựa: dữ liệu thực, giao thức đánh giá và nhóm baseline. Phần riêng của báo cáo nằm ở biện giải tiền xử lý và ISPNet theo phân phối đuôi nặng, khoảng khuyết, chênh lệch quy mô và thay đổi mức nền.</w:t>
      </w:r>
    </w:p>
    <w:p w:rsidR="00F30E78" w:rsidRDefault="00EA4EB3">
      <w:pPr>
        <w:pStyle w:val="Heading2"/>
        <w:spacing w:before="80"/>
      </w:pPr>
      <w:bookmarkStart w:id="18" w:name="__RefHeading___Toc3540_3350403334"/>
      <w:bookmarkEnd w:id="18"/>
      <w:r>
        <w:rPr>
          <w:rFonts w:eastAsia="Times New Roman"/>
        </w:rPr>
        <w:t xml:space="preserve">1.4. </w:t>
      </w:r>
      <w:r>
        <w:rPr>
          <w:rFonts w:eastAsia="Times New Roman"/>
        </w:rPr>
        <w:t>Cơ sở lựa chọn cấu hình ISPNet</w:t>
      </w:r>
    </w:p>
    <w:p w:rsidR="00F30E78" w:rsidRDefault="00EA4EB3">
      <w:pPr>
        <w:ind w:firstLine="567"/>
        <w:rPr>
          <w:rFonts w:cs="Times New Roman"/>
        </w:rPr>
      </w:pPr>
      <w:r>
        <w:rPr>
          <w:rFonts w:eastAsia="Times New Roman" w:cs="Times New Roman"/>
        </w:rPr>
        <w:t>Benchmark diện rộng phù hợp cho so sánh nhiều backbone. Trong phạm vi đồ án và tài nguyên đơn GPU, câu hỏi nghiên cứu tập trung vào cách đặc tính dữ liệu được phản ánh trong tiền xử lý và mô hình.</w:t>
      </w:r>
    </w:p>
    <w:p w:rsidR="00F30E78" w:rsidRDefault="00EA4EB3">
      <w:pPr>
        <w:ind w:firstLine="567"/>
        <w:rPr>
          <w:rFonts w:cs="Times New Roman"/>
        </w:rPr>
      </w:pPr>
      <w:r>
        <w:rPr>
          <w:rFonts w:eastAsia="Times New Roman" w:cs="Times New Roman"/>
        </w:rPr>
        <w:t>ISPNet giữ GRU encoder-decod</w:t>
      </w:r>
      <w:r>
        <w:rPr>
          <w:rFonts w:eastAsia="Times New Roman" w:cs="Times New Roman"/>
        </w:rPr>
        <w:t>er làm backbone, kết hợp chuẩn hóa động theo cửa sổ và mặt nạ quan sát. Cấu hình này thuận lợi khi đối chiếu với GRU baseline vì số tham số và cấu trúc chính gần tương đương.</w:t>
      </w:r>
    </w:p>
    <w:p w:rsidR="00F30E78" w:rsidRDefault="00EA4EB3">
      <w:pPr>
        <w:ind w:firstLine="567"/>
        <w:rPr>
          <w:rFonts w:cs="Times New Roman"/>
        </w:rPr>
      </w:pPr>
      <w:r>
        <w:rPr>
          <w:rFonts w:eastAsia="Times New Roman" w:cs="Times New Roman"/>
        </w:rPr>
        <w:t>Kết luận chương 1: Chương 1 trình bày bối cảnh, công trình liên quan, nhóm baseli</w:t>
      </w:r>
      <w:r>
        <w:rPr>
          <w:rFonts w:eastAsia="Times New Roman" w:cs="Times New Roman"/>
        </w:rPr>
        <w:t>ne học sâu và cơ sở lựa chọn ISPNet. Mô hình được hình thành từ đặc tính dữ liệu và yêu cầu thực nghiệm của đề tài.</w:t>
      </w:r>
    </w:p>
    <w:p w:rsidR="00F30E78" w:rsidRDefault="00EA4EB3">
      <w:pPr>
        <w:rPr>
          <w:rFonts w:cs="Times New Roman"/>
        </w:rPr>
      </w:pPr>
      <w:r>
        <w:br w:type="page"/>
      </w:r>
    </w:p>
    <w:p w:rsidR="00F30E78" w:rsidRDefault="00EA4EB3">
      <w:pPr>
        <w:pStyle w:val="Heading1"/>
        <w:spacing w:after="60"/>
        <w:jc w:val="left"/>
      </w:pPr>
      <w:bookmarkStart w:id="19" w:name="__RefHeading___Toc3542_3350403334"/>
      <w:bookmarkEnd w:id="19"/>
      <w:r>
        <w:lastRenderedPageBreak/>
        <w:t>CHƯƠNG 2. DỮ LIỆU, TIỀN XỬ LÝ VÀ XÂY DỰNG MÔ HÌNH</w:t>
      </w:r>
    </w:p>
    <w:p w:rsidR="00F30E78" w:rsidRDefault="00EA4EB3">
      <w:pPr>
        <w:pStyle w:val="Heading2"/>
        <w:spacing w:before="80"/>
      </w:pPr>
      <w:bookmarkStart w:id="20" w:name="__RefHeading___Toc3544_3350403334"/>
      <w:bookmarkEnd w:id="20"/>
      <w:r>
        <w:rPr>
          <w:rFonts w:eastAsia="Times New Roman"/>
        </w:rPr>
        <w:t>2.1. Dữ liệu và phát biểu bài toán</w:t>
      </w:r>
    </w:p>
    <w:p w:rsidR="00F30E78" w:rsidRDefault="00EA4EB3">
      <w:pPr>
        <w:ind w:firstLine="567"/>
        <w:rPr>
          <w:rFonts w:cs="Times New Roman"/>
        </w:rPr>
      </w:pPr>
      <w:r>
        <w:rPr>
          <w:rFonts w:eastAsia="Times New Roman" w:cs="Times New Roman"/>
        </w:rPr>
        <w:t>Dữ liệu thực nghiệm là CESNET-TimeSeries24 ở cấp tổ c</w:t>
      </w:r>
      <w:r>
        <w:rPr>
          <w:rFonts w:eastAsia="Times New Roman" w:cs="Times New Roman"/>
        </w:rPr>
        <w:t>hức, độ phân giải một giờ. Báo cáo xét hai thiết lập: 168 giờ quá khứ dự báo 24 giờ kế tiếp và 744 giờ quá khứ dự báo 168 giờ kế tiếp. Chỉ các điểm có quan sát thật được dùng khi đánh giá.</w:t>
      </w:r>
    </w:p>
    <w:p w:rsidR="00F30E78" w:rsidRDefault="00EA4EB3">
      <w:pPr>
        <w:pStyle w:val="CaptionTable"/>
        <w:keepNext/>
        <w:spacing w:before="40" w:after="0"/>
      </w:pPr>
      <w:bookmarkStart w:id="21" w:name="__RefHeading___Toc2967_1970192099"/>
      <w:bookmarkEnd w:id="21"/>
      <w:r>
        <w:rPr>
          <w:sz w:val="25"/>
        </w:rPr>
        <w:t>Bảng 2.1. Thông tin tổng quan dữ liệu CESNET-TimeSeries24</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4537"/>
        <w:gridCol w:w="4535"/>
      </w:tblGrid>
      <w:tr w:rsidR="00F30E78">
        <w:trPr>
          <w:cantSplit/>
          <w:tblHeader/>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Thuộc tín</w:t>
            </w:r>
            <w:r>
              <w:rPr>
                <w:rFonts w:eastAsia="Times New Roman" w:cs="Times New Roman"/>
                <w:b/>
                <w:sz w:val="24"/>
              </w:rPr>
              <w:t>h</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Giá trị</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Cấp dữ liệu chính</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Tổ chức</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Số chuỗi thời gian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283 tổ chức</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Số mốc thời gian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6.718 mốc theo giờ</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Khoảng thời gian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09/10/2023 00:00 UTC đến 14/07/2024 21:00 UTC</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Biến dự báo</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Lưu lượng byte truyền qua trong mỗi giờ</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Dòng quan sát</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 xml:space="preserve">1.880.182 / </w:t>
            </w:r>
            <w:r>
              <w:rPr>
                <w:rFonts w:eastAsia="Times New Roman" w:cs="Times New Roman"/>
                <w:sz w:val="24"/>
              </w:rPr>
              <w:t>1.901.194, đạt 98,89%</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Dòng khuyết</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21.012, tương ứng 1,11%</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Cửa sổ outage</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20/05/2024 đến 10/06/2024, tổng cộng 528 giờ</w:t>
            </w:r>
          </w:p>
        </w:tc>
      </w:tr>
    </w:tbl>
    <w:p w:rsidR="00F30E78" w:rsidRDefault="00F30E78">
      <w:pPr>
        <w:rPr>
          <w:rFonts w:cs="Times New Roman"/>
        </w:rPr>
      </w:pPr>
    </w:p>
    <w:p w:rsidR="00F30E78" w:rsidRDefault="00EA4EB3">
      <w:pPr>
        <w:pStyle w:val="Heading2"/>
        <w:spacing w:before="80"/>
      </w:pPr>
      <w:bookmarkStart w:id="22" w:name="__RefHeading___Toc3546_3350403334"/>
      <w:bookmarkEnd w:id="22"/>
      <w:r>
        <w:rPr>
          <w:rFonts w:eastAsia="Times New Roman"/>
        </w:rPr>
        <w:t>2.2. Cơ sở lựa chọn phạm vi dữ liệu</w:t>
      </w:r>
    </w:p>
    <w:p w:rsidR="00F30E78" w:rsidRDefault="00EA4EB3">
      <w:pPr>
        <w:pStyle w:val="CaptionTable"/>
        <w:keepNext/>
        <w:spacing w:before="40" w:after="0"/>
      </w:pPr>
      <w:bookmarkStart w:id="23" w:name="__RefHeading___Toc2965_1970192099"/>
      <w:bookmarkEnd w:id="23"/>
      <w:r>
        <w:rPr>
          <w:sz w:val="25"/>
        </w:rPr>
        <w:t>Bảng 2.2. Cơ sở lựa chọn phạm vi dữ liệu</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3024"/>
        <w:gridCol w:w="3024"/>
        <w:gridCol w:w="3024"/>
      </w:tblGrid>
      <w:tr w:rsidR="00F30E78">
        <w:trPr>
          <w:cantSplit/>
          <w:tblHeader/>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Phạm vi</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Cơ sở dữ liệu/vận hành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Quyết định trong báo cáo</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Cấp tổ chức</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Số chuỗi vừa phải, tỷ lệ khuyết trung bình thấp và gắn với bài toán vận hành cấp đơn vị.</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Được chọn làm track chính.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Cấp mạng con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Chi tiết hơn cấp tổ chức, số chuỗi tăng lên 546 và tỷ lệ khuyết trung bình cao hơn.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 xml:space="preserve">Được sử dụng làm track phụ để </w:t>
            </w:r>
            <w:r>
              <w:rPr>
                <w:rFonts w:eastAsia="Times New Roman" w:cs="Times New Roman"/>
                <w:sz w:val="24"/>
              </w:rPr>
              <w:t>kiểm tra xu hướng kết quả khi phạm vi dữ liệu chi tiết hơn.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Cấp IP</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Độ thưa cao và cần cơ chế lấy mẫu riêng.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Chưa đưa vào thực nghiệm học sâu chính.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lastRenderedPageBreak/>
              <w:t>Lưu lượng byte</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Phản ánh dung lượng truyền tải và liên quan đến lập kế hoạch băng thông.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Được chọn làm biến</w:t>
            </w:r>
            <w:r>
              <w:rPr>
                <w:rFonts w:eastAsia="Times New Roman" w:cs="Times New Roman"/>
                <w:sz w:val="24"/>
              </w:rPr>
              <w:t xml:space="preserve"> dự báo.</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Độ phân giải một giờ</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Cân bằng giữa độ chi tiết vận hành và độ ổn định của tín hiệu chuỗi thời gian.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Được dùng trong toàn bộ pipeline.</w:t>
            </w:r>
          </w:p>
        </w:tc>
      </w:tr>
    </w:tbl>
    <w:p w:rsidR="00F30E78" w:rsidRDefault="00F30E78">
      <w:pPr>
        <w:rPr>
          <w:rFonts w:cs="Times New Roman"/>
        </w:rPr>
      </w:pPr>
    </w:p>
    <w:p w:rsidR="00F30E78" w:rsidRDefault="00EA4EB3">
      <w:pPr>
        <w:ind w:firstLine="567"/>
        <w:rPr>
          <w:rFonts w:cs="Times New Roman"/>
        </w:rPr>
      </w:pPr>
      <w:r>
        <w:rPr>
          <w:rFonts w:eastAsia="Times New Roman" w:cs="Times New Roman"/>
        </w:rPr>
        <w:t xml:space="preserve">Phạm vi được giới hạn để phân tích tác động của tiền xử lý và chuẩn hóa động trên thiết lập có tỷ lệ quan sát </w:t>
      </w:r>
      <w:r>
        <w:rPr>
          <w:rFonts w:eastAsia="Times New Roman" w:cs="Times New Roman"/>
        </w:rPr>
        <w:t>cao, đồng thời phù hợp với môi trường huấn luyện đơn GPU.</w:t>
      </w:r>
    </w:p>
    <w:p w:rsidR="00F30E78" w:rsidRDefault="00EA4EB3">
      <w:pPr>
        <w:pStyle w:val="Heading2"/>
        <w:spacing w:before="80"/>
      </w:pPr>
      <w:bookmarkStart w:id="24" w:name="__RefHeading___Toc3548_3350403334"/>
      <w:bookmarkEnd w:id="24"/>
      <w:r>
        <w:rPr>
          <w:rFonts w:eastAsia="Times New Roman"/>
        </w:rPr>
        <w:t>2.3. Quy trình tiền xử lý</w:t>
      </w:r>
    </w:p>
    <w:p w:rsidR="00F30E78" w:rsidRDefault="00EA4EB3">
      <w:pPr>
        <w:ind w:firstLine="567"/>
        <w:rPr>
          <w:rFonts w:cs="Times New Roman"/>
        </w:rPr>
      </w:pPr>
      <w:r>
        <w:rPr>
          <w:rFonts w:eastAsia="Times New Roman" w:cs="Times New Roman"/>
        </w:rPr>
        <w:t xml:space="preserve">Tiền xử lý dựa trên bằng chứng EDA. Dữ liệu được đưa về cùng trục thời gian theo giờ; vị trí không có dòng gốc được đánh dấu bằng observed_mask và không được quy đổi thành </w:t>
      </w:r>
      <w:r>
        <w:rPr>
          <w:rFonts w:eastAsia="Times New Roman" w:cs="Times New Roman"/>
        </w:rPr>
        <w:t>lưu lượng bằng không.</w:t>
      </w:r>
    </w:p>
    <w:p w:rsidR="00F30E78" w:rsidRDefault="00EA4EB3">
      <w:pPr>
        <w:ind w:firstLine="567"/>
        <w:rPr>
          <w:rFonts w:cs="Times New Roman"/>
        </w:rPr>
      </w:pPr>
      <w:r>
        <w:rPr>
          <w:rFonts w:eastAsia="Times New Roman" w:cs="Times New Roman"/>
        </w:rPr>
        <w:t>Các cột đếm được biến đổi log1p trước khi chuẩn hóa. Bộ chuẩn hóa fit riêng theo từng thực thể trên tập huấn luyện; đặc trưng lịch, độ dài gap và cờ bắt đầu gap được đưa vào để mô hình nhận ngữ cảnh quan sát.</w:t>
      </w:r>
    </w:p>
    <w:p w:rsidR="00F30E78" w:rsidRDefault="00EA4EB3">
      <w:pPr>
        <w:pStyle w:val="CaptionTable"/>
        <w:keepNext/>
        <w:spacing w:before="40" w:after="0"/>
      </w:pPr>
      <w:bookmarkStart w:id="25" w:name="__RefHeading___Toc2963_1970192099"/>
      <w:bookmarkEnd w:id="25"/>
      <w:r>
        <w:rPr>
          <w:sz w:val="25"/>
        </w:rPr>
        <w:t>Bảng 2.3. Cấu hình tiền x</w:t>
      </w:r>
      <w:r>
        <w:rPr>
          <w:sz w:val="25"/>
        </w:rPr>
        <w:t>ử lý và chia tập dữ liệu</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4537"/>
        <w:gridCol w:w="4535"/>
      </w:tblGrid>
      <w:tr w:rsidR="00F30E78">
        <w:trPr>
          <w:cantSplit/>
          <w:tblHeader/>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Thành phần</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Thiết lập</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Tần suất dữ liệu</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Một giờ</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Chia tập</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14 tuần huấn luyện, 2 tuần validation, 24 tuần kiểm thử</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Biến đổi mục tiêu</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Biến đổi logarit trước khi chuẩn hóa</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Bộ chuẩn hóa</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 xml:space="preserve">Chuẩn hóa bền vững theo từng tổ chức, fit trên </w:t>
            </w:r>
            <w:r>
              <w:rPr>
                <w:rFonts w:eastAsia="Times New Roman" w:cs="Times New Roman"/>
                <w:sz w:val="24"/>
              </w:rPr>
              <w:t>tập huấn luyện</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Điểm khuyết</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Giữ mặt nạ quan sát, không đưa điểm khuyết vào hàm mất mát</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Đặc trưng lịch</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Giờ trong ngày, ngày trong tuần, cuối tuần và ngày nghỉ</w:t>
            </w:r>
          </w:p>
        </w:tc>
      </w:tr>
      <w:tr w:rsidR="00F30E78">
        <w:trPr>
          <w:cantSplit/>
          <w:jc w:val="center"/>
        </w:trPr>
        <w:tc>
          <w:tcPr>
            <w:tcW w:w="4536"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Đặc trưng khoảng khuyết</w:t>
            </w:r>
          </w:p>
        </w:tc>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Độ dài khoảng khuyết và dấu hiệu bắt đầu khoảng khuyết</w:t>
            </w:r>
          </w:p>
        </w:tc>
      </w:tr>
    </w:tbl>
    <w:p w:rsidR="00F30E78" w:rsidRDefault="00F30E78">
      <w:pPr>
        <w:rPr>
          <w:rFonts w:cs="Times New Roman"/>
        </w:rPr>
      </w:pPr>
    </w:p>
    <w:p w:rsidR="00F30E78" w:rsidRDefault="00EA4EB3">
      <w:pPr>
        <w:spacing w:before="120" w:after="0"/>
        <w:jc w:val="center"/>
        <w:rPr>
          <w:rFonts w:cs="Times New Roman"/>
        </w:rPr>
      </w:pPr>
      <w:r>
        <w:rPr>
          <w:noProof/>
        </w:rPr>
        <w:lastRenderedPageBreak/>
        <w:drawing>
          <wp:inline distT="0" distB="0" distL="0" distR="0">
            <wp:extent cx="4892040" cy="3255645"/>
            <wp:effectExtent l="0" t="0" r="0" b="0"/>
            <wp:docPr id="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3"/>
                    <pic:cNvPicPr>
                      <a:picLocks noChangeAspect="1" noChangeArrowheads="1"/>
                    </pic:cNvPicPr>
                  </pic:nvPicPr>
                  <pic:blipFill>
                    <a:blip r:embed="rId23"/>
                    <a:stretch>
                      <a:fillRect/>
                    </a:stretch>
                  </pic:blipFill>
                  <pic:spPr bwMode="auto">
                    <a:xfrm>
                      <a:off x="0" y="0"/>
                      <a:ext cx="4892040" cy="3255645"/>
                    </a:xfrm>
                    <a:prstGeom prst="rect">
                      <a:avLst/>
                    </a:prstGeom>
                    <a:noFill/>
                  </pic:spPr>
                </pic:pic>
              </a:graphicData>
            </a:graphic>
          </wp:inline>
        </w:drawing>
      </w:r>
    </w:p>
    <w:p w:rsidR="00F30E78" w:rsidRDefault="00EA4EB3">
      <w:pPr>
        <w:pStyle w:val="CaptionFigure"/>
        <w:keepNext/>
        <w:spacing w:before="40" w:after="0"/>
      </w:pPr>
      <w:bookmarkStart w:id="26" w:name="__RefHeading___Toc2970_1970192099"/>
      <w:bookmarkEnd w:id="26"/>
      <w:r>
        <w:rPr>
          <w:sz w:val="25"/>
        </w:rPr>
        <w:t>Hình 2.1. Quy</w:t>
      </w:r>
      <w:r>
        <w:rPr>
          <w:sz w:val="25"/>
        </w:rPr>
        <w:t xml:space="preserve"> trình tiền xử lý và tổ chức dữ liệu đầu vào</w:t>
      </w:r>
    </w:p>
    <w:p w:rsidR="00F30E78" w:rsidRDefault="00EA4EB3">
      <w:pPr>
        <w:rPr>
          <w:rFonts w:cs="Times New Roman"/>
        </w:rPr>
      </w:pPr>
      <w:r>
        <w:rPr>
          <w:rFonts w:eastAsia="Times New Roman" w:cs="Times New Roman"/>
          <w:i/>
        </w:rPr>
        <w:t>Sơ đồ mô tả luồng xử lý từ dữ liệu đầu vào đến observed_mask, đặc trưng lịch/gap, log1p, chuẩn hóa trên train-only, kiểm tra dữ liệu và tạo đầu vào mô hình.</w:t>
      </w:r>
    </w:p>
    <w:p w:rsidR="00F30E78" w:rsidRDefault="00EA4EB3">
      <w:pPr>
        <w:pStyle w:val="Heading2"/>
        <w:spacing w:before="80"/>
      </w:pPr>
      <w:bookmarkStart w:id="27" w:name="__RefHeading___Toc3550_3350403334"/>
      <w:bookmarkEnd w:id="27"/>
      <w:r>
        <w:rPr>
          <w:rFonts w:eastAsia="Times New Roman"/>
        </w:rPr>
        <w:t>2.4. Phân tích đặc tính chuỗi thời gian</w:t>
      </w:r>
    </w:p>
    <w:p w:rsidR="00F30E78" w:rsidRDefault="00EA4EB3">
      <w:pPr>
        <w:ind w:firstLine="567"/>
        <w:rPr>
          <w:rFonts w:cs="Times New Roman"/>
        </w:rPr>
      </w:pPr>
      <w:r>
        <w:rPr>
          <w:rFonts w:eastAsia="Times New Roman" w:cs="Times New Roman"/>
        </w:rPr>
        <w:t xml:space="preserve">EDA được dùng </w:t>
      </w:r>
      <w:r>
        <w:rPr>
          <w:rFonts w:eastAsia="Times New Roman" w:cs="Times New Roman"/>
        </w:rPr>
        <w:t>như ma trận bằng chứng cho tiền xử lý. Các đặc tính chính gồm phân phối đuôi nặng, chênh lệch quy mô, missing telemetry, outage, chu kỳ ngày/tuần, tác động lịch và thay đổi mức nền.</w:t>
      </w:r>
    </w:p>
    <w:p w:rsidR="00F30E78" w:rsidRDefault="00EA4EB3">
      <w:pPr>
        <w:spacing w:before="80" w:after="40"/>
        <w:jc w:val="center"/>
        <w:rPr>
          <w:rFonts w:cs="Times New Roman"/>
        </w:rPr>
      </w:pPr>
      <w:r>
        <w:rPr>
          <w:noProof/>
        </w:rPr>
        <w:drawing>
          <wp:inline distT="0" distB="0" distL="0" distR="0">
            <wp:extent cx="4892040" cy="1442720"/>
            <wp:effectExtent l="0" t="0" r="0" b="0"/>
            <wp:docPr id="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3"/>
                    <pic:cNvPicPr>
                      <a:picLocks noChangeAspect="1" noChangeArrowheads="1"/>
                    </pic:cNvPicPr>
                  </pic:nvPicPr>
                  <pic:blipFill>
                    <a:blip r:embed="rId24"/>
                    <a:stretch>
                      <a:fillRect/>
                    </a:stretch>
                  </pic:blipFill>
                  <pic:spPr bwMode="auto">
                    <a:xfrm>
                      <a:off x="0" y="0"/>
                      <a:ext cx="4892040" cy="1442720"/>
                    </a:xfrm>
                    <a:prstGeom prst="rect">
                      <a:avLst/>
                    </a:prstGeom>
                    <a:noFill/>
                  </pic:spPr>
                </pic:pic>
              </a:graphicData>
            </a:graphic>
          </wp:inline>
        </w:drawing>
      </w:r>
    </w:p>
    <w:p w:rsidR="00F30E78" w:rsidRDefault="00EA4EB3">
      <w:pPr>
        <w:jc w:val="center"/>
      </w:pPr>
      <w:r>
        <w:rPr>
          <w:noProof/>
        </w:rPr>
        <w:drawing>
          <wp:inline distT="0" distB="0" distL="0" distR="0">
            <wp:extent cx="4892040" cy="1624330"/>
            <wp:effectExtent l="0" t="0" r="0" b="0"/>
            <wp:docPr id="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
                    <pic:cNvPicPr>
                      <a:picLocks noChangeAspect="1" noChangeArrowheads="1"/>
                    </pic:cNvPicPr>
                  </pic:nvPicPr>
                  <pic:blipFill>
                    <a:blip r:embed="rId25"/>
                    <a:stretch>
                      <a:fillRect/>
                    </a:stretch>
                  </pic:blipFill>
                  <pic:spPr bwMode="auto">
                    <a:xfrm>
                      <a:off x="0" y="0"/>
                      <a:ext cx="4892040" cy="1624330"/>
                    </a:xfrm>
                    <a:prstGeom prst="rect">
                      <a:avLst/>
                    </a:prstGeom>
                    <a:noFill/>
                  </pic:spPr>
                </pic:pic>
              </a:graphicData>
            </a:graphic>
          </wp:inline>
        </w:drawing>
      </w:r>
    </w:p>
    <w:p w:rsidR="00F30E78" w:rsidRDefault="00EA4EB3">
      <w:pPr>
        <w:pStyle w:val="CaptionFigure"/>
        <w:spacing w:before="40" w:after="0"/>
      </w:pPr>
      <w:bookmarkStart w:id="28" w:name="__RefHeading___Toc7079_3612208164"/>
      <w:bookmarkEnd w:id="28"/>
      <w:r>
        <w:rPr>
          <w:sz w:val="25"/>
        </w:rPr>
        <w:t xml:space="preserve">Hình 2.2. Diễn biến tổng lưu lượng n_bytes theo thời gian ở cấp tổ </w:t>
      </w:r>
      <w:r>
        <w:rPr>
          <w:sz w:val="25"/>
        </w:rPr>
        <w:t>chức</w:t>
      </w:r>
    </w:p>
    <w:p w:rsidR="00F30E78" w:rsidRDefault="00EA4EB3">
      <w:r>
        <w:rPr>
          <w:rFonts w:eastAsia="Times New Roman" w:cs="Times New Roman"/>
          <w:i/>
        </w:rPr>
        <w:t>Biểu đồ thể hiện tổng lưu lượng theo giờ trên thang logarit, trung vị cuộn 168 giờ, ranh giới train/validation/test và vùng outage trong tập kiểm thử.</w:t>
      </w:r>
    </w:p>
    <w:p w:rsidR="00F30E78" w:rsidRDefault="00EA4EB3">
      <w:pPr>
        <w:pStyle w:val="CaptionFigure"/>
        <w:keepNext/>
        <w:spacing w:before="40" w:after="0"/>
      </w:pPr>
      <w:bookmarkStart w:id="29" w:name="__RefHeading___Toc2984_1970192099"/>
      <w:bookmarkEnd w:id="29"/>
      <w:r>
        <w:rPr>
          <w:sz w:val="25"/>
        </w:rPr>
        <w:lastRenderedPageBreak/>
        <w:t>Hình 2.3. Phân phối lưu lượng và tác động của biến đổi logarit</w:t>
      </w:r>
    </w:p>
    <w:p w:rsidR="00F30E78" w:rsidRDefault="00EA4EB3">
      <w:pPr>
        <w:spacing w:after="60"/>
        <w:rPr>
          <w:rFonts w:cs="Times New Roman"/>
        </w:rPr>
      </w:pPr>
      <w:r>
        <w:rPr>
          <w:rFonts w:eastAsia="Times New Roman" w:cs="Times New Roman"/>
          <w:i/>
        </w:rPr>
        <w:t xml:space="preserve">Biểu đồ gồm phân phối gốc, phân phối </w:t>
      </w:r>
      <w:r>
        <w:rPr>
          <w:rFonts w:eastAsia="Times New Roman" w:cs="Times New Roman"/>
          <w:i/>
        </w:rPr>
        <w:t>sau log1p và Q-Q plot; log1p làm giảm độ lệch phải của dữ liệu.</w:t>
      </w:r>
    </w:p>
    <w:p w:rsidR="00F30E78" w:rsidRDefault="00EA4EB3">
      <w:pPr>
        <w:ind w:firstLine="567"/>
        <w:rPr>
          <w:rFonts w:cs="Times New Roman"/>
        </w:rPr>
      </w:pPr>
      <w:r>
        <w:rPr>
          <w:rFonts w:eastAsia="Times New Roman" w:cs="Times New Roman"/>
        </w:rPr>
        <w:t>Lưu lượng gốc có median khoảng 98 MB/giờ, mean khoảng 2.166 MB/giờ và giá trị lớn nhất khoảng 1.023 GB/giờ. Skew giảm từ 11,92 xuống -0,81 sau log1p, với kurtosis khoảng 0,70; do đó log1p được</w:t>
      </w:r>
      <w:r>
        <w:rPr>
          <w:rFonts w:eastAsia="Times New Roman" w:cs="Times New Roman"/>
        </w:rPr>
        <w:t xml:space="preserve"> dùng trước chuẩn hóa và huấn luyện.</w:t>
      </w:r>
    </w:p>
    <w:p w:rsidR="00F30E78" w:rsidRDefault="00EA4EB3">
      <w:pPr>
        <w:spacing w:before="80" w:after="40"/>
        <w:jc w:val="center"/>
        <w:rPr>
          <w:rFonts w:cs="Times New Roman"/>
        </w:rPr>
      </w:pPr>
      <w:r>
        <w:rPr>
          <w:noProof/>
        </w:rPr>
        <w:drawing>
          <wp:inline distT="0" distB="0" distL="0" distR="0">
            <wp:extent cx="4892040" cy="1555115"/>
            <wp:effectExtent l="0" t="0" r="0" b="0"/>
            <wp:docPr id="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4"/>
                    <pic:cNvPicPr>
                      <a:picLocks noChangeAspect="1" noChangeArrowheads="1"/>
                    </pic:cNvPicPr>
                  </pic:nvPicPr>
                  <pic:blipFill>
                    <a:blip r:embed="rId26"/>
                    <a:stretch>
                      <a:fillRect/>
                    </a:stretch>
                  </pic:blipFill>
                  <pic:spPr bwMode="auto">
                    <a:xfrm>
                      <a:off x="0" y="0"/>
                      <a:ext cx="4892040" cy="1555115"/>
                    </a:xfrm>
                    <a:prstGeom prst="rect">
                      <a:avLst/>
                    </a:prstGeom>
                    <a:noFill/>
                  </pic:spPr>
                </pic:pic>
              </a:graphicData>
            </a:graphic>
          </wp:inline>
        </w:drawing>
      </w:r>
    </w:p>
    <w:p w:rsidR="00F30E78" w:rsidRDefault="00EA4EB3">
      <w:pPr>
        <w:pStyle w:val="CaptionFigure"/>
        <w:keepNext/>
        <w:spacing w:before="40" w:after="0"/>
      </w:pPr>
      <w:bookmarkStart w:id="30" w:name="__RefHeading___Toc2982_1970192099"/>
      <w:bookmarkEnd w:id="30"/>
      <w:r>
        <w:rPr>
          <w:sz w:val="25"/>
        </w:rPr>
        <w:t>Hình 2.4. Chênh lệch quy mô giữa các institution</w:t>
      </w:r>
    </w:p>
    <w:p w:rsidR="00F30E78" w:rsidRDefault="00EA4EB3">
      <w:pPr>
        <w:spacing w:after="60"/>
        <w:rPr>
          <w:rFonts w:cs="Times New Roman"/>
        </w:rPr>
      </w:pPr>
      <w:r>
        <w:rPr>
          <w:rFonts w:eastAsia="Times New Roman" w:cs="Times New Roman"/>
          <w:i/>
        </w:rPr>
        <w:t>Biểu đồ thể hiện khác biệt quy mô giữa 283 tổ chức trên thang logarit và độ biến động nội bộ theo từng tổ chức.</w:t>
      </w:r>
    </w:p>
    <w:p w:rsidR="00F30E78" w:rsidRDefault="00EA4EB3">
      <w:pPr>
        <w:ind w:firstLine="567"/>
        <w:rPr>
          <w:rFonts w:cs="Times New Roman"/>
        </w:rPr>
      </w:pPr>
      <w:r>
        <w:rPr>
          <w:rFonts w:eastAsia="Times New Roman" w:cs="Times New Roman"/>
        </w:rPr>
        <w:t>Median lưu lượng giữa các tổ chức chênh khoảng 8,26e7 lầ</w:t>
      </w:r>
      <w:r>
        <w:rPr>
          <w:rFonts w:eastAsia="Times New Roman" w:cs="Times New Roman"/>
        </w:rPr>
        <w:t>n. Chuẩn hóa toàn cục có thể nén nhóm lưu lượng nhỏ, nên báo cáo dùng chuẩn hóa theo từng tổ chức để giữ biến động cục bộ.</w:t>
      </w:r>
    </w:p>
    <w:p w:rsidR="00F30E78" w:rsidRDefault="00EA4EB3">
      <w:pPr>
        <w:spacing w:before="80" w:after="40"/>
        <w:jc w:val="center"/>
        <w:rPr>
          <w:rFonts w:cs="Times New Roman"/>
        </w:rPr>
      </w:pPr>
      <w:r>
        <w:rPr>
          <w:noProof/>
        </w:rPr>
        <w:drawing>
          <wp:inline distT="0" distB="0" distL="0" distR="0">
            <wp:extent cx="4892040" cy="1456055"/>
            <wp:effectExtent l="0" t="0" r="0" b="0"/>
            <wp:docPr id="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5"/>
                    <pic:cNvPicPr>
                      <a:picLocks noChangeAspect="1" noChangeArrowheads="1"/>
                    </pic:cNvPicPr>
                  </pic:nvPicPr>
                  <pic:blipFill>
                    <a:blip r:embed="rId27"/>
                    <a:stretch>
                      <a:fillRect/>
                    </a:stretch>
                  </pic:blipFill>
                  <pic:spPr bwMode="auto">
                    <a:xfrm>
                      <a:off x="0" y="0"/>
                      <a:ext cx="4892040" cy="1456055"/>
                    </a:xfrm>
                    <a:prstGeom prst="rect">
                      <a:avLst/>
                    </a:prstGeom>
                    <a:noFill/>
                  </pic:spPr>
                </pic:pic>
              </a:graphicData>
            </a:graphic>
          </wp:inline>
        </w:drawing>
      </w:r>
    </w:p>
    <w:p w:rsidR="00F30E78" w:rsidRDefault="00EA4EB3">
      <w:pPr>
        <w:pStyle w:val="CaptionFigure"/>
        <w:keepNext/>
        <w:spacing w:before="40" w:after="0"/>
      </w:pPr>
      <w:bookmarkStart w:id="31" w:name="__RefHeading___Toc2980_1970192099"/>
      <w:bookmarkEnd w:id="31"/>
      <w:r>
        <w:rPr>
          <w:sz w:val="25"/>
        </w:rPr>
        <w:t>Hình 2.5. Chu kỳ ngày và tuần trong chuỗi lưu lượng</w:t>
      </w:r>
    </w:p>
    <w:p w:rsidR="00F30E78" w:rsidRDefault="00EA4EB3">
      <w:pPr>
        <w:spacing w:after="60"/>
        <w:rPr>
          <w:rFonts w:cs="Times New Roman"/>
        </w:rPr>
      </w:pPr>
      <w:r>
        <w:rPr>
          <w:rFonts w:eastAsia="Times New Roman" w:cs="Times New Roman"/>
          <w:i/>
        </w:rPr>
        <w:t>Biểu đồ ACF và phổ tần cho thấy hai chu kỳ chính tại 24 giờ và 168 giờ.</w:t>
      </w:r>
    </w:p>
    <w:p w:rsidR="00F30E78" w:rsidRDefault="00EA4EB3">
      <w:pPr>
        <w:ind w:firstLine="567"/>
        <w:rPr>
          <w:rFonts w:cs="Times New Roman"/>
        </w:rPr>
      </w:pPr>
      <w:r>
        <w:rPr>
          <w:rFonts w:eastAsia="Times New Roman" w:cs="Times New Roman"/>
        </w:rPr>
        <w:t>Tự tươn</w:t>
      </w:r>
      <w:r>
        <w:rPr>
          <w:rFonts w:eastAsia="Times New Roman" w:cs="Times New Roman"/>
        </w:rPr>
        <w:t>g quan trung bình khoảng 0,48 ở lag 24 giờ và 0,46 ở lag 168 giờ; FFT cũng có đỉnh tại 24 giờ và 168 giờ. Vì vậy, mốc 24 giờ đại diện cho ngắn hạn theo ngày, còn 168 giờ đại diện cho chu kỳ tuần.</w:t>
      </w:r>
    </w:p>
    <w:p w:rsidR="00F30E78" w:rsidRDefault="00EA4EB3">
      <w:pPr>
        <w:spacing w:before="80" w:after="40"/>
        <w:jc w:val="center"/>
        <w:rPr>
          <w:rFonts w:cs="Times New Roman"/>
        </w:rPr>
      </w:pPr>
      <w:r>
        <w:rPr>
          <w:noProof/>
        </w:rPr>
        <w:lastRenderedPageBreak/>
        <w:drawing>
          <wp:inline distT="0" distB="0" distL="0" distR="0">
            <wp:extent cx="4892040" cy="3160395"/>
            <wp:effectExtent l="0" t="0" r="0" b="0"/>
            <wp:docPr id="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6"/>
                    <pic:cNvPicPr>
                      <a:picLocks noChangeAspect="1" noChangeArrowheads="1"/>
                    </pic:cNvPicPr>
                  </pic:nvPicPr>
                  <pic:blipFill>
                    <a:blip r:embed="rId28"/>
                    <a:stretch>
                      <a:fillRect/>
                    </a:stretch>
                  </pic:blipFill>
                  <pic:spPr bwMode="auto">
                    <a:xfrm>
                      <a:off x="0" y="0"/>
                      <a:ext cx="4892040" cy="3160395"/>
                    </a:xfrm>
                    <a:prstGeom prst="rect">
                      <a:avLst/>
                    </a:prstGeom>
                    <a:noFill/>
                  </pic:spPr>
                </pic:pic>
              </a:graphicData>
            </a:graphic>
          </wp:inline>
        </w:drawing>
      </w:r>
    </w:p>
    <w:p w:rsidR="00F30E78" w:rsidRDefault="00EA4EB3">
      <w:pPr>
        <w:pStyle w:val="CaptionFigure"/>
        <w:keepNext/>
        <w:spacing w:before="40" w:after="0"/>
      </w:pPr>
      <w:bookmarkStart w:id="32" w:name="__RefHeading___Toc2978_1970192099"/>
      <w:bookmarkEnd w:id="32"/>
      <w:r>
        <w:rPr>
          <w:sz w:val="25"/>
        </w:rPr>
        <w:t>Hình 2.6. Mẫu khuyết dữ liệu và cửa sổ outage</w:t>
      </w:r>
    </w:p>
    <w:p w:rsidR="00F30E78" w:rsidRDefault="00EA4EB3">
      <w:pPr>
        <w:ind w:firstLine="567"/>
        <w:rPr>
          <w:rFonts w:cs="Times New Roman"/>
        </w:rPr>
      </w:pPr>
      <w:r>
        <w:rPr>
          <w:rFonts w:eastAsia="Times New Roman" w:cs="Times New Roman"/>
        </w:rPr>
        <w:t>Ở cấp tổ chứ</w:t>
      </w:r>
      <w:r>
        <w:rPr>
          <w:rFonts w:eastAsia="Times New Roman" w:cs="Times New Roman"/>
        </w:rPr>
        <w:t>c, tỷ lệ khuyết trung bình là 1,11%, mức khuyết cực đại theo chuỗi là 86,57%. EDA ghi nhận 2.540 sự kiện gap, gap 1 giờ chiếm 62,2%, gap dài nhất 2.241 giờ; cửa sổ outage trong test kéo dài 528 giờ. Do đó, điểm thiếu được giữ bằng mặt nạ quan sát và outage</w:t>
      </w:r>
      <w:r>
        <w:rPr>
          <w:rFonts w:eastAsia="Times New Roman" w:cs="Times New Roman"/>
        </w:rPr>
        <w:t xml:space="preserve"> được tách khi diễn giải.</w:t>
      </w:r>
    </w:p>
    <w:p w:rsidR="00F30E78" w:rsidRDefault="00EA4EB3">
      <w:pPr>
        <w:ind w:firstLine="567"/>
        <w:jc w:val="center"/>
        <w:rPr>
          <w:rFonts w:cs="Times New Roman"/>
        </w:rPr>
      </w:pPr>
      <w:r>
        <w:rPr>
          <w:noProof/>
        </w:rPr>
        <w:drawing>
          <wp:inline distT="0" distB="0" distL="0" distR="0">
            <wp:extent cx="4377055" cy="4526280"/>
            <wp:effectExtent l="0" t="0" r="0" b="0"/>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pic:cNvPicPr>
                      <a:picLocks noChangeAspect="1" noChangeArrowheads="1"/>
                    </pic:cNvPicPr>
                  </pic:nvPicPr>
                  <pic:blipFill>
                    <a:blip r:embed="rId29"/>
                    <a:stretch>
                      <a:fillRect/>
                    </a:stretch>
                  </pic:blipFill>
                  <pic:spPr bwMode="auto">
                    <a:xfrm>
                      <a:off x="0" y="0"/>
                      <a:ext cx="4377055" cy="4526280"/>
                    </a:xfrm>
                    <a:prstGeom prst="rect">
                      <a:avLst/>
                    </a:prstGeom>
                    <a:noFill/>
                  </pic:spPr>
                </pic:pic>
              </a:graphicData>
            </a:graphic>
          </wp:inline>
        </w:drawing>
      </w:r>
    </w:p>
    <w:p w:rsidR="00F30E78" w:rsidRDefault="00EA4EB3">
      <w:pPr>
        <w:pStyle w:val="CaptionFigure"/>
        <w:spacing w:before="40" w:after="0"/>
        <w:ind w:firstLine="567"/>
      </w:pPr>
      <w:bookmarkStart w:id="33" w:name="__RefHeading___Toc7077_3612208164"/>
      <w:bookmarkEnd w:id="33"/>
      <w:r>
        <w:rPr>
          <w:sz w:val="25"/>
        </w:rPr>
        <w:lastRenderedPageBreak/>
        <w:t>Hình 2.7. Tác động lịch, xu hướng trung vị cuộn và ví dụ thay đổi mức nền</w:t>
      </w:r>
    </w:p>
    <w:p w:rsidR="00F30E78" w:rsidRDefault="00EA4EB3">
      <w:pPr>
        <w:ind w:firstLine="567"/>
        <w:rPr>
          <w:rFonts w:cs="Times New Roman"/>
        </w:rPr>
      </w:pPr>
      <w:r>
        <w:rPr>
          <w:rFonts w:eastAsia="Times New Roman" w:cs="Times New Roman"/>
          <w:i/>
        </w:rPr>
        <w:t>Hình thể hiện lưu lượng cuối tuần/ngày nghỉ thấp hơn ngày thường, trung vị cuộn 168 giờ thay đổi theo thời gian và một số chuỗi có đổi mức nền trong test.</w:t>
      </w:r>
    </w:p>
    <w:p w:rsidR="00F30E78" w:rsidRDefault="00EA4EB3">
      <w:pPr>
        <w:pStyle w:val="CaptionTable"/>
        <w:keepNext/>
        <w:spacing w:before="40" w:after="0"/>
      </w:pPr>
      <w:bookmarkStart w:id="34" w:name="__RefHeading___Toc2961_1970192099"/>
      <w:bookmarkEnd w:id="34"/>
      <w:r>
        <w:rPr>
          <w:sz w:val="25"/>
        </w:rPr>
        <w:t>Bảng 2.4. Ma trận bằng chứng EDA cho các quyết định tiền xử lý</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2269"/>
        <w:gridCol w:w="2268"/>
        <w:gridCol w:w="2268"/>
        <w:gridCol w:w="2267"/>
      </w:tblGrid>
      <w:tr w:rsidR="00F30E78">
        <w:trPr>
          <w:cantSplit/>
          <w:tblHeader/>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Nhận định tiền xử lý</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Bằng chứng EDA định lượng</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Rủi ro nếu bỏ qua</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Quyết định áp dụng</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Phân phối n_bytes đuôi nặng</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median 98,4 MB/h; mean 2.165,8 MB/h; skew gốc 11,92; log1p skew -0,81, kurtosis</w:t>
            </w:r>
            <w:r>
              <w:rPr>
                <w:rFonts w:eastAsia="Times New Roman" w:cs="Times New Roman"/>
                <w:sz w:val="24"/>
              </w:rPr>
              <w:t xml:space="preserve"> 0,70</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Sai số chịu ảnh hưởng lớn từ cực trị; học trên thang gốc có độ ổn định thấp hơn</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Dùng log1p trước chuẩn hóa và huấn luyện</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Quy mô thực thể khác nhau nhiều bậc</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median traffic từ 974 đến 8,044e10; chênh 8,26e7 lần; median CV 1,68</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 xml:space="preserve">Scaler toàn cục làm </w:t>
            </w:r>
            <w:r>
              <w:rPr>
                <w:rFonts w:eastAsia="Times New Roman" w:cs="Times New Roman"/>
                <w:sz w:val="24"/>
              </w:rPr>
              <w:t>nhóm lưu lượng nhỏ bị nén, tín hiệu cục bộ kém ổn định</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RobustScaler theo từng thực thể, fit trên train-only</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Thiếu telemetry không đồng nghĩa lưu lượng bằng 0</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missing trung bình 1,11%; max 86,57%; 2.540 gap events; max gap 2.241h</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Zero-fill tạo mục tiêu giả</w:t>
            </w:r>
            <w:r>
              <w:rPr>
                <w:rFonts w:eastAsia="Times New Roman" w:cs="Times New Roman"/>
                <w:sz w:val="24"/>
              </w:rPr>
              <w:t xml:space="preserve"> và kéo lệch thống kê cửa sổ</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observed_mask, gap_since_last_obs, is_gap_start; loss chỉ tính điểm quan sát</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Có outage trong tập kiểm thử</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20/05/2024-10/06/2024; 528 giờ; nằm trong test</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Kết quả tổng thể có thể che khuất lát cắt có phân phối khác biệt</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Tách out</w:t>
            </w:r>
            <w:r>
              <w:rPr>
                <w:rFonts w:eastAsia="Times New Roman" w:cs="Times New Roman"/>
                <w:sz w:val="24"/>
              </w:rPr>
              <w:t>age khi đánh giá và diễn giải kết quả</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Chu kỳ ngày và tuần có trong EDA</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ACF lag-24 = 0,482; lag-168 = 0,457; seasonal strength = 0,885</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Cửa sổ quá ngắn không bao phủ mùa vụ tuần</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Encoder 168h; đặc trưng sin/cos giờ và thứ; lag24/lag168</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Lịch làm thay đổi </w:t>
            </w:r>
            <w:r>
              <w:rPr>
                <w:rFonts w:eastAsia="Times New Roman" w:cs="Times New Roman"/>
                <w:sz w:val="24"/>
              </w:rPr>
              <w:t>hành vi mạng</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Weekend thấp hơn weekday 26,6%; holiday thấp hơn normal 22,4%</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Mô hình chỉ nhìn quá khứ thiếu tín hiệu ngoại sinh</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Sử dụng is_weekend, is_holiday và đặc trưng lịch liên tục</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Mức nền thay đổi theo thời gian</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trend strength 0,674; slope median -0,0</w:t>
            </w:r>
            <w:r>
              <w:rPr>
                <w:rFonts w:eastAsia="Times New Roman" w:cs="Times New Roman"/>
                <w:sz w:val="24"/>
              </w:rPr>
              <w:t>398 log1p/tuần; 93,3% chuỗi có xu hướng giảm trong train</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Chuẩn hóa tĩnh có mức thích ứng thấp với nền cục bộ</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RevIN/mask-aware window normalization trong ISPNet</w:t>
            </w:r>
          </w:p>
        </w:tc>
      </w:tr>
      <w:tr w:rsidR="00F30E78">
        <w:trPr>
          <w:cantSplit/>
          <w:jc w:val="center"/>
        </w:trPr>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Chọn track chính</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institution missing 1,11%; subnet 3,82%; IP sample 79,03%</w:t>
            </w:r>
          </w:p>
        </w:tc>
        <w:tc>
          <w:tcPr>
            <w:tcW w:w="226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 xml:space="preserve">Cấp IP có độ thưa </w:t>
            </w:r>
            <w:r>
              <w:rPr>
                <w:rFonts w:eastAsia="Times New Roman" w:cs="Times New Roman"/>
                <w:sz w:val="24"/>
              </w:rPr>
              <w:t>cao so với phạm vi đồ án đơn GPU</w:t>
            </w:r>
          </w:p>
        </w:tc>
        <w:tc>
          <w:tcPr>
            <w:tcW w:w="2267"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Cấp tổ chức là track chính; cấp mạng con là track phụ</w:t>
            </w:r>
          </w:p>
        </w:tc>
      </w:tr>
    </w:tbl>
    <w:p w:rsidR="00F30E78" w:rsidRDefault="00F30E78">
      <w:pPr>
        <w:rPr>
          <w:rFonts w:cs="Times New Roman"/>
        </w:rPr>
      </w:pPr>
    </w:p>
    <w:p w:rsidR="00F30E78" w:rsidRDefault="00EA4EB3">
      <w:pPr>
        <w:pStyle w:val="CaptionTable"/>
        <w:keepNext/>
        <w:spacing w:before="40" w:after="0"/>
      </w:pPr>
      <w:bookmarkStart w:id="35" w:name="__RefHeading___Toc7071_3612208164"/>
      <w:bookmarkEnd w:id="35"/>
      <w:r>
        <w:rPr>
          <w:sz w:val="25"/>
        </w:rPr>
        <w:t>Bảng 2.5. So sánh lựa chọn xử lý với phương án khác</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3024"/>
        <w:gridCol w:w="3024"/>
        <w:gridCol w:w="3024"/>
      </w:tblGrid>
      <w:tr w:rsidR="00F30E78">
        <w:trPr>
          <w:cantSplit/>
          <w:tblHeader/>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Phương án không dùng làm thiết lập chính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Cơ sở giới hạn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b/>
                <w:sz w:val="24"/>
              </w:rPr>
              <w:t>Thiết lập được dùng</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Dùng lưu lượng ban đầu</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 xml:space="preserve">Phân phối lệch </w:t>
            </w:r>
            <w:r>
              <w:rPr>
                <w:rFonts w:eastAsia="Times New Roman" w:cs="Times New Roman"/>
                <w:sz w:val="24"/>
              </w:rPr>
              <w:t>và có điểm cực trị lớn.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Biến đổi logarit và chuẩn hóa trước huấn luyện.</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Chuẩn hóa toàn cục</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Chênh lệch quy mô giữa các tổ chức làm giảm độ phân giải của tổ chức nhỏ.</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Chuẩn hóa bền vững theo từng tổ chức.</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Xem điểm khuyết là lưu lượng bằng không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 xml:space="preserve">Thiếu </w:t>
            </w:r>
            <w:r>
              <w:rPr>
                <w:rFonts w:eastAsia="Times New Roman" w:cs="Times New Roman"/>
                <w:sz w:val="24"/>
              </w:rPr>
              <w:t>telemetry không đồng nghĩa với không có lưu lượng.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Dùng mặt nạ quan sát trong chuẩn hóa và hàm mất mát.</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Chọn cấp IP làm phạm vi chính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Độ thưa và số lượng chuỗi cao hơn, cần cơ chế lấy mẫu riêng.</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Chọn cấp tổ chức làm track chính.</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center"/>
              <w:rPr>
                <w:rFonts w:cs="Times New Roman"/>
              </w:rPr>
            </w:pPr>
            <w:r>
              <w:rPr>
                <w:rFonts w:eastAsia="Times New Roman" w:cs="Times New Roman"/>
                <w:sz w:val="24"/>
              </w:rPr>
              <w:t>Chỉ dùng baseline mùa vụ</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Baseline mùa vụ phản ánh chu kỳ nhưng hệ số xác định vẫn còn hạn chế.</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Kết hợp nhóm học sâu có đặc trưng lịch và mùa vụ.</w:t>
            </w:r>
          </w:p>
        </w:tc>
      </w:tr>
      <w:tr w:rsidR="00F30E78">
        <w:trPr>
          <w:cantSplit/>
          <w:jc w:val="center"/>
        </w:trPr>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Chọn Transformer làm mô hình ISPNet chính</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widowControl w:val="0"/>
              <w:spacing w:after="0"/>
              <w:jc w:val="left"/>
              <w:rPr>
                <w:rFonts w:cs="Times New Roman"/>
              </w:rPr>
            </w:pPr>
            <w:r>
              <w:rPr>
                <w:rFonts w:eastAsia="Times New Roman" w:cs="Times New Roman"/>
                <w:sz w:val="24"/>
              </w:rPr>
              <w:t>Kết quả có SMAPE thấp nhưng số tham số cao hơn; mục tiêu chính là kiểm tra tác động chuẩn hóa</w:t>
            </w:r>
            <w:r>
              <w:rPr>
                <w:rFonts w:eastAsia="Times New Roman" w:cs="Times New Roman"/>
                <w:sz w:val="24"/>
              </w:rPr>
              <w:t xml:space="preserve"> động trên backbone gọn.</w:t>
            </w:r>
          </w:p>
        </w:tc>
        <w:tc>
          <w:tcPr>
            <w:tcW w:w="302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Giữ GRU kết hợp chuẩn hóa động có mặt nạ.</w:t>
            </w:r>
          </w:p>
        </w:tc>
      </w:tr>
    </w:tbl>
    <w:p w:rsidR="00F30E78" w:rsidRDefault="00F30E78">
      <w:pPr>
        <w:rPr>
          <w:rFonts w:cs="Times New Roman"/>
        </w:rPr>
      </w:pPr>
    </w:p>
    <w:p w:rsidR="00F30E78" w:rsidRDefault="00EA4EB3">
      <w:pPr>
        <w:pStyle w:val="Heading2"/>
        <w:spacing w:before="80"/>
      </w:pPr>
      <w:bookmarkStart w:id="36" w:name="__RefHeading___Toc3552_3350403334"/>
      <w:bookmarkEnd w:id="36"/>
      <w:r>
        <w:rPr>
          <w:rFonts w:eastAsia="Times New Roman"/>
        </w:rPr>
        <w:t>2.5. Thiết kế đặc trưng và mô hình</w:t>
      </w:r>
    </w:p>
    <w:p w:rsidR="00F30E78" w:rsidRDefault="00EA4EB3">
      <w:pPr>
        <w:ind w:firstLine="567"/>
        <w:rPr>
          <w:rFonts w:cs="Times New Roman"/>
        </w:rPr>
      </w:pPr>
      <w:r>
        <w:rPr>
          <w:rFonts w:eastAsia="Times New Roman" w:cs="Times New Roman"/>
        </w:rPr>
        <w:t xml:space="preserve">Đầu vào mô hình gồm ba nhóm: lưu lượng đã xử lý kèm tín hiệu điểm khuyết; đặc trưng lịch; neo mùa vụ từ cùng giờ của ngày trước và tuần trước. Với mốc </w:t>
      </w:r>
      <w:r>
        <w:rPr>
          <w:rFonts w:eastAsia="Times New Roman" w:cs="Times New Roman"/>
        </w:rPr>
        <w:t>168 giờ, lag24 không đưa vào decoder để tránh dùng thông tin thuộc vùng dự báo; decoder giữ đặc trưng lịch và lag168.</w:t>
      </w:r>
    </w:p>
    <w:p w:rsidR="00F30E78" w:rsidRDefault="00EA4EB3">
      <w:pPr>
        <w:spacing w:before="80" w:after="40"/>
        <w:jc w:val="center"/>
        <w:rPr>
          <w:rFonts w:cs="Times New Roman"/>
        </w:rPr>
      </w:pPr>
      <w:r>
        <w:rPr>
          <w:noProof/>
        </w:rPr>
        <w:lastRenderedPageBreak/>
        <w:drawing>
          <wp:inline distT="0" distB="0" distL="0" distR="0">
            <wp:extent cx="4892040" cy="1444625"/>
            <wp:effectExtent l="0" t="0" r="0" b="0"/>
            <wp:docPr id="1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7"/>
                    <pic:cNvPicPr>
                      <a:picLocks noChangeAspect="1" noChangeArrowheads="1"/>
                    </pic:cNvPicPr>
                  </pic:nvPicPr>
                  <pic:blipFill>
                    <a:blip r:embed="rId30"/>
                    <a:stretch>
                      <a:fillRect/>
                    </a:stretch>
                  </pic:blipFill>
                  <pic:spPr bwMode="auto">
                    <a:xfrm>
                      <a:off x="0" y="0"/>
                      <a:ext cx="4892040" cy="1444625"/>
                    </a:xfrm>
                    <a:prstGeom prst="rect">
                      <a:avLst/>
                    </a:prstGeom>
                    <a:noFill/>
                  </pic:spPr>
                </pic:pic>
              </a:graphicData>
            </a:graphic>
          </wp:inline>
        </w:drawing>
      </w:r>
    </w:p>
    <w:p w:rsidR="00F30E78" w:rsidRDefault="00EA4EB3">
      <w:pPr>
        <w:pStyle w:val="CaptionFigure"/>
        <w:keepNext/>
        <w:spacing w:before="40" w:after="0"/>
      </w:pPr>
      <w:bookmarkStart w:id="37" w:name="__RefHeading___Toc7075_3612208164"/>
      <w:bookmarkEnd w:id="37"/>
      <w:r>
        <w:rPr>
          <w:sz w:val="25"/>
        </w:rPr>
        <w:t>Hình 2.8. Vai trò của học có mặt nạ quan sát</w:t>
      </w:r>
    </w:p>
    <w:p w:rsidR="00F30E78" w:rsidRDefault="00EA4EB3">
      <w:pPr>
        <w:keepNext/>
        <w:spacing w:before="120" w:after="60"/>
        <w:rPr>
          <w:rFonts w:cs="Times New Roman"/>
        </w:rPr>
      </w:pPr>
      <w:r>
        <w:rPr>
          <w:rFonts w:eastAsia="Times New Roman" w:cs="Times New Roman"/>
          <w:i/>
        </w:rPr>
        <w:t>Hình minh họa khác biệt giữa zero-fill và học có mặt nạ; loss chỉ tính trên vị trí có dữ li</w:t>
      </w:r>
      <w:r>
        <w:rPr>
          <w:rFonts w:eastAsia="Times New Roman" w:cs="Times New Roman"/>
          <w:i/>
        </w:rPr>
        <w:t>ệu thật.</w:t>
      </w:r>
    </w:p>
    <w:p w:rsidR="00F30E78" w:rsidRDefault="00EA4EB3">
      <w:pPr>
        <w:ind w:firstLine="567"/>
        <w:rPr>
          <w:rFonts w:cs="Times New Roman"/>
        </w:rPr>
      </w:pPr>
      <w:r>
        <w:rPr>
          <w:rFonts w:eastAsia="Times New Roman" w:cs="Times New Roman"/>
        </w:rPr>
        <w:t>ISPNet dùng encoder-decoder GRU kết hợp chuẩn hóa động theo cửa sổ. Thống kê chuẩn hóa được tính trên điểm quan sát thật; dự báo sau đó được đưa về thang đo ban đầu và cộng thành phần bù theo từng tổ chức.</w:t>
      </w:r>
    </w:p>
    <w:p w:rsidR="00F30E78" w:rsidRDefault="00EA4EB3">
      <w:pPr>
        <w:spacing w:before="120" w:after="0"/>
        <w:jc w:val="center"/>
        <w:rPr>
          <w:rFonts w:cs="Times New Roman"/>
        </w:rPr>
      </w:pPr>
      <w:r>
        <w:rPr>
          <w:noProof/>
        </w:rPr>
        <w:drawing>
          <wp:inline distT="0" distB="0" distL="0" distR="0">
            <wp:extent cx="4892040" cy="325564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1"/>
                    <a:stretch>
                      <a:fillRect/>
                    </a:stretch>
                  </pic:blipFill>
                  <pic:spPr bwMode="auto">
                    <a:xfrm>
                      <a:off x="0" y="0"/>
                      <a:ext cx="4892040" cy="3255645"/>
                    </a:xfrm>
                    <a:prstGeom prst="rect">
                      <a:avLst/>
                    </a:prstGeom>
                    <a:noFill/>
                  </pic:spPr>
                </pic:pic>
              </a:graphicData>
            </a:graphic>
          </wp:inline>
        </w:drawing>
      </w:r>
    </w:p>
    <w:p w:rsidR="00F30E78" w:rsidRDefault="00EA4EB3">
      <w:pPr>
        <w:pStyle w:val="CaptionFigure"/>
        <w:keepNext/>
        <w:spacing w:before="40" w:after="0"/>
      </w:pPr>
      <w:bookmarkStart w:id="38" w:name="__RefHeading___Toc7073_3612208164"/>
      <w:bookmarkEnd w:id="38"/>
      <w:r>
        <w:rPr>
          <w:sz w:val="25"/>
        </w:rPr>
        <w:t>Hình 2.9. Kiến trúc tổng quát của mô hì</w:t>
      </w:r>
      <w:r>
        <w:rPr>
          <w:sz w:val="25"/>
        </w:rPr>
        <w:t>nh ISPNet</w:t>
      </w:r>
    </w:p>
    <w:p w:rsidR="00F30E78" w:rsidRDefault="00EA4EB3">
      <w:pPr>
        <w:rPr>
          <w:rFonts w:cs="Times New Roman"/>
        </w:rPr>
      </w:pPr>
      <w:r>
        <w:rPr>
          <w:rFonts w:eastAsia="Times New Roman" w:cs="Times New Roman"/>
          <w:i/>
        </w:rPr>
        <w:t>Sơ đồ mô tả encoder, decoder, tiền xử lý theo mặt nạ, GRU encoder-decoder, đầu dự đoán, giải chuẩn hóa và entity bias cho không gian dự báo 24 bước.</w:t>
      </w:r>
    </w:p>
    <w:p w:rsidR="00F30E78" w:rsidRDefault="00EA4EB3">
      <w:pPr>
        <w:spacing w:before="120" w:after="0"/>
        <w:rPr>
          <w:rFonts w:cs="Times New Roman"/>
        </w:rPr>
      </w:pPr>
      <w:r>
        <w:rPr>
          <w:rFonts w:eastAsia="Times New Roman" w:cs="Times New Roman"/>
        </w:rPr>
        <w:t>Với cửa sổ đầu vào X = [x₁, x₂, …, x_L] và mặt nạ M = [m₁, m₂, …, m_L], trong đó mₜ = 1 nếu có qu</w:t>
      </w:r>
      <w:r>
        <w:rPr>
          <w:rFonts w:eastAsia="Times New Roman" w:cs="Times New Roman"/>
        </w:rPr>
        <w:t>an sát và mₜ = 0 nếu khuyết, trung bình và phương sai được tính trên các điểm quan sát thật:</w:t>
      </w:r>
    </w:p>
    <w:p w:rsidR="00F30E78" w:rsidRDefault="00EA4EB3">
      <w:pPr>
        <w:spacing w:before="40" w:after="40"/>
        <w:jc w:val="center"/>
        <w:rPr>
          <w:rFonts w:cs="Times New Roman"/>
        </w:rPr>
      </w:pPr>
      <w:r>
        <w:rPr>
          <w:noProof/>
        </w:rPr>
        <w:drawing>
          <wp:inline distT="0" distB="0" distL="0" distR="0">
            <wp:extent cx="3017520" cy="47752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32"/>
                    <a:stretch>
                      <a:fillRect/>
                    </a:stretch>
                  </pic:blipFill>
                  <pic:spPr bwMode="auto">
                    <a:xfrm>
                      <a:off x="0" y="0"/>
                      <a:ext cx="3017520" cy="477520"/>
                    </a:xfrm>
                    <a:prstGeom prst="rect">
                      <a:avLst/>
                    </a:prstGeom>
                    <a:noFill/>
                  </pic:spPr>
                </pic:pic>
              </a:graphicData>
            </a:graphic>
          </wp:inline>
        </w:drawing>
      </w:r>
    </w:p>
    <w:p w:rsidR="00F30E78" w:rsidRDefault="00EA4EB3">
      <w:pPr>
        <w:spacing w:before="40" w:after="40"/>
        <w:jc w:val="center"/>
        <w:rPr>
          <w:rFonts w:cs="Times New Roman"/>
        </w:rPr>
      </w:pPr>
      <w:r>
        <w:rPr>
          <w:noProof/>
        </w:rPr>
        <w:lastRenderedPageBreak/>
        <w:drawing>
          <wp:inline distT="0" distB="0" distL="0" distR="0">
            <wp:extent cx="3840480" cy="6070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33"/>
                    <a:stretch>
                      <a:fillRect/>
                    </a:stretch>
                  </pic:blipFill>
                  <pic:spPr bwMode="auto">
                    <a:xfrm>
                      <a:off x="0" y="0"/>
                      <a:ext cx="3840480" cy="607060"/>
                    </a:xfrm>
                    <a:prstGeom prst="rect">
                      <a:avLst/>
                    </a:prstGeom>
                    <a:noFill/>
                  </pic:spPr>
                </pic:pic>
              </a:graphicData>
            </a:graphic>
          </wp:inline>
        </w:drawing>
      </w:r>
    </w:p>
    <w:p w:rsidR="00F30E78" w:rsidRDefault="00EA4EB3">
      <w:pPr>
        <w:spacing w:after="0"/>
        <w:rPr>
          <w:rFonts w:cs="Times New Roman"/>
        </w:rPr>
      </w:pPr>
      <w:r>
        <w:rPr>
          <w:rFonts w:eastAsia="Times New Roman" w:cs="Times New Roman"/>
        </w:rPr>
        <w:t>Trong đó ε = 10⁻⁵ để tránh chia cho 0. Chuỗi sau chuẩn hóa được đưa vào GRU theo công thức:</w:t>
      </w:r>
    </w:p>
    <w:p w:rsidR="00F30E78" w:rsidRDefault="00EA4EB3">
      <w:pPr>
        <w:spacing w:before="40" w:after="40"/>
        <w:jc w:val="center"/>
        <w:rPr>
          <w:rFonts w:cs="Times New Roman"/>
        </w:rPr>
      </w:pPr>
      <w:r>
        <w:rPr>
          <w:noProof/>
        </w:rPr>
        <w:drawing>
          <wp:inline distT="0" distB="0" distL="0" distR="0">
            <wp:extent cx="2560320" cy="260350"/>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34"/>
                    <a:stretch>
                      <a:fillRect/>
                    </a:stretch>
                  </pic:blipFill>
                  <pic:spPr bwMode="auto">
                    <a:xfrm>
                      <a:off x="0" y="0"/>
                      <a:ext cx="2560320" cy="260350"/>
                    </a:xfrm>
                    <a:prstGeom prst="rect">
                      <a:avLst/>
                    </a:prstGeom>
                    <a:noFill/>
                  </pic:spPr>
                </pic:pic>
              </a:graphicData>
            </a:graphic>
          </wp:inline>
        </w:drawing>
      </w:r>
    </w:p>
    <w:p w:rsidR="00F30E78" w:rsidRDefault="00EA4EB3">
      <w:pPr>
        <w:spacing w:before="40" w:after="40"/>
        <w:jc w:val="center"/>
        <w:rPr>
          <w:rFonts w:cs="Times New Roman"/>
        </w:rPr>
      </w:pPr>
      <w:r>
        <w:rPr>
          <w:noProof/>
        </w:rPr>
        <w:drawing>
          <wp:inline distT="0" distB="0" distL="0" distR="0">
            <wp:extent cx="4754880" cy="483235"/>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noChangeArrowheads="1"/>
                    </pic:cNvPicPr>
                  </pic:nvPicPr>
                  <pic:blipFill>
                    <a:blip r:embed="rId35"/>
                    <a:stretch>
                      <a:fillRect/>
                    </a:stretch>
                  </pic:blipFill>
                  <pic:spPr bwMode="auto">
                    <a:xfrm>
                      <a:off x="0" y="0"/>
                      <a:ext cx="4754880" cy="483235"/>
                    </a:xfrm>
                    <a:prstGeom prst="rect">
                      <a:avLst/>
                    </a:prstGeom>
                    <a:noFill/>
                  </pic:spPr>
                </pic:pic>
              </a:graphicData>
            </a:graphic>
          </wp:inline>
        </w:drawing>
      </w:r>
    </w:p>
    <w:p w:rsidR="00F30E78" w:rsidRDefault="00EA4EB3">
      <w:pPr>
        <w:spacing w:after="0"/>
        <w:rPr>
          <w:rFonts w:cs="Times New Roman"/>
        </w:rPr>
      </w:pPr>
      <w:r>
        <w:rPr>
          <w:rFonts w:eastAsia="Times New Roman" w:cs="Times New Roman"/>
        </w:rPr>
        <w:t xml:space="preserve">Giá trị dự báo trong không gian chuẩn hóa được giải chuẩn hóa </w:t>
      </w:r>
      <w:r>
        <w:rPr>
          <w:rFonts w:eastAsia="Times New Roman" w:cs="Times New Roman"/>
        </w:rPr>
        <w:t>về thang logarit trước khi cộng thành phần bù theo từng tổ chức:</w:t>
      </w:r>
    </w:p>
    <w:p w:rsidR="00F30E78" w:rsidRDefault="00EA4EB3">
      <w:pPr>
        <w:spacing w:before="40" w:after="40"/>
        <w:jc w:val="center"/>
        <w:rPr>
          <w:rFonts w:cs="Times New Roman"/>
        </w:rPr>
      </w:pPr>
      <w:r>
        <w:rPr>
          <w:noProof/>
        </w:rPr>
        <w:drawing>
          <wp:inline distT="0" distB="0" distL="0" distR="0">
            <wp:extent cx="3840480" cy="39052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36"/>
                    <a:stretch>
                      <a:fillRect/>
                    </a:stretch>
                  </pic:blipFill>
                  <pic:spPr bwMode="auto">
                    <a:xfrm>
                      <a:off x="0" y="0"/>
                      <a:ext cx="3840480" cy="390525"/>
                    </a:xfrm>
                    <a:prstGeom prst="rect">
                      <a:avLst/>
                    </a:prstGeom>
                    <a:noFill/>
                  </pic:spPr>
                </pic:pic>
              </a:graphicData>
            </a:graphic>
          </wp:inline>
        </w:drawing>
      </w:r>
    </w:p>
    <w:p w:rsidR="00F30E78" w:rsidRDefault="00EA4EB3">
      <w:pPr>
        <w:spacing w:before="40" w:after="40"/>
        <w:jc w:val="center"/>
        <w:rPr>
          <w:rFonts w:cs="Times New Roman"/>
        </w:rPr>
      </w:pPr>
      <w:r>
        <w:rPr>
          <w:noProof/>
        </w:rPr>
        <w:drawing>
          <wp:inline distT="0" distB="0" distL="0" distR="0">
            <wp:extent cx="4892040" cy="497840"/>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noChangeArrowheads="1"/>
                    </pic:cNvPicPr>
                  </pic:nvPicPr>
                  <pic:blipFill>
                    <a:blip r:embed="rId37"/>
                    <a:stretch>
                      <a:fillRect/>
                    </a:stretch>
                  </pic:blipFill>
                  <pic:spPr bwMode="auto">
                    <a:xfrm>
                      <a:off x="0" y="0"/>
                      <a:ext cx="4892040" cy="497840"/>
                    </a:xfrm>
                    <a:prstGeom prst="rect">
                      <a:avLst/>
                    </a:prstGeom>
                    <a:noFill/>
                  </pic:spPr>
                </pic:pic>
              </a:graphicData>
            </a:graphic>
          </wp:inline>
        </w:drawing>
      </w:r>
    </w:p>
    <w:p w:rsidR="00F30E78" w:rsidRDefault="00EA4EB3">
      <w:pPr>
        <w:rPr>
          <w:rFonts w:cs="Times New Roman"/>
        </w:rPr>
      </w:pPr>
      <w:r>
        <w:rPr>
          <w:rFonts w:eastAsia="Times New Roman" w:cs="Times New Roman"/>
        </w:rPr>
        <w:t>Cách tính này giữ thống kê chuẩn hóa không bị ảnh hưởng bởi điểm khuyết. Hàm mất mát huấn luyện là Huber có mặt nạ quan sát trên không gian log1p sau chuẩn hóa:</w:t>
      </w:r>
    </w:p>
    <w:p w:rsidR="00F30E78" w:rsidRDefault="00EA4EB3">
      <w:pPr>
        <w:spacing w:before="40" w:after="40"/>
        <w:jc w:val="center"/>
        <w:rPr>
          <w:rFonts w:cs="Times New Roman"/>
        </w:rPr>
      </w:pPr>
      <w:r>
        <w:rPr>
          <w:noProof/>
        </w:rPr>
        <w:drawing>
          <wp:inline distT="0" distB="0" distL="0" distR="0">
            <wp:extent cx="3017520" cy="30670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38"/>
                    <a:stretch>
                      <a:fillRect/>
                    </a:stretch>
                  </pic:blipFill>
                  <pic:spPr bwMode="auto">
                    <a:xfrm>
                      <a:off x="0" y="0"/>
                      <a:ext cx="3017520" cy="306705"/>
                    </a:xfrm>
                    <a:prstGeom prst="rect">
                      <a:avLst/>
                    </a:prstGeom>
                    <a:noFill/>
                  </pic:spPr>
                </pic:pic>
              </a:graphicData>
            </a:graphic>
          </wp:inline>
        </w:drawing>
      </w:r>
    </w:p>
    <w:p w:rsidR="00F30E78" w:rsidRDefault="00EA4EB3">
      <w:pPr>
        <w:spacing w:before="40" w:after="40"/>
        <w:jc w:val="center"/>
        <w:rPr>
          <w:rFonts w:cs="Times New Roman"/>
        </w:rPr>
      </w:pPr>
      <w:r>
        <w:rPr>
          <w:noProof/>
        </w:rPr>
        <w:drawing>
          <wp:inline distT="0" distB="0" distL="0" distR="0">
            <wp:extent cx="4892040" cy="497205"/>
            <wp:effectExtent l="0" t="0" r="0" b="0"/>
            <wp:docPr id="2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pic:cNvPicPr>
                      <a:picLocks noChangeAspect="1" noChangeArrowheads="1"/>
                    </pic:cNvPicPr>
                  </pic:nvPicPr>
                  <pic:blipFill>
                    <a:blip r:embed="rId39"/>
                    <a:stretch>
                      <a:fillRect/>
                    </a:stretch>
                  </pic:blipFill>
                  <pic:spPr bwMode="auto">
                    <a:xfrm>
                      <a:off x="0" y="0"/>
                      <a:ext cx="4892040" cy="497205"/>
                    </a:xfrm>
                    <a:prstGeom prst="rect">
                      <a:avLst/>
                    </a:prstGeom>
                    <a:noFill/>
                  </pic:spPr>
                </pic:pic>
              </a:graphicData>
            </a:graphic>
          </wp:inline>
        </w:drawing>
      </w:r>
    </w:p>
    <w:p w:rsidR="00F30E78" w:rsidRDefault="00EA4EB3">
      <w:pPr>
        <w:spacing w:before="40" w:after="40"/>
        <w:jc w:val="center"/>
        <w:rPr>
          <w:rFonts w:cs="Times New Roman"/>
        </w:rPr>
      </w:pPr>
      <w:r>
        <w:rPr>
          <w:noProof/>
        </w:rPr>
        <w:drawing>
          <wp:inline distT="0" distB="0" distL="0" distR="0">
            <wp:extent cx="4206240" cy="669290"/>
            <wp:effectExtent l="0" t="0" r="0" b="0"/>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40"/>
                    <a:stretch>
                      <a:fillRect/>
                    </a:stretch>
                  </pic:blipFill>
                  <pic:spPr bwMode="auto">
                    <a:xfrm>
                      <a:off x="0" y="0"/>
                      <a:ext cx="4206240" cy="669290"/>
                    </a:xfrm>
                    <a:prstGeom prst="rect">
                      <a:avLst/>
                    </a:prstGeom>
                    <a:noFill/>
                  </pic:spPr>
                </pic:pic>
              </a:graphicData>
            </a:graphic>
          </wp:inline>
        </w:drawing>
      </w:r>
    </w:p>
    <w:p w:rsidR="00F30E78" w:rsidRDefault="00EA4EB3">
      <w:pPr>
        <w:rPr>
          <w:rFonts w:cs="Times New Roman"/>
        </w:rPr>
      </w:pPr>
      <w:r>
        <w:rPr>
          <w:rFonts w:eastAsia="Times New Roman" w:cs="Times New Roman"/>
        </w:rPr>
        <w:t>Trong thực nghiệm, m</w:t>
      </w:r>
      <w:r>
        <w:rPr>
          <w:rFonts w:eastAsia="Times New Roman" w:cs="Times New Roman"/>
        </w:rPr>
        <w:t>ₜ = 1 tại điểm có quan sát thật, mₜ = 0 tại điểm khuyết và δ = 1,0. Loss này không tạo mục tiêu giả tại vị trí thiếu telemetry. Cấu hình notebook dùng hidden=64; RevIN không có tham số học được, còn entity bias phụ thuộc số thực thể và độ dài horizon.</w:t>
      </w:r>
    </w:p>
    <w:p w:rsidR="00F30E78" w:rsidRDefault="00EA4EB3">
      <w:pPr>
        <w:pStyle w:val="CaptionTable"/>
        <w:keepNext/>
        <w:spacing w:before="40" w:after="0"/>
      </w:pPr>
      <w:bookmarkStart w:id="39" w:name="__RefHeading___Toc2957_1970192099"/>
      <w:bookmarkEnd w:id="39"/>
      <w:r>
        <w:rPr>
          <w:sz w:val="25"/>
        </w:rPr>
        <w:t>Bảng</w:t>
      </w:r>
      <w:r>
        <w:rPr>
          <w:sz w:val="25"/>
        </w:rPr>
        <w:t xml:space="preserve"> 2.6. Tóm tắt kiến trúc ISPNet</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4536"/>
        <w:gridCol w:w="4534"/>
      </w:tblGrid>
      <w:tr w:rsidR="00F30E78">
        <w:trPr>
          <w:cantSplit/>
          <w:tblHeader/>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Thành phần</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Giá trị</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Cửa sổ đầu vào</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168 giờ cho horizon 24 giờ; 744 giờ cho horizon 168 giờ</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Khoảng dự báo</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 giờ và 168 giờ</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Backbone</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 encoder-decoder hai lớp</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Số chiều trạng thái ẩn</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64</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Dropout</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0,4</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Tối ưu hóa</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 xml:space="preserve">AdamW, </w:t>
            </w:r>
            <w:r>
              <w:rPr>
                <w:rFonts w:eastAsia="Times New Roman" w:cs="Times New Roman"/>
                <w:sz w:val="24"/>
              </w:rPr>
              <w:t>lr=1e-3, weight decay=2e-3, warmup 5 epoch, cosine decay, early stopping patience=10</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Hàm mất mát</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Huber có mặt nạ quan sát, δ = 1,0</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Chuẩn hóa động</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RevIN/mask-aware normalization theo cửa sổ; không có tham số học được trong notebook</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Thành phần bù theo </w:t>
            </w:r>
            <w:r>
              <w:rPr>
                <w:rFonts w:eastAsia="Times New Roman" w:cs="Times New Roman"/>
                <w:sz w:val="24"/>
              </w:rPr>
              <w:t>thực thể</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6.792 tham số ở cấp tổ chức, horizon 24 giờ (283 × 24)</w:t>
            </w:r>
          </w:p>
        </w:tc>
      </w:tr>
      <w:tr w:rsidR="00F30E78">
        <w:trPr>
          <w:cantSplit/>
          <w:jc w:val="center"/>
        </w:trPr>
        <w:tc>
          <w:tcPr>
            <w:tcW w:w="453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Tổng số tham số</w:t>
            </w:r>
          </w:p>
        </w:tc>
        <w:tc>
          <w:tcPr>
            <w:tcW w:w="45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88.009 ở cấp tổ chức, horizon 24 giờ</w:t>
            </w:r>
          </w:p>
        </w:tc>
      </w:tr>
    </w:tbl>
    <w:p w:rsidR="00F30E78" w:rsidRDefault="00F30E78">
      <w:pPr>
        <w:rPr>
          <w:rFonts w:cs="Times New Roman"/>
        </w:rPr>
      </w:pPr>
    </w:p>
    <w:p w:rsidR="00F30E78" w:rsidRDefault="00EA4EB3">
      <w:pPr>
        <w:rPr>
          <w:rFonts w:cs="Times New Roman"/>
        </w:rPr>
      </w:pPr>
      <w:r>
        <w:rPr>
          <w:rFonts w:eastAsia="Times New Roman" w:cs="Times New Roman"/>
        </w:rPr>
        <w:t>Ghi chú: Bảng 2.6 mô tả cấu hình chính ở cấp tổ chức, mốc 24 giờ. Với horizon 168 giờ ở cấp tổ chức, entity bias là 47.544 tham số và tổ</w:t>
      </w:r>
      <w:r>
        <w:rPr>
          <w:rFonts w:eastAsia="Times New Roman" w:cs="Times New Roman"/>
        </w:rPr>
        <w:t>ng số tham số là 128.377. Ở cấp mạng con, tổng số tham số là 94.321 cho 24 giờ và 172.561 cho 168 giờ.</w:t>
      </w:r>
    </w:p>
    <w:p w:rsidR="00F30E78" w:rsidRDefault="00EA4EB3">
      <w:pPr>
        <w:ind w:firstLine="567"/>
        <w:rPr>
          <w:rFonts w:cs="Times New Roman"/>
        </w:rPr>
      </w:pPr>
      <w:r>
        <w:rPr>
          <w:rFonts w:eastAsia="Times New Roman" w:cs="Times New Roman"/>
        </w:rPr>
        <w:t xml:space="preserve">Kết luận chương 2: Các lựa chọn tiền xử lý và mô hình được liên kết với EDA. Cấp tổ chức là phạm vi chính; cấp mạng con được dùng ở Chương 3 như lát cắt </w:t>
      </w:r>
      <w:r>
        <w:rPr>
          <w:rFonts w:eastAsia="Times New Roman" w:cs="Times New Roman"/>
        </w:rPr>
        <w:t>phụ theo số thực thể.</w:t>
      </w:r>
    </w:p>
    <w:p w:rsidR="00F30E78" w:rsidRDefault="00EA4EB3">
      <w:pPr>
        <w:rPr>
          <w:rFonts w:cs="Times New Roman"/>
        </w:rPr>
      </w:pPr>
      <w:r>
        <w:br w:type="page"/>
      </w:r>
    </w:p>
    <w:p w:rsidR="00F30E78" w:rsidRDefault="00EA4EB3">
      <w:pPr>
        <w:pStyle w:val="Heading1"/>
        <w:spacing w:after="60"/>
      </w:pPr>
      <w:bookmarkStart w:id="40" w:name="__RefHeading___Toc4742_108040292"/>
      <w:bookmarkEnd w:id="40"/>
      <w:r>
        <w:lastRenderedPageBreak/>
        <w:t>CHƯƠNG 3. THỰC NGHIỆM VÀ ĐÁNH GIÁ</w:t>
      </w:r>
    </w:p>
    <w:p w:rsidR="00F30E78" w:rsidRDefault="00EA4EB3">
      <w:pPr>
        <w:pStyle w:val="Heading2"/>
        <w:spacing w:before="80"/>
      </w:pPr>
      <w:bookmarkStart w:id="41" w:name="__RefHeading___Toc4744_108040292"/>
      <w:bookmarkEnd w:id="41"/>
      <w:r>
        <w:rPr>
          <w:rFonts w:eastAsia="Times New Roman"/>
        </w:rPr>
        <w:t>3.1. Giao thức thực nghiệm</w:t>
      </w:r>
    </w:p>
    <w:p w:rsidR="00F30E78" w:rsidRDefault="00EA4EB3">
      <w:pPr>
        <w:rPr>
          <w:rFonts w:cs="Times New Roman"/>
        </w:rPr>
      </w:pPr>
      <w:r>
        <w:rPr>
          <w:rFonts w:eastAsia="Times New Roman" w:cs="Times New Roman"/>
        </w:rPr>
        <w:t xml:space="preserve">Thực nghiệm chia dữ liệu theo thời gian: 14 tuần huấn luyện, 2 tuần validation và 24 tuần kiểm thử. Chuẩn hóa chỉ fit trên train; validation dùng để chọn mô hình, test </w:t>
      </w:r>
      <w:r>
        <w:rPr>
          <w:rFonts w:eastAsia="Times New Roman" w:cs="Times New Roman"/>
        </w:rPr>
        <w:t>dùng cho đánh giá cuối. Kết quả tổng hợp theo từng thực thể bằng median/mean.</w:t>
      </w:r>
    </w:p>
    <w:p w:rsidR="00F30E78" w:rsidRDefault="00EA4EB3">
      <w:pPr>
        <w:pStyle w:val="CaptionTable"/>
        <w:keepNext/>
        <w:spacing w:before="40" w:after="0"/>
      </w:pPr>
      <w:bookmarkStart w:id="42" w:name="__RefHeading___Toc4780_108040292"/>
      <w:bookmarkEnd w:id="42"/>
      <w:r>
        <w:rPr>
          <w:sz w:val="25"/>
        </w:rPr>
        <w:t>Bảng 3.1. Giao thức đánh giá và quy mô cửa sổ</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1516"/>
        <w:gridCol w:w="1508"/>
        <w:gridCol w:w="1513"/>
        <w:gridCol w:w="1515"/>
        <w:gridCol w:w="1508"/>
        <w:gridCol w:w="1512"/>
      </w:tblGrid>
      <w:tr w:rsidR="00F30E78">
        <w:trPr>
          <w:cantSplit/>
          <w:tblHeader/>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Track</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Số thực thể</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Input</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Horizon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Cửa sổ train/val/test</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Vai trò</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 ngắn hạn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283</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168h</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24h</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25.753 / 3.962 / 47.261</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Track chính</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 trung hạn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283</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744h</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168h</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18.961 / 566 / 6.509</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Track chính</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 ngắn hạn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546</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168h</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24h</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49.686 / 7.644 / 91.182</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Track phụ</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 trung hạn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546</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744h</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168h</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36.582 / 1.092 / 12.558</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Track phụ</w:t>
            </w:r>
          </w:p>
        </w:tc>
      </w:tr>
    </w:tbl>
    <w:p w:rsidR="00F30E78" w:rsidRDefault="00EA4EB3">
      <w:pPr>
        <w:rPr>
          <w:rFonts w:cs="Times New Roman"/>
        </w:rPr>
      </w:pPr>
      <w:r>
        <w:rPr>
          <w:rFonts w:eastAsia="Times New Roman" w:cs="Times New Roman"/>
        </w:rPr>
        <w:t>Ở horizon 168 giờ, decoder không dùng lag24 vì một</w:t>
      </w:r>
      <w:r>
        <w:rPr>
          <w:rFonts w:eastAsia="Times New Roman" w:cs="Times New Roman"/>
        </w:rPr>
        <w:t xml:space="preserve"> phần giá trị rơi vào vùng dự báo; thiết lập chỉ giữ đặc trưng lịch và lag168 để tránh thông tin tương lai.</w:t>
      </w:r>
    </w:p>
    <w:p w:rsidR="00F30E78" w:rsidRDefault="00EA4EB3">
      <w:pPr>
        <w:pStyle w:val="Heading2"/>
        <w:spacing w:before="80"/>
      </w:pPr>
      <w:bookmarkStart w:id="43" w:name="__RefHeading___Toc6416_698846063"/>
      <w:bookmarkEnd w:id="43"/>
      <w:r>
        <w:rPr>
          <w:rFonts w:eastAsia="Times New Roman"/>
        </w:rPr>
        <w:t>3.2. Tham số mô hình và thời gian huấn luyện</w:t>
      </w:r>
    </w:p>
    <w:p w:rsidR="00F30E78" w:rsidRDefault="00EA4EB3">
      <w:pPr>
        <w:rPr>
          <w:rFonts w:cs="Times New Roman"/>
        </w:rPr>
      </w:pPr>
      <w:r>
        <w:rPr>
          <w:rFonts w:eastAsia="Times New Roman" w:cs="Times New Roman"/>
        </w:rPr>
        <w:t xml:space="preserve">Tham số và thời gian huấn luyện được tổng hợp từ thực nghiệm. Thời gian là trung bình ba seed trên GPU </w:t>
      </w:r>
      <w:r>
        <w:rPr>
          <w:rFonts w:eastAsia="Times New Roman" w:cs="Times New Roman"/>
        </w:rPr>
        <w:t>T4; cột epoch là thời điểm validation loss dùng để lưu checkpoint theo dừng sớm.</w:t>
      </w:r>
    </w:p>
    <w:p w:rsidR="00F30E78" w:rsidRDefault="00EA4EB3">
      <w:pPr>
        <w:rPr>
          <w:rFonts w:cs="Times New Roman"/>
        </w:rPr>
      </w:pPr>
      <w:r>
        <w:rPr>
          <w:rFonts w:eastAsia="Times New Roman" w:cs="Times New Roman"/>
        </w:rPr>
        <w:t>Mean, Seasonal Naive và Moving Average không có tham số học theo gradient. SARIMA fit thống kê theo từng chuỗi nên không đặt cùng bảng với nhóm học sâu.</w:t>
      </w:r>
    </w:p>
    <w:p w:rsidR="00F30E78" w:rsidRDefault="00EA4EB3">
      <w:pPr>
        <w:pStyle w:val="CaptionTable"/>
        <w:keepNext/>
        <w:spacing w:before="40" w:after="0"/>
      </w:pPr>
      <w:bookmarkStart w:id="44" w:name="__RefHeading___Toc6418_698846063"/>
      <w:bookmarkEnd w:id="44"/>
      <w:r>
        <w:rPr>
          <w:sz w:val="25"/>
        </w:rPr>
        <w:t xml:space="preserve">Bảng 3.2. Tham số mô </w:t>
      </w:r>
      <w:r>
        <w:rPr>
          <w:sz w:val="25"/>
        </w:rPr>
        <w:t>hình và thời gian huấn luyện theo track thực nghiệm</w:t>
      </w:r>
    </w:p>
    <w:tbl>
      <w:tblPr>
        <w:tblW w:w="9070" w:type="dxa"/>
        <w:jc w:val="center"/>
        <w:tblLayout w:type="fixed"/>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Track</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Số tham số</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Epoch chọn TB</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Thời gian TB/seed (phút)</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114.377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19,3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88.009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18,7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213.984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20,3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4,83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14.915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0,97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241.737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4,20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133.419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119.147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88.009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154.617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60,3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5,07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128.377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57,7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4,60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Tổ </w:t>
            </w:r>
            <w:r>
              <w:rPr>
                <w:rFonts w:eastAsia="Times New Roman" w:cs="Times New Roman"/>
                <w:sz w:val="24"/>
              </w:rPr>
              <w:t>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414.624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19,0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10,80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297.873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0,77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282.361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33,7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35,13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498.409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1,87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206.121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128.377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Mạng </w:t>
            </w:r>
            <w:r>
              <w:rPr>
                <w:rFonts w:eastAsia="Times New Roman" w:cs="Times New Roman"/>
                <w:sz w:val="24"/>
              </w:rPr>
              <w:t>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120.689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15,3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3,07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94.321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3,17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220.296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16,0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8,07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21.227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1,87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248.049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7,30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139.731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3,57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125.459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3,50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24h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94.321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2,87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198.801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7,57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172.561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40,7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6,97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458.808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14,0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17,17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342.057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1,17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326.545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43,73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542.593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45,7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6,10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250.305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2,37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172.561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39,3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6,93</w:t>
            </w:r>
          </w:p>
        </w:tc>
      </w:tr>
    </w:tbl>
    <w:p w:rsidR="00F30E78" w:rsidRDefault="00EA4EB3">
      <w:pPr>
        <w:rPr>
          <w:rFonts w:cs="Times New Roman"/>
        </w:rPr>
      </w:pPr>
      <w:r>
        <w:rPr>
          <w:rFonts w:eastAsia="Times New Roman" w:cs="Times New Roman"/>
        </w:rPr>
        <w:t xml:space="preserve">Số tham số của ISPNet bằng GRU trong cùng track vì RevIN không có tham số học được. Ở track 168 giờ, </w:t>
      </w:r>
      <w:r>
        <w:rPr>
          <w:rFonts w:eastAsia="Times New Roman" w:cs="Times New Roman"/>
        </w:rPr>
        <w:t>entity bias chiếm khoảng 37% tổng tham số, nên thành phần này cần được xem như hiệu chỉnh theo thực thể khi mở rộng sang chuỗi mới hoặc dữ liệu ít quan sát.</w:t>
      </w:r>
    </w:p>
    <w:p w:rsidR="00F30E78" w:rsidRDefault="00EA4EB3">
      <w:pPr>
        <w:spacing w:after="60"/>
        <w:rPr>
          <w:rFonts w:cs="Times New Roman"/>
        </w:rPr>
      </w:pPr>
      <w:r>
        <w:rPr>
          <w:rFonts w:eastAsia="Times New Roman" w:cs="Times New Roman"/>
        </w:rPr>
        <w:t xml:space="preserve">Nhóm học sâu dùng Huber loss có mặt nạ quan sát với δ = 1,0. Công thức ở mục 2.5; Chương 3 báo cáo </w:t>
      </w:r>
      <w:r>
        <w:rPr>
          <w:rFonts w:eastAsia="Times New Roman" w:cs="Times New Roman"/>
        </w:rPr>
        <w:t>kết quả bằng SMAPE và R² trên test.</w:t>
      </w:r>
    </w:p>
    <w:p w:rsidR="00F30E78" w:rsidRDefault="00EA4EB3">
      <w:pPr>
        <w:pStyle w:val="Heading2"/>
        <w:spacing w:before="80"/>
      </w:pPr>
      <w:bookmarkStart w:id="45" w:name="__RefHeading___Toc4746_108040292"/>
      <w:bookmarkEnd w:id="45"/>
      <w:r>
        <w:rPr>
          <w:rFonts w:eastAsia="Times New Roman"/>
        </w:rPr>
        <w:lastRenderedPageBreak/>
        <w:t>3.3. Chỉ số đánh giá</w:t>
      </w:r>
    </w:p>
    <w:p w:rsidR="00F30E78" w:rsidRDefault="00EA4EB3">
      <w:pPr>
        <w:spacing w:after="80"/>
        <w:rPr>
          <w:rFonts w:cs="Times New Roman"/>
        </w:rPr>
      </w:pPr>
      <w:r>
        <w:rPr>
          <w:rFonts w:eastAsia="Times New Roman" w:cs="Times New Roman"/>
        </w:rPr>
        <w:t xml:space="preserve">SMAPE được dùng cho sai số tương đối vì ổn định hơn MAPE khi lưu lượng gần 0. R² được tính theo từng thực thể để phản ánh phần biến thiên so với trung bình của chính thực thể đó. Cả hai chỉ số chỉ </w:t>
      </w:r>
      <w:r>
        <w:rPr>
          <w:rFonts w:eastAsia="Times New Roman" w:cs="Times New Roman"/>
        </w:rPr>
        <w:t>tính trên observed_mask = 1.</w:t>
      </w:r>
    </w:p>
    <w:p w:rsidR="00F30E78" w:rsidRDefault="00EA4EB3">
      <w:pPr>
        <w:spacing w:before="40" w:after="40"/>
        <w:jc w:val="center"/>
        <w:rPr>
          <w:rFonts w:cs="Times New Roman"/>
        </w:rPr>
      </w:pPr>
      <w:r>
        <w:rPr>
          <w:noProof/>
        </w:rPr>
        <w:drawing>
          <wp:inline distT="0" distB="0" distL="0" distR="0">
            <wp:extent cx="4663440" cy="486410"/>
            <wp:effectExtent l="0" t="0" r="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noChangeArrowheads="1"/>
                    </pic:cNvPicPr>
                  </pic:nvPicPr>
                  <pic:blipFill>
                    <a:blip r:embed="rId41"/>
                    <a:stretch>
                      <a:fillRect/>
                    </a:stretch>
                  </pic:blipFill>
                  <pic:spPr bwMode="auto">
                    <a:xfrm>
                      <a:off x="0" y="0"/>
                      <a:ext cx="4663440" cy="486410"/>
                    </a:xfrm>
                    <a:prstGeom prst="rect">
                      <a:avLst/>
                    </a:prstGeom>
                    <a:noFill/>
                  </pic:spPr>
                </pic:pic>
              </a:graphicData>
            </a:graphic>
          </wp:inline>
        </w:drawing>
      </w:r>
    </w:p>
    <w:p w:rsidR="00F30E78" w:rsidRDefault="00EA4EB3">
      <w:pPr>
        <w:spacing w:before="40" w:after="40"/>
        <w:jc w:val="center"/>
        <w:rPr>
          <w:rFonts w:cs="Times New Roman"/>
        </w:rPr>
      </w:pPr>
      <w:r>
        <w:rPr>
          <w:noProof/>
        </w:rPr>
        <w:drawing>
          <wp:inline distT="0" distB="0" distL="0" distR="0">
            <wp:extent cx="4572000" cy="698500"/>
            <wp:effectExtent l="0" t="0" r="0" b="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noChangeArrowheads="1"/>
                    </pic:cNvPicPr>
                  </pic:nvPicPr>
                  <pic:blipFill>
                    <a:blip r:embed="rId42"/>
                    <a:stretch>
                      <a:fillRect/>
                    </a:stretch>
                  </pic:blipFill>
                  <pic:spPr bwMode="auto">
                    <a:xfrm>
                      <a:off x="0" y="0"/>
                      <a:ext cx="4572000" cy="698500"/>
                    </a:xfrm>
                    <a:prstGeom prst="rect">
                      <a:avLst/>
                    </a:prstGeom>
                    <a:noFill/>
                  </pic:spPr>
                </pic:pic>
              </a:graphicData>
            </a:graphic>
          </wp:inline>
        </w:drawing>
      </w:r>
    </w:p>
    <w:p w:rsidR="00F30E78" w:rsidRDefault="00EA4EB3">
      <w:pPr>
        <w:pStyle w:val="Heading2"/>
        <w:spacing w:before="80"/>
      </w:pPr>
      <w:bookmarkStart w:id="46" w:name="__RefHeading___Toc4748_108040292"/>
      <w:bookmarkEnd w:id="46"/>
      <w:r>
        <w:rPr>
          <w:rFonts w:eastAsia="Times New Roman"/>
        </w:rPr>
        <w:t>3.4. Kết quả baseline cổ điển</w:t>
      </w:r>
    </w:p>
    <w:p w:rsidR="00F30E78" w:rsidRDefault="00EA4EB3">
      <w:pPr>
        <w:rPr>
          <w:rFonts w:cs="Times New Roman"/>
        </w:rPr>
      </w:pPr>
      <w:r>
        <w:rPr>
          <w:rFonts w:eastAsia="Times New Roman" w:cs="Times New Roman"/>
        </w:rPr>
        <w:t>Baseline cổ điển gồm Mean, Seasonal Naive 24/168 giờ, Moving Average 24/168 giờ; SARIMA được thực hiện ở cấp tổ chức để tạo mốc so sánh có thể kiểm tra.</w:t>
      </w:r>
    </w:p>
    <w:p w:rsidR="00F30E78" w:rsidRDefault="00EA4EB3">
      <w:pPr>
        <w:pStyle w:val="CaptionTable"/>
        <w:keepNext/>
        <w:spacing w:before="40" w:after="0"/>
      </w:pPr>
      <w:bookmarkStart w:id="47" w:name="__RefHeading___Toc4778_108040292"/>
      <w:bookmarkEnd w:id="47"/>
      <w:r>
        <w:rPr>
          <w:sz w:val="25"/>
        </w:rPr>
        <w:t xml:space="preserve">Bảng 3.3. Kết quả baseline cổ điển theo </w:t>
      </w:r>
      <w:r>
        <w:rPr>
          <w:sz w:val="25"/>
        </w:rPr>
        <w:t>cấp dữ liệu</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Tổ chức: SMAPE median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Tổ chức: R² median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Mạng con: SMAPE median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Mạng con: R² median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Mean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94,19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-0,0753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87,74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-0,0698</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SN-24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79,71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-0,3512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74,34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-0,5342</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SN-168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78,69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-0,3035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76,36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-0,5970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MA-24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81,81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-0,0125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72,02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-0,0038</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MA-168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86,69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-0,0672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76,45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-0,0388</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SARIMA</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75,81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0,0138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w:t>
            </w:r>
          </w:p>
        </w:tc>
      </w:tr>
    </w:tbl>
    <w:p w:rsidR="00F30E78" w:rsidRDefault="00EA4EB3">
      <w:pPr>
        <w:rPr>
          <w:rFonts w:cs="Times New Roman"/>
        </w:rPr>
      </w:pPr>
      <w:r>
        <w:rPr>
          <w:rFonts w:eastAsia="Times New Roman" w:cs="Times New Roman"/>
        </w:rPr>
        <w:t xml:space="preserve">Ở cấp tổ chức, SARIMA có SMAPE median thấp hơn các baseline cổ điển còn lại. Ở cấp mạng con, MA-24 có SMAPE median thấp hơn các biến thể mùa vụ. R² median của nhóm cổ điển gần 0 hoặc âm, nên nhóm này </w:t>
      </w:r>
      <w:r>
        <w:rPr>
          <w:rFonts w:eastAsia="Times New Roman" w:cs="Times New Roman"/>
        </w:rPr>
        <w:t>chủ yếu là mốc tham chiếu mùa vụ.</w:t>
      </w:r>
    </w:p>
    <w:p w:rsidR="00F30E78" w:rsidRDefault="00EA4EB3">
      <w:pPr>
        <w:pStyle w:val="Heading2"/>
        <w:spacing w:before="80"/>
      </w:pPr>
      <w:bookmarkStart w:id="48" w:name="__RefHeading___Toc4750_108040292"/>
      <w:bookmarkEnd w:id="48"/>
      <w:r>
        <w:rPr>
          <w:rFonts w:eastAsia="Times New Roman"/>
        </w:rPr>
        <w:t>3.5. Kết quả mô hình học sâu và ISPNet</w:t>
      </w:r>
    </w:p>
    <w:p w:rsidR="00F30E78" w:rsidRDefault="00EA4EB3">
      <w:pPr>
        <w:rPr>
          <w:rFonts w:cs="Times New Roman"/>
        </w:rPr>
      </w:pPr>
      <w:r>
        <w:rPr>
          <w:rFonts w:eastAsia="Times New Roman" w:cs="Times New Roman"/>
        </w:rPr>
        <w:t>Phần này trình bày LSTM, GRU, TCN, DLinear, Transformer, PatchTST, iTransformer và ISPNet. Ký hiệu ± là độ lệch chuẩn qua ba seed.</w:t>
      </w:r>
    </w:p>
    <w:p w:rsidR="00F30E78" w:rsidRDefault="00EA4EB3">
      <w:pPr>
        <w:pStyle w:val="CaptionTable"/>
        <w:keepNext/>
        <w:spacing w:before="40" w:after="0"/>
      </w:pPr>
      <w:bookmarkStart w:id="49" w:name="__RefHeading___Toc4776_108040292"/>
      <w:bookmarkEnd w:id="49"/>
      <w:r>
        <w:rPr>
          <w:sz w:val="25"/>
        </w:rPr>
        <w:t>Bảng 3.4. Kết quả mô hình học sâu và ISPNet ở cấp tổ</w:t>
      </w:r>
      <w:r>
        <w:rPr>
          <w:sz w:val="25"/>
        </w:rPr>
        <w:t xml:space="preserve"> chức, horizon 24 giờ</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clip mean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63,63 ± 0,20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0,2300 ± 0,0044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0,2304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63,13 ± 0,19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62,51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0,2416 ± 0,0119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0,2423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64,32 ± 0,35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63,64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0,1856 ± 0,0033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0,1657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67,05 ± 0,09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0,1944 ± 0,0053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0,1981</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63,13 ± 0,42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62,23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0,2202 ± 0,0031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0,2175</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65,56 ± 0,50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64,42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0,1949 ± 0,0044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0,1934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65,45 ± 0,42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63,86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0,2069 ± 0,0027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0,2111</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62,39 ± 0,33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60,84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0,2643 ± 0,0138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0,2544</w:t>
            </w:r>
          </w:p>
        </w:tc>
      </w:tr>
    </w:tbl>
    <w:p w:rsidR="00F30E78" w:rsidRDefault="00EA4EB3">
      <w:pPr>
        <w:rPr>
          <w:rFonts w:cs="Times New Roman"/>
        </w:rPr>
      </w:pPr>
      <w:r>
        <w:rPr>
          <w:rFonts w:eastAsia="Times New Roman" w:cs="Times New Roman"/>
        </w:rPr>
        <w:t xml:space="preserve">Ở cấp tổ </w:t>
      </w:r>
      <w:r>
        <w:rPr>
          <w:rFonts w:eastAsia="Times New Roman" w:cs="Times New Roman"/>
        </w:rPr>
        <w:t>chức, mốc 24 giờ, ISPNet có SMAPE median 62,39 ± 0,33 và R² median 0,2643 ± 0,0138; so với GRU, SMAPE thấp hơn 0,74 điểm phần trăm và R² cao hơn 0,0227.</w:t>
      </w:r>
    </w:p>
    <w:p w:rsidR="00F30E78" w:rsidRDefault="00EA4EB3">
      <w:pPr>
        <w:rPr>
          <w:rFonts w:cs="Times New Roman"/>
        </w:rPr>
      </w:pPr>
      <w:r>
        <w:br w:type="page"/>
      </w:r>
    </w:p>
    <w:p w:rsidR="00F30E78" w:rsidRDefault="00EA4EB3">
      <w:pPr>
        <w:pStyle w:val="CaptionTable"/>
        <w:keepNext/>
        <w:spacing w:after="0"/>
      </w:pPr>
      <w:bookmarkStart w:id="50" w:name="__RefHeading___Toc4774_108040292"/>
      <w:bookmarkEnd w:id="50"/>
      <w:r>
        <w:rPr>
          <w:sz w:val="25"/>
        </w:rPr>
        <w:lastRenderedPageBreak/>
        <w:t>Bảng 3.5. Kết quả mô hình học sâu và ISPNet ở cấp tổ chức, horizon 168 giờ</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 (±std</w:t>
            </w:r>
            <w:r>
              <w:rPr>
                <w:rFonts w:eastAsia="Times New Roman" w:cs="Times New Roman"/>
                <w:b/>
                <w:sz w:val="24"/>
              </w:rPr>
              <w: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clip mean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72,36 ± 0,43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72,49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0,0984 ± 0,0427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0,0554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72,19 ± 1,38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72,94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0,1249 ± 0,0357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0,1035</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72,42 ± 1,24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73,06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0,1253 ± 0,0095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0,1215</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73,54 ± 0,83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73,47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0,0392 ± 0,0017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0,0277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70,85 ±</w:t>
            </w:r>
            <w:r>
              <w:rPr>
                <w:rFonts w:eastAsia="Times New Roman" w:cs="Times New Roman"/>
                <w:sz w:val="24"/>
              </w:rPr>
              <w:t xml:space="preserve"> 0,08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71,36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0,1379 ± 0,0177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0,1224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78,56 ± 1,35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79,59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-0,0128 ± 0,0114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-0,0554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74,76 ± 0,31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75,13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0,0254 ± 0,0044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0,0376</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69,35 ± 0,52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67,75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0,1646 ± 0,0112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0,1575</w:t>
            </w:r>
          </w:p>
        </w:tc>
      </w:tr>
    </w:tbl>
    <w:p w:rsidR="00F30E78" w:rsidRDefault="00EA4EB3">
      <w:pPr>
        <w:rPr>
          <w:rFonts w:cs="Times New Roman"/>
        </w:rPr>
      </w:pPr>
      <w:r>
        <w:rPr>
          <w:rFonts w:eastAsia="Times New Roman" w:cs="Times New Roman"/>
        </w:rPr>
        <w:t>Ở mốc 168 giờ, ISPNet có SMAPE median 69,35 ± 0,52, thấp hơn</w:t>
      </w:r>
      <w:r>
        <w:rPr>
          <w:rFonts w:eastAsia="Times New Roman" w:cs="Times New Roman"/>
        </w:rPr>
        <w:t xml:space="preserve"> Transformer khoảng 1,50 điểm phần trăm.</w:t>
      </w:r>
    </w:p>
    <w:p w:rsidR="00F30E78" w:rsidRDefault="00EA4EB3">
      <w:pPr>
        <w:pStyle w:val="CaptionTable"/>
        <w:keepNext/>
        <w:spacing w:before="40" w:after="0"/>
      </w:pPr>
      <w:bookmarkStart w:id="51" w:name="__RefHeading___Toc4772_108040292"/>
      <w:bookmarkEnd w:id="51"/>
      <w:r>
        <w:rPr>
          <w:sz w:val="25"/>
        </w:rPr>
        <w:t>Bảng 3.6. Kết quả mô hình học sâu và ISPNet ở cấp mạng con, horizon 24 giờ</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clip mean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61,70 ± 0,55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63,00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0,0972 ± 0,0083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0,1436</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60,62 ± 0,08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61,85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0,0954 ± 0,0103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0,1415</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61,70 ± 0,40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63,51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0,0672 ± 0,0164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0,0890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63,20 ± 0,18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65,65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0,0796 ± 0,0007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0,1227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60,31 ± 0,29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61,89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0,0951 ± 0,0083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0,1389</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62,53 ± 0,18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64,32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0,0685 ± 0,0046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0,1109</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61,76 ± 0,25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63,55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0,0912 ± 0,0062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0,1429</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58,81 ± 0,21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60,15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0,1146 ± 0,0023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0,1787</w:t>
            </w:r>
          </w:p>
        </w:tc>
      </w:tr>
    </w:tbl>
    <w:p w:rsidR="00F30E78" w:rsidRDefault="00EA4EB3">
      <w:pPr>
        <w:rPr>
          <w:rFonts w:cs="Times New Roman"/>
        </w:rPr>
      </w:pPr>
      <w:r>
        <w:rPr>
          <w:rFonts w:eastAsia="Times New Roman" w:cs="Times New Roman"/>
        </w:rPr>
        <w:t>Ở cấp mạng con, mốc 24 giờ, Transformer là baseline gần nhất với SMAPE median 60,31 ± 0,29; ISPNet có SMAPE median 58,81 ± 0,21, thấp hơn 1,51 điểm phần trăm.</w:t>
      </w:r>
    </w:p>
    <w:p w:rsidR="00F30E78" w:rsidRDefault="00EA4EB3">
      <w:pPr>
        <w:rPr>
          <w:rFonts w:cs="Times New Roman"/>
        </w:rPr>
      </w:pPr>
      <w:r>
        <w:br w:type="page"/>
      </w:r>
    </w:p>
    <w:p w:rsidR="00F30E78" w:rsidRDefault="00EA4EB3">
      <w:pPr>
        <w:pStyle w:val="CaptionTable"/>
        <w:keepNext/>
        <w:spacing w:after="0"/>
      </w:pPr>
      <w:bookmarkStart w:id="52" w:name="__RefHeading___Toc4770_108040292"/>
      <w:bookmarkEnd w:id="52"/>
      <w:r>
        <w:rPr>
          <w:sz w:val="25"/>
        </w:rPr>
        <w:lastRenderedPageBreak/>
        <w:t xml:space="preserve">Bảng 3.7. Kết </w:t>
      </w:r>
      <w:r>
        <w:rPr>
          <w:sz w:val="25"/>
        </w:rPr>
        <w:t>quả mô hình học sâu và ISPNet ở cấp mạng con, horizon 168 giờ</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 (±std)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clip mean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LSTM</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67,59 ± 0,27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71,91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0,0131 ± 0,0040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0,0116</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67,69 ± 0,42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72,40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0,0102 ± 0,0045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0,0093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TCN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67,50 ± 0,46</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72,42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0,0172</w:t>
            </w:r>
            <w:r>
              <w:rPr>
                <w:rFonts w:eastAsia="Times New Roman" w:cs="Times New Roman"/>
                <w:sz w:val="24"/>
              </w:rPr>
              <w:t xml:space="preserve"> ± 0,0032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0,0355</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DLinear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68,46 ± 1,11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71,72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0,0019 ± 0,0079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0,0053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67,18 ± 0,83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71,09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0,0186 ± 0,0074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0,0302</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PatchTST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74,77 ± 0,60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78,71</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-0,0217 ± 0,0055</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-0,1007</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iTransformer</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69,66 ± 0,27</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73,54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-0,0075 ± 0,0014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-0,0118</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65,85 ± 0,32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67,84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0,0224 ± 0,0054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0,0551</w:t>
            </w:r>
          </w:p>
        </w:tc>
      </w:tr>
    </w:tbl>
    <w:p w:rsidR="00F30E78" w:rsidRDefault="00EA4EB3">
      <w:pPr>
        <w:rPr>
          <w:rFonts w:cs="Times New Roman"/>
        </w:rPr>
      </w:pPr>
      <w:r>
        <w:rPr>
          <w:rFonts w:eastAsia="Times New Roman" w:cs="Times New Roman"/>
        </w:rPr>
        <w:t>Ở cấp mạng con, mốc 168 giờ, ISPNet có SMAPE median 65,85 ± 0,32 và R² median 0,0224 ± 0,0054. R² chênh lệch nhỏ hơn track tổ chức, nhưng SMAPE vẫn thấp hơn baseline gần nhất.</w:t>
      </w:r>
    </w:p>
    <w:p w:rsidR="00F30E78" w:rsidRDefault="00EA4EB3">
      <w:pPr>
        <w:pStyle w:val="Heading2"/>
        <w:spacing w:before="80"/>
      </w:pPr>
      <w:bookmarkStart w:id="53" w:name="__RefHeading___Toc4752_108040292"/>
      <w:bookmarkEnd w:id="53"/>
      <w:r>
        <w:rPr>
          <w:rFonts w:eastAsia="Times New Roman"/>
        </w:rPr>
        <w:t>3.6. Đối chiếu trực tiếp với baseline gần nhất</w:t>
      </w:r>
    </w:p>
    <w:p w:rsidR="00F30E78" w:rsidRDefault="00EA4EB3">
      <w:pPr>
        <w:rPr>
          <w:rFonts w:cs="Times New Roman"/>
        </w:rPr>
      </w:pPr>
      <w:r>
        <w:rPr>
          <w:rFonts w:eastAsia="Times New Roman" w:cs="Times New Roman"/>
        </w:rPr>
        <w:t>Bản</w:t>
      </w:r>
      <w:r>
        <w:rPr>
          <w:rFonts w:eastAsia="Times New Roman" w:cs="Times New Roman"/>
        </w:rPr>
        <w:t>g đối chiếu rút gọn trình bày chênh lệch giữa ISPNet và baseline học sâu gần nhất theo từng lát cắt.</w:t>
      </w:r>
    </w:p>
    <w:p w:rsidR="00F30E78" w:rsidRDefault="00EA4EB3">
      <w:pPr>
        <w:pStyle w:val="CaptionTable"/>
        <w:keepNext/>
        <w:spacing w:before="40" w:after="0"/>
      </w:pPr>
      <w:bookmarkStart w:id="54" w:name="__RefHeading___Toc4768_108040292"/>
      <w:bookmarkEnd w:id="54"/>
      <w:r>
        <w:rPr>
          <w:sz w:val="25"/>
        </w:rPr>
        <w:t>Bảng 3.8. Chênh lệch giữa ISPNet và baseline học sâu gần nhất</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1135"/>
        <w:gridCol w:w="1134"/>
        <w:gridCol w:w="1134"/>
        <w:gridCol w:w="1134"/>
        <w:gridCol w:w="1134"/>
        <w:gridCol w:w="1134"/>
        <w:gridCol w:w="1134"/>
        <w:gridCol w:w="1133"/>
      </w:tblGrid>
      <w:tr w:rsidR="00F30E78">
        <w:trPr>
          <w:cantSplit/>
          <w:tblHeader/>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Track</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Baseline gần nhất</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baseline</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ISPNet</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Δ SMAPE</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baseline</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ISPNet</w:t>
            </w:r>
          </w:p>
        </w:tc>
        <w:tc>
          <w:tcPr>
            <w:tcW w:w="113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Δ R²</w:t>
            </w:r>
          </w:p>
        </w:tc>
      </w:tr>
      <w:tr w:rsidR="00F30E78">
        <w:trPr>
          <w:cantSplit/>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Tổ </w:t>
            </w:r>
            <w:r>
              <w:rPr>
                <w:rFonts w:eastAsia="Times New Roman" w:cs="Times New Roman"/>
                <w:sz w:val="24"/>
              </w:rPr>
              <w:t>chức, 24h</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63,13 ± 0,19</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62,39 ± 0,33</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-0,74</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0,2416 ± 0,0119</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0,2643 ± 0,0138</w:t>
            </w:r>
          </w:p>
        </w:tc>
        <w:tc>
          <w:tcPr>
            <w:tcW w:w="113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+0,0227</w:t>
            </w:r>
          </w:p>
        </w:tc>
      </w:tr>
      <w:tr w:rsidR="00F30E78">
        <w:trPr>
          <w:cantSplit/>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Tổ chức, 168h</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70,85 ± 0,08</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69,35 ± 0,52</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-1,50</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0,1379 ± 0,0177</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0,1646 ± 0,0112</w:t>
            </w:r>
          </w:p>
        </w:tc>
        <w:tc>
          <w:tcPr>
            <w:tcW w:w="113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+0,0267</w:t>
            </w:r>
          </w:p>
        </w:tc>
      </w:tr>
      <w:tr w:rsidR="00F30E78">
        <w:trPr>
          <w:cantSplit/>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Mạng con, 24h</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Transformer</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60,31 ± 0,29</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58,81 ± 0,21</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-1,51</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 xml:space="preserve">0,0951 ± </w:t>
            </w:r>
            <w:r>
              <w:rPr>
                <w:rFonts w:eastAsia="Times New Roman" w:cs="Times New Roman"/>
                <w:sz w:val="24"/>
              </w:rPr>
              <w:t>0,0083</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0,1146 ± 0,0023</w:t>
            </w:r>
          </w:p>
        </w:tc>
        <w:tc>
          <w:tcPr>
            <w:tcW w:w="113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rPr>
                <w:rFonts w:cs="Times New Roman"/>
              </w:rPr>
            </w:pPr>
            <w:r>
              <w:rPr>
                <w:rFonts w:eastAsia="Times New Roman" w:cs="Times New Roman"/>
                <w:sz w:val="24"/>
              </w:rPr>
              <w:t>+0,0194</w:t>
            </w:r>
          </w:p>
        </w:tc>
      </w:tr>
      <w:tr w:rsidR="00F30E78">
        <w:trPr>
          <w:cantSplit/>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Mạng con, 168h</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Transformer</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67,18 ± 0,83</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65,85 ± 0,32</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-1,32</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0,0186 ± 0,0074</w:t>
            </w:r>
          </w:p>
        </w:tc>
        <w:tc>
          <w:tcPr>
            <w:tcW w:w="113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0,0224 ± 0,0054</w:t>
            </w:r>
          </w:p>
        </w:tc>
        <w:tc>
          <w:tcPr>
            <w:tcW w:w="113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+0,0038</w:t>
            </w:r>
          </w:p>
        </w:tc>
      </w:tr>
    </w:tbl>
    <w:p w:rsidR="00F30E78" w:rsidRDefault="00EA4EB3">
      <w:pPr>
        <w:jc w:val="center"/>
        <w:rPr>
          <w:rFonts w:cs="Times New Roman"/>
        </w:rPr>
      </w:pPr>
      <w:r>
        <w:rPr>
          <w:noProof/>
        </w:rPr>
        <w:lastRenderedPageBreak/>
        <w:drawing>
          <wp:inline distT="0" distB="0" distL="0" distR="0">
            <wp:extent cx="4892040" cy="2409825"/>
            <wp:effectExtent l="0" t="0" r="0" b="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noChangeArrowheads="1"/>
                    </pic:cNvPicPr>
                  </pic:nvPicPr>
                  <pic:blipFill>
                    <a:blip r:embed="rId43"/>
                    <a:stretch>
                      <a:fillRect/>
                    </a:stretch>
                  </pic:blipFill>
                  <pic:spPr bwMode="auto">
                    <a:xfrm>
                      <a:off x="0" y="0"/>
                      <a:ext cx="4892040" cy="2409825"/>
                    </a:xfrm>
                    <a:prstGeom prst="rect">
                      <a:avLst/>
                    </a:prstGeom>
                    <a:noFill/>
                  </pic:spPr>
                </pic:pic>
              </a:graphicData>
            </a:graphic>
          </wp:inline>
        </w:drawing>
      </w:r>
    </w:p>
    <w:p w:rsidR="00F30E78" w:rsidRDefault="00EA4EB3">
      <w:pPr>
        <w:pStyle w:val="CaptionFigure"/>
        <w:keepNext/>
        <w:spacing w:before="40" w:after="0"/>
      </w:pPr>
      <w:bookmarkStart w:id="55" w:name="__RefHeading___Toc4782_108040292"/>
      <w:bookmarkEnd w:id="55"/>
      <w:r>
        <w:rPr>
          <w:sz w:val="25"/>
        </w:rPr>
        <w:t>Hình 3.1. So sánh SMAPE median giữa baseline gần nhất và ISPNet</w:t>
      </w:r>
    </w:p>
    <w:p w:rsidR="00F30E78" w:rsidRDefault="00EA4EB3">
      <w:pPr>
        <w:rPr>
          <w:rFonts w:cs="Times New Roman"/>
        </w:rPr>
      </w:pPr>
      <w:r>
        <w:rPr>
          <w:rFonts w:eastAsia="Times New Roman" w:cs="Times New Roman"/>
        </w:rPr>
        <w:t xml:space="preserve">Dấu âm ở ΔSMAPE cho biết SMAPE của ISPNet thấp hơn </w:t>
      </w:r>
      <w:r>
        <w:rPr>
          <w:rFonts w:eastAsia="Times New Roman" w:cs="Times New Roman"/>
        </w:rPr>
        <w:t>baseline gần nhất ở cả cấp tổ chức, cấp mạng con và hai mốc dự báo.</w:t>
      </w:r>
    </w:p>
    <w:p w:rsidR="00F30E78" w:rsidRDefault="00EA4EB3">
      <w:pPr>
        <w:rPr>
          <w:rFonts w:cs="Times New Roman"/>
        </w:rPr>
      </w:pPr>
      <w:r>
        <w:rPr>
          <w:rFonts w:eastAsia="Times New Roman" w:cs="Times New Roman"/>
        </w:rPr>
        <w:t>Chênh lệch giữa ISPNet và baseline gần nhất có cùng xu hướng trên bốn thiết lập, phù hợp với vai trò của chuẩn hóa động theo cửa sổ và mặt nạ quan sát. Ở mốc 168 giờ, R² thấp hơn do khoảng</w:t>
      </w:r>
      <w:r>
        <w:rPr>
          <w:rFonts w:eastAsia="Times New Roman" w:cs="Times New Roman"/>
        </w:rPr>
        <w:t xml:space="preserve"> dự báo dài, sai lệch pha theo giờ và biến động cục bộ; vì vậy SMAPE median được dùng làm thước đo chính cho sai số tương đối.</w:t>
      </w:r>
    </w:p>
    <w:p w:rsidR="00F30E78" w:rsidRDefault="00EA4EB3">
      <w:pPr>
        <w:rPr>
          <w:rFonts w:cs="Times New Roman"/>
        </w:rPr>
      </w:pPr>
      <w:r>
        <w:br w:type="page"/>
      </w:r>
    </w:p>
    <w:p w:rsidR="00F30E78" w:rsidRDefault="00EA4EB3">
      <w:r>
        <w:lastRenderedPageBreak/>
        <w:t>Phân tích theo nhóm th</w:t>
      </w:r>
      <w:r>
        <w:t>ự</w:t>
      </w:r>
      <w:r>
        <w:t>c th</w:t>
      </w:r>
      <w:r>
        <w:t>ể</w:t>
      </w:r>
      <w:r>
        <w:t xml:space="preserve"> chia chu</w:t>
      </w:r>
      <w:r>
        <w:t>ỗ</w:t>
      </w:r>
      <w:r>
        <w:t xml:space="preserve">i theo median n_bytes trên train. </w:t>
      </w:r>
      <w:r>
        <w:t>Ở</w:t>
      </w:r>
      <w:r>
        <w:t xml:space="preserve"> c</w:t>
      </w:r>
      <w:r>
        <w:t>ấ</w:t>
      </w:r>
      <w:r>
        <w:t>p t</w:t>
      </w:r>
      <w:r>
        <w:t>ổ</w:t>
      </w:r>
      <w:r>
        <w:t xml:space="preserve"> ch</w:t>
      </w:r>
      <w:r>
        <w:t>ứ</w:t>
      </w:r>
      <w:r>
        <w:t>c 168 gi</w:t>
      </w:r>
      <w:r>
        <w:t>ờ</w:t>
      </w:r>
      <w:r>
        <w:t>, 80,5% th</w:t>
      </w:r>
      <w:r>
        <w:t>ự</w:t>
      </w:r>
      <w:r>
        <w:t>c th</w:t>
      </w:r>
      <w:r>
        <w:t>ể</w:t>
      </w:r>
      <w:r>
        <w:t xml:space="preserve"> có SMAPE th</w:t>
      </w:r>
      <w:r>
        <w:t>ấ</w:t>
      </w:r>
      <w:r>
        <w:t>p hơn</w:t>
      </w:r>
      <w:r>
        <w:t xml:space="preserve"> baseline g</w:t>
      </w:r>
      <w:r>
        <w:t>ầ</w:t>
      </w:r>
      <w:r>
        <w:t>n nh</w:t>
      </w:r>
      <w:r>
        <w:t>ấ</w:t>
      </w:r>
      <w:r>
        <w:t xml:space="preserve">t; </w:t>
      </w:r>
      <w:r>
        <w:t>ở</w:t>
      </w:r>
      <w:r>
        <w:t xml:space="preserve"> c</w:t>
      </w:r>
      <w:r>
        <w:t>ấ</w:t>
      </w:r>
      <w:r>
        <w:t>p m</w:t>
      </w:r>
      <w:r>
        <w:t>ạ</w:t>
      </w:r>
      <w:r>
        <w:t>ng con 24 gi</w:t>
      </w:r>
      <w:r>
        <w:t>ờ</w:t>
      </w:r>
      <w:r>
        <w:t>, t</w:t>
      </w:r>
      <w:r>
        <w:t>ỷ</w:t>
      </w:r>
      <w:r>
        <w:t xml:space="preserve"> l</w:t>
      </w:r>
      <w:r>
        <w:t>ệ</w:t>
      </w:r>
      <w:r>
        <w:t xml:space="preserve"> này là 73,1%. Chênh l</w:t>
      </w:r>
      <w:r>
        <w:t>ệ</w:t>
      </w:r>
      <w:r>
        <w:t>ch t</w:t>
      </w:r>
      <w:r>
        <w:t>ậ</w:t>
      </w:r>
      <w:r>
        <w:t>p trung nhi</w:t>
      </w:r>
      <w:r>
        <w:t>ề</w:t>
      </w:r>
      <w:r>
        <w:t xml:space="preserve">u hơn </w:t>
      </w:r>
      <w:r>
        <w:t>ở</w:t>
      </w:r>
      <w:r>
        <w:t xml:space="preserve"> nhóm traffic th</w:t>
      </w:r>
      <w:r>
        <w:t>ấ</w:t>
      </w:r>
      <w:r>
        <w:t>p.</w:t>
      </w:r>
    </w:p>
    <w:p w:rsidR="00F30E78" w:rsidRDefault="00EA4EB3">
      <w:pPr>
        <w:pStyle w:val="CaptionTable"/>
        <w:spacing w:before="40" w:after="0"/>
      </w:pPr>
      <w:bookmarkStart w:id="56" w:name="__RefHeading___Toc5952_2219315887"/>
      <w:bookmarkEnd w:id="56"/>
      <w:r>
        <w:rPr>
          <w:sz w:val="25"/>
        </w:rPr>
        <w:t>Bảng 3.9. Phân tích theo nhóm thực thể so với baseline gần nhất</w:t>
      </w:r>
    </w:p>
    <w:tbl>
      <w:tblPr>
        <w:tblStyle w:val="TableGrid"/>
        <w:tblW w:w="9070" w:type="dxa"/>
        <w:tblLayout w:type="fixed"/>
        <w:tblLook w:val="04A0" w:firstRow="1" w:lastRow="0" w:firstColumn="1" w:lastColumn="0" w:noHBand="0" w:noVBand="1"/>
      </w:tblPr>
      <w:tblGrid>
        <w:gridCol w:w="1814"/>
        <w:gridCol w:w="1814"/>
        <w:gridCol w:w="1814"/>
        <w:gridCol w:w="1814"/>
        <w:gridCol w:w="1814"/>
      </w:tblGrid>
      <w:tr w:rsidR="00F30E78">
        <w:tc>
          <w:tcPr>
            <w:tcW w:w="1814" w:type="dxa"/>
          </w:tcPr>
          <w:p w:rsidR="00F30E78" w:rsidRDefault="00EA4EB3">
            <w:r>
              <w:rPr>
                <w:sz w:val="24"/>
              </w:rPr>
              <w:t>Track</w:t>
            </w:r>
          </w:p>
        </w:tc>
        <w:tc>
          <w:tcPr>
            <w:tcW w:w="1814" w:type="dxa"/>
          </w:tcPr>
          <w:p w:rsidR="00F30E78" w:rsidRDefault="00EA4EB3">
            <w:r>
              <w:rPr>
                <w:sz w:val="24"/>
              </w:rPr>
              <w:t>Baseline</w:t>
            </w:r>
          </w:p>
        </w:tc>
        <w:tc>
          <w:tcPr>
            <w:tcW w:w="1814" w:type="dxa"/>
          </w:tcPr>
          <w:p w:rsidR="00F30E78" w:rsidRDefault="00EA4EB3">
            <w:r>
              <w:rPr>
                <w:sz w:val="24"/>
              </w:rPr>
              <w:t>Nhóm có chênh l</w:t>
            </w:r>
            <w:r>
              <w:rPr>
                <w:sz w:val="24"/>
              </w:rPr>
              <w:t>ệ</w:t>
            </w:r>
            <w:r>
              <w:rPr>
                <w:sz w:val="24"/>
              </w:rPr>
              <w:t>ch chính</w:t>
            </w:r>
          </w:p>
        </w:tc>
        <w:tc>
          <w:tcPr>
            <w:tcW w:w="1814" w:type="dxa"/>
          </w:tcPr>
          <w:p w:rsidR="00F30E78" w:rsidRDefault="00EA4EB3">
            <w:r>
              <w:rPr>
                <w:sz w:val="24"/>
              </w:rPr>
              <w:t>T</w:t>
            </w:r>
            <w:r>
              <w:rPr>
                <w:sz w:val="24"/>
              </w:rPr>
              <w:t>ỷ</w:t>
            </w:r>
            <w:r>
              <w:rPr>
                <w:sz w:val="24"/>
              </w:rPr>
              <w:t xml:space="preserve"> l</w:t>
            </w:r>
            <w:r>
              <w:rPr>
                <w:sz w:val="24"/>
              </w:rPr>
              <w:t>ệ</w:t>
            </w:r>
            <w:r>
              <w:rPr>
                <w:sz w:val="24"/>
              </w:rPr>
              <w:t xml:space="preserve"> th</w:t>
            </w:r>
            <w:r>
              <w:rPr>
                <w:sz w:val="24"/>
              </w:rPr>
              <w:t>ự</w:t>
            </w:r>
            <w:r>
              <w:rPr>
                <w:sz w:val="24"/>
              </w:rPr>
              <w:t>c th</w:t>
            </w:r>
            <w:r>
              <w:rPr>
                <w:sz w:val="24"/>
              </w:rPr>
              <w:t>ể</w:t>
            </w:r>
            <w:r>
              <w:rPr>
                <w:sz w:val="24"/>
              </w:rPr>
              <w:t xml:space="preserve"> SMAPE th</w:t>
            </w:r>
            <w:r>
              <w:rPr>
                <w:sz w:val="24"/>
              </w:rPr>
              <w:t>ấ</w:t>
            </w:r>
            <w:r>
              <w:rPr>
                <w:sz w:val="24"/>
              </w:rPr>
              <w:t>p hơn</w:t>
            </w:r>
          </w:p>
        </w:tc>
        <w:tc>
          <w:tcPr>
            <w:tcW w:w="1814" w:type="dxa"/>
          </w:tcPr>
          <w:p w:rsidR="00F30E78" w:rsidRDefault="00EA4EB3">
            <w:r>
              <w:rPr>
                <w:sz w:val="24"/>
              </w:rPr>
              <w:t xml:space="preserve">ΔSMAPE </w:t>
            </w:r>
            <w:r>
              <w:rPr>
                <w:sz w:val="24"/>
              </w:rPr>
              <w:t>median</w:t>
            </w:r>
          </w:p>
        </w:tc>
      </w:tr>
      <w:tr w:rsidR="00F30E78">
        <w:tc>
          <w:tcPr>
            <w:tcW w:w="1814" w:type="dxa"/>
          </w:tcPr>
          <w:p w:rsidR="00F30E78" w:rsidRDefault="00EA4EB3">
            <w:r>
              <w:rPr>
                <w:sz w:val="24"/>
              </w:rPr>
              <w:t>T</w:t>
            </w:r>
            <w:r>
              <w:rPr>
                <w:sz w:val="24"/>
              </w:rPr>
              <w:t>ổ</w:t>
            </w:r>
            <w:r>
              <w:rPr>
                <w:sz w:val="24"/>
              </w:rPr>
              <w:t xml:space="preserve"> ch</w:t>
            </w:r>
            <w:r>
              <w:rPr>
                <w:sz w:val="24"/>
              </w:rPr>
              <w:t>ứ</w:t>
            </w:r>
            <w:r>
              <w:rPr>
                <w:sz w:val="24"/>
              </w:rPr>
              <w:t>c, 24h</w:t>
            </w:r>
          </w:p>
        </w:tc>
        <w:tc>
          <w:tcPr>
            <w:tcW w:w="1814" w:type="dxa"/>
          </w:tcPr>
          <w:p w:rsidR="00F30E78" w:rsidRDefault="00EA4EB3">
            <w:r>
              <w:rPr>
                <w:sz w:val="24"/>
              </w:rPr>
              <w:t>GRU</w:t>
            </w:r>
          </w:p>
        </w:tc>
        <w:tc>
          <w:tcPr>
            <w:tcW w:w="1814" w:type="dxa"/>
          </w:tcPr>
          <w:p w:rsidR="00F30E78" w:rsidRDefault="00EA4EB3">
            <w:r>
              <w:rPr>
                <w:sz w:val="24"/>
              </w:rPr>
              <w:t>Traffic th</w:t>
            </w:r>
            <w:r>
              <w:rPr>
                <w:sz w:val="24"/>
              </w:rPr>
              <w:t>ấ</w:t>
            </w:r>
            <w:r>
              <w:rPr>
                <w:sz w:val="24"/>
              </w:rPr>
              <w:t>p</w:t>
            </w:r>
          </w:p>
        </w:tc>
        <w:tc>
          <w:tcPr>
            <w:tcW w:w="1814" w:type="dxa"/>
          </w:tcPr>
          <w:p w:rsidR="00F30E78" w:rsidRDefault="00EA4EB3">
            <w:r>
              <w:rPr>
                <w:sz w:val="24"/>
              </w:rPr>
              <w:t>55,0%</w:t>
            </w:r>
          </w:p>
        </w:tc>
        <w:tc>
          <w:tcPr>
            <w:tcW w:w="1814" w:type="dxa"/>
          </w:tcPr>
          <w:p w:rsidR="00F30E78" w:rsidRDefault="00EA4EB3">
            <w:r>
              <w:rPr>
                <w:sz w:val="24"/>
              </w:rPr>
              <w:t xml:space="preserve">-0,43 </w:t>
            </w:r>
            <w:r>
              <w:rPr>
                <w:sz w:val="24"/>
              </w:rPr>
              <w:t>ở</w:t>
            </w:r>
            <w:r>
              <w:rPr>
                <w:sz w:val="24"/>
              </w:rPr>
              <w:t xml:space="preserve"> nhóm th</w:t>
            </w:r>
            <w:r>
              <w:rPr>
                <w:sz w:val="24"/>
              </w:rPr>
              <w:t>ấ</w:t>
            </w:r>
            <w:r>
              <w:rPr>
                <w:sz w:val="24"/>
              </w:rPr>
              <w:t>p</w:t>
            </w:r>
          </w:p>
        </w:tc>
      </w:tr>
      <w:tr w:rsidR="00F30E78">
        <w:tc>
          <w:tcPr>
            <w:tcW w:w="1814" w:type="dxa"/>
          </w:tcPr>
          <w:p w:rsidR="00F30E78" w:rsidRDefault="00EA4EB3">
            <w:r>
              <w:rPr>
                <w:sz w:val="24"/>
              </w:rPr>
              <w:t>T</w:t>
            </w:r>
            <w:r>
              <w:rPr>
                <w:sz w:val="24"/>
              </w:rPr>
              <w:t>ổ</w:t>
            </w:r>
            <w:r>
              <w:rPr>
                <w:sz w:val="24"/>
              </w:rPr>
              <w:t xml:space="preserve"> ch</w:t>
            </w:r>
            <w:r>
              <w:rPr>
                <w:sz w:val="24"/>
              </w:rPr>
              <w:t>ứ</w:t>
            </w:r>
            <w:r>
              <w:rPr>
                <w:sz w:val="24"/>
              </w:rPr>
              <w:t>c, 168h</w:t>
            </w:r>
          </w:p>
        </w:tc>
        <w:tc>
          <w:tcPr>
            <w:tcW w:w="1814" w:type="dxa"/>
          </w:tcPr>
          <w:p w:rsidR="00F30E78" w:rsidRDefault="00EA4EB3">
            <w:r>
              <w:rPr>
                <w:sz w:val="24"/>
              </w:rPr>
              <w:t>Transformer</w:t>
            </w:r>
          </w:p>
        </w:tc>
        <w:tc>
          <w:tcPr>
            <w:tcW w:w="1814" w:type="dxa"/>
          </w:tcPr>
          <w:p w:rsidR="00F30E78" w:rsidRDefault="00EA4EB3">
            <w:r>
              <w:rPr>
                <w:sz w:val="24"/>
              </w:rPr>
              <w:t>Traffic th</w:t>
            </w:r>
            <w:r>
              <w:rPr>
                <w:sz w:val="24"/>
              </w:rPr>
              <w:t>ấ</w:t>
            </w:r>
            <w:r>
              <w:rPr>
                <w:sz w:val="24"/>
              </w:rPr>
              <w:t>p và cao</w:t>
            </w:r>
          </w:p>
        </w:tc>
        <w:tc>
          <w:tcPr>
            <w:tcW w:w="1814" w:type="dxa"/>
          </w:tcPr>
          <w:p w:rsidR="00F30E78" w:rsidRDefault="00EA4EB3">
            <w:r>
              <w:rPr>
                <w:sz w:val="24"/>
              </w:rPr>
              <w:t>80,5%</w:t>
            </w:r>
          </w:p>
        </w:tc>
        <w:tc>
          <w:tcPr>
            <w:tcW w:w="1814" w:type="dxa"/>
          </w:tcPr>
          <w:p w:rsidR="00F30E78" w:rsidRDefault="00EA4EB3">
            <w:r>
              <w:rPr>
                <w:sz w:val="24"/>
              </w:rPr>
              <w:t xml:space="preserve">-3,26 </w:t>
            </w:r>
            <w:r>
              <w:rPr>
                <w:sz w:val="24"/>
              </w:rPr>
              <w:t>ở</w:t>
            </w:r>
            <w:r>
              <w:rPr>
                <w:sz w:val="24"/>
              </w:rPr>
              <w:t xml:space="preserve"> nhóm th</w:t>
            </w:r>
            <w:r>
              <w:rPr>
                <w:sz w:val="24"/>
              </w:rPr>
              <w:t>ấ</w:t>
            </w:r>
            <w:r>
              <w:rPr>
                <w:sz w:val="24"/>
              </w:rPr>
              <w:t>p</w:t>
            </w:r>
          </w:p>
        </w:tc>
      </w:tr>
      <w:tr w:rsidR="00F30E78">
        <w:tc>
          <w:tcPr>
            <w:tcW w:w="1814" w:type="dxa"/>
          </w:tcPr>
          <w:p w:rsidR="00F30E78" w:rsidRDefault="00EA4EB3">
            <w:r>
              <w:rPr>
                <w:sz w:val="24"/>
              </w:rPr>
              <w:t>M</w:t>
            </w:r>
            <w:r>
              <w:rPr>
                <w:sz w:val="24"/>
              </w:rPr>
              <w:t>ạ</w:t>
            </w:r>
            <w:r>
              <w:rPr>
                <w:sz w:val="24"/>
              </w:rPr>
              <w:t>ng con, 24h</w:t>
            </w:r>
          </w:p>
        </w:tc>
        <w:tc>
          <w:tcPr>
            <w:tcW w:w="1814" w:type="dxa"/>
          </w:tcPr>
          <w:p w:rsidR="00F30E78" w:rsidRDefault="00EA4EB3">
            <w:r>
              <w:rPr>
                <w:sz w:val="24"/>
              </w:rPr>
              <w:t>Transformer</w:t>
            </w:r>
          </w:p>
        </w:tc>
        <w:tc>
          <w:tcPr>
            <w:tcW w:w="1814" w:type="dxa"/>
          </w:tcPr>
          <w:p w:rsidR="00F30E78" w:rsidRDefault="00EA4EB3">
            <w:r>
              <w:rPr>
                <w:sz w:val="24"/>
              </w:rPr>
              <w:t>Traffic th</w:t>
            </w:r>
            <w:r>
              <w:rPr>
                <w:sz w:val="24"/>
              </w:rPr>
              <w:t>ấ</w:t>
            </w:r>
            <w:r>
              <w:rPr>
                <w:sz w:val="24"/>
              </w:rPr>
              <w:t>p/trung bình</w:t>
            </w:r>
          </w:p>
        </w:tc>
        <w:tc>
          <w:tcPr>
            <w:tcW w:w="1814" w:type="dxa"/>
          </w:tcPr>
          <w:p w:rsidR="00F30E78" w:rsidRDefault="00EA4EB3">
            <w:r>
              <w:rPr>
                <w:sz w:val="24"/>
              </w:rPr>
              <w:t>73,1%</w:t>
            </w:r>
          </w:p>
        </w:tc>
        <w:tc>
          <w:tcPr>
            <w:tcW w:w="1814" w:type="dxa"/>
          </w:tcPr>
          <w:p w:rsidR="00F30E78" w:rsidRDefault="00EA4EB3">
            <w:r>
              <w:rPr>
                <w:sz w:val="24"/>
              </w:rPr>
              <w:t xml:space="preserve">-0,96 </w:t>
            </w:r>
            <w:r>
              <w:rPr>
                <w:sz w:val="24"/>
              </w:rPr>
              <w:t>ở</w:t>
            </w:r>
            <w:r>
              <w:rPr>
                <w:sz w:val="24"/>
              </w:rPr>
              <w:t xml:space="preserve"> nhóm th</w:t>
            </w:r>
            <w:r>
              <w:rPr>
                <w:sz w:val="24"/>
              </w:rPr>
              <w:t>ấ</w:t>
            </w:r>
            <w:r>
              <w:rPr>
                <w:sz w:val="24"/>
              </w:rPr>
              <w:t>p</w:t>
            </w:r>
          </w:p>
        </w:tc>
      </w:tr>
      <w:tr w:rsidR="00F30E78">
        <w:tc>
          <w:tcPr>
            <w:tcW w:w="1814" w:type="dxa"/>
          </w:tcPr>
          <w:p w:rsidR="00F30E78" w:rsidRDefault="00EA4EB3">
            <w:r>
              <w:rPr>
                <w:sz w:val="24"/>
              </w:rPr>
              <w:t>M</w:t>
            </w:r>
            <w:r>
              <w:rPr>
                <w:sz w:val="24"/>
              </w:rPr>
              <w:t>ạ</w:t>
            </w:r>
            <w:r>
              <w:rPr>
                <w:sz w:val="24"/>
              </w:rPr>
              <w:t>ng con, 168h</w:t>
            </w:r>
          </w:p>
        </w:tc>
        <w:tc>
          <w:tcPr>
            <w:tcW w:w="1814" w:type="dxa"/>
          </w:tcPr>
          <w:p w:rsidR="00F30E78" w:rsidRDefault="00EA4EB3">
            <w:r>
              <w:rPr>
                <w:sz w:val="24"/>
              </w:rPr>
              <w:t>Transformer</w:t>
            </w:r>
          </w:p>
        </w:tc>
        <w:tc>
          <w:tcPr>
            <w:tcW w:w="1814" w:type="dxa"/>
          </w:tcPr>
          <w:p w:rsidR="00F30E78" w:rsidRDefault="00EA4EB3">
            <w:r>
              <w:rPr>
                <w:sz w:val="24"/>
              </w:rPr>
              <w:t>Traffic th</w:t>
            </w:r>
            <w:r>
              <w:rPr>
                <w:sz w:val="24"/>
              </w:rPr>
              <w:t>ấ</w:t>
            </w:r>
            <w:r>
              <w:rPr>
                <w:sz w:val="24"/>
              </w:rPr>
              <w:t>p</w:t>
            </w:r>
          </w:p>
        </w:tc>
        <w:tc>
          <w:tcPr>
            <w:tcW w:w="1814" w:type="dxa"/>
          </w:tcPr>
          <w:p w:rsidR="00F30E78" w:rsidRDefault="00EA4EB3">
            <w:r>
              <w:rPr>
                <w:sz w:val="24"/>
              </w:rPr>
              <w:t>60,6%</w:t>
            </w:r>
          </w:p>
        </w:tc>
        <w:tc>
          <w:tcPr>
            <w:tcW w:w="1814" w:type="dxa"/>
          </w:tcPr>
          <w:p w:rsidR="00F30E78" w:rsidRDefault="00EA4EB3">
            <w:r>
              <w:rPr>
                <w:sz w:val="24"/>
              </w:rPr>
              <w:t xml:space="preserve">-2,44 </w:t>
            </w:r>
            <w:r>
              <w:rPr>
                <w:sz w:val="24"/>
              </w:rPr>
              <w:t>ở</w:t>
            </w:r>
            <w:r>
              <w:rPr>
                <w:sz w:val="24"/>
              </w:rPr>
              <w:t xml:space="preserve"> nhóm th</w:t>
            </w:r>
            <w:r>
              <w:rPr>
                <w:sz w:val="24"/>
              </w:rPr>
              <w:t>ấ</w:t>
            </w:r>
            <w:r>
              <w:rPr>
                <w:sz w:val="24"/>
              </w:rPr>
              <w:t>p</w:t>
            </w:r>
          </w:p>
        </w:tc>
      </w:tr>
    </w:tbl>
    <w:p w:rsidR="00F30E78" w:rsidRDefault="00EA4EB3">
      <w:r>
        <w:t>Ki</w:t>
      </w:r>
      <w:r>
        <w:t>ể</w:t>
      </w:r>
      <w:r>
        <w:t>m đ</w:t>
      </w:r>
      <w:r>
        <w:t>ị</w:t>
      </w:r>
      <w:r>
        <w:t>nh trên ΔSMAPE theo th</w:t>
      </w:r>
      <w:r>
        <w:t>ự</w:t>
      </w:r>
      <w:r>
        <w:t>c th</w:t>
      </w:r>
      <w:r>
        <w:t>ể</w:t>
      </w:r>
      <w:r>
        <w:t xml:space="preserve"> dùng c</w:t>
      </w:r>
      <w:r>
        <w:t>ặ</w:t>
      </w:r>
      <w:r>
        <w:t>p ISPNet và baseline g</w:t>
      </w:r>
      <w:r>
        <w:t>ầ</w:t>
      </w:r>
      <w:r>
        <w:t>n nh</w:t>
      </w:r>
      <w:r>
        <w:t>ấ</w:t>
      </w:r>
      <w:r>
        <w:t xml:space="preserve">t trong cùng track. Wilcoxon signed-rank có p &lt; 0,001 </w:t>
      </w:r>
      <w:r>
        <w:t>ở</w:t>
      </w:r>
      <w:r>
        <w:t xml:space="preserve"> ba track: t</w:t>
      </w:r>
      <w:r>
        <w:t>ổ</w:t>
      </w:r>
      <w:r>
        <w:t xml:space="preserve"> ch</w:t>
      </w:r>
      <w:r>
        <w:t>ứ</w:t>
      </w:r>
      <w:r>
        <w:t>c 168 gi</w:t>
      </w:r>
      <w:r>
        <w:t>ờ</w:t>
      </w:r>
      <w:r>
        <w:t>, m</w:t>
      </w:r>
      <w:r>
        <w:t>ạ</w:t>
      </w:r>
      <w:r>
        <w:t>ng con 24 gi</w:t>
      </w:r>
      <w:r>
        <w:t>ờ</w:t>
      </w:r>
      <w:r>
        <w:t xml:space="preserve"> và m</w:t>
      </w:r>
      <w:r>
        <w:t>ạ</w:t>
      </w:r>
      <w:r>
        <w:t>ng con 168 gi</w:t>
      </w:r>
      <w:r>
        <w:t>ờ</w:t>
      </w:r>
      <w:r>
        <w:t>. Riêng t</w:t>
      </w:r>
      <w:r>
        <w:t>ổ</w:t>
      </w:r>
      <w:r>
        <w:t xml:space="preserve"> ch</w:t>
      </w:r>
      <w:r>
        <w:t>ứ</w:t>
      </w:r>
      <w:r>
        <w:t>c 24 gi</w:t>
      </w:r>
      <w:r>
        <w:t>ờ</w:t>
      </w:r>
      <w:r>
        <w:t xml:space="preserve"> có sign test p = 0,1077 v</w:t>
      </w:r>
      <w:r>
        <w:t>à Wilcoxon p = 0,000524.</w:t>
      </w:r>
    </w:p>
    <w:p w:rsidR="00F30E78" w:rsidRDefault="00EA4EB3">
      <w:pPr>
        <w:pStyle w:val="Heading2"/>
        <w:spacing w:before="0"/>
      </w:pPr>
      <w:bookmarkStart w:id="57" w:name="__RefHeading___Toc4754_108040292"/>
      <w:bookmarkEnd w:id="57"/>
      <w:r>
        <w:rPr>
          <w:rFonts w:eastAsia="Times New Roman"/>
        </w:rPr>
        <w:t>3.7. Đối chiếu benchmark và chi phí triển khai</w:t>
      </w:r>
    </w:p>
    <w:p w:rsidR="00F30E78" w:rsidRDefault="00EA4EB3">
      <w:pPr>
        <w:rPr>
          <w:rFonts w:cs="Times New Roman"/>
        </w:rPr>
      </w:pPr>
      <w:r>
        <w:rPr>
          <w:rFonts w:eastAsia="Times New Roman" w:cs="Times New Roman"/>
        </w:rPr>
        <w:t>Đối chiếu benchmark chỉ dùng để đặt kết quả trong bối cảnh công bố gốc vì tiền xử lý, split, phạm vi thực thể và cấu hình mô hình không đồng nhất. Phân tích độ phức tạp tập trung vào c</w:t>
      </w:r>
      <w:r>
        <w:rPr>
          <w:rFonts w:eastAsia="Times New Roman" w:cs="Times New Roman"/>
        </w:rPr>
        <w:t>ấp tổ chức 24 giờ.</w:t>
      </w:r>
    </w:p>
    <w:p w:rsidR="00F30E78" w:rsidRDefault="00EA4EB3">
      <w:pPr>
        <w:pStyle w:val="CaptionTable"/>
        <w:keepNext/>
        <w:spacing w:before="40" w:after="0"/>
      </w:pPr>
      <w:bookmarkStart w:id="58" w:name="__RefHeading___Toc4766_108040292"/>
      <w:bookmarkEnd w:id="58"/>
      <w:r>
        <w:rPr>
          <w:sz w:val="25"/>
        </w:rPr>
        <w:t>Bảng 3.10. Đối chiếu benchmark và độ phức tạp chính</w:t>
      </w:r>
    </w:p>
    <w:tbl>
      <w:tblPr>
        <w:tblStyle w:val="TableGrid"/>
        <w:tblW w:w="9072" w:type="dxa"/>
        <w:jc w:val="center"/>
        <w:tblLayout w:type="fixed"/>
        <w:tblCellMar>
          <w:top w:w="60" w:type="dxa"/>
          <w:left w:w="80" w:type="dxa"/>
          <w:bottom w:w="60" w:type="dxa"/>
          <w:right w:w="80" w:type="dxa"/>
        </w:tblCellMar>
        <w:tblLook w:val="04A0" w:firstRow="1" w:lastRow="0" w:firstColumn="1" w:lastColumn="0" w:noHBand="0" w:noVBand="1"/>
      </w:tblPr>
      <w:tblGrid>
        <w:gridCol w:w="1516"/>
        <w:gridCol w:w="1508"/>
        <w:gridCol w:w="1513"/>
        <w:gridCol w:w="1515"/>
        <w:gridCol w:w="1508"/>
        <w:gridCol w:w="1512"/>
      </w:tblGrid>
      <w:tr w:rsidR="00F30E78">
        <w:trPr>
          <w:cantSplit/>
          <w:tblHeader/>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Nhóm đối chiếu</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Mô hình / cấu hình</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Số tham số</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Nhận xét</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Benchmark gốc</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128,10%</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bookmarkStart w:id="59" w:name="_GoBack"/>
            <w:bookmarkEnd w:id="59"/>
            <w:r>
              <w:rPr>
                <w:rFonts w:eastAsia="Times New Roman" w:cs="Times New Roman"/>
                <w:sz w:val="24"/>
              </w:rPr>
              <w:t>-0,1537</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không đồng nhất</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Mốc bối cảnh</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Đồ án - baseline</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GRU, horizon 24h</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63,13 ± </w:t>
            </w:r>
            <w:r>
              <w:rPr>
                <w:rFonts w:eastAsia="Times New Roman" w:cs="Times New Roman"/>
                <w:sz w:val="24"/>
              </w:rPr>
              <w:t>0,19</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0,2416 ± 0,0119</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88.009</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Baseline gần nhất ở track tổ chức 24h</w:t>
            </w:r>
          </w:p>
        </w:tc>
      </w:tr>
      <w:tr w:rsidR="00F30E78">
        <w:trPr>
          <w:cantSplit/>
          <w:jc w:val="center"/>
        </w:trPr>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lastRenderedPageBreak/>
              <w:t>Đồ án - ISPNet</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ISPNet, horizon 24h</w:t>
            </w:r>
          </w:p>
        </w:tc>
        <w:tc>
          <w:tcPr>
            <w:tcW w:w="1513"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62,39 ± 0,33</w:t>
            </w:r>
          </w:p>
        </w:tc>
        <w:tc>
          <w:tcPr>
            <w:tcW w:w="1515"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0,2643 ± 0,0138</w:t>
            </w:r>
          </w:p>
        </w:tc>
        <w:tc>
          <w:tcPr>
            <w:tcW w:w="1508"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88.009</w:t>
            </w:r>
          </w:p>
        </w:tc>
        <w:tc>
          <w:tcPr>
            <w:tcW w:w="1512"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left"/>
              <w:rPr>
                <w:rFonts w:cs="Times New Roman"/>
              </w:rPr>
            </w:pPr>
            <w:r>
              <w:rPr>
                <w:rFonts w:eastAsia="Times New Roman" w:cs="Times New Roman"/>
                <w:sz w:val="24"/>
              </w:rPr>
              <w:t>RevIN/mask-aware không làm tăng tham số so với GRU cùng cấu hình</w:t>
            </w:r>
          </w:p>
        </w:tc>
      </w:tr>
    </w:tbl>
    <w:p w:rsidR="00F30E78" w:rsidRDefault="00EA4EB3">
      <w:pPr>
        <w:rPr>
          <w:rFonts w:cs="Times New Roman"/>
        </w:rPr>
      </w:pPr>
      <w:r>
        <w:rPr>
          <w:rFonts w:eastAsia="Times New Roman" w:cs="Times New Roman"/>
        </w:rPr>
        <w:t xml:space="preserve">Theo cấu hình notebook, ISPNet giữ GRU hidden=64 và </w:t>
      </w:r>
      <w:r>
        <w:rPr>
          <w:rFonts w:eastAsia="Times New Roman" w:cs="Times New Roman"/>
        </w:rPr>
        <w:t>có 88.009 tham số ở cấp tổ chức, mốc 24 giờ. RevIN không có tham số học được; khác biệt chính nằm ở chuẩn hóa động và mặt nạ quan sát.</w:t>
      </w:r>
    </w:p>
    <w:p w:rsidR="00F30E78" w:rsidRDefault="00EA4EB3">
      <w:r>
        <w:t>Kho</w:t>
      </w:r>
      <w:r>
        <w:t>ả</w:t>
      </w:r>
      <w:r>
        <w:t>ng cách v</w:t>
      </w:r>
      <w:r>
        <w:t>ớ</w:t>
      </w:r>
      <w:r>
        <w:t>i benchmark g</w:t>
      </w:r>
      <w:r>
        <w:t>ố</w:t>
      </w:r>
      <w:r>
        <w:t>c không đư</w:t>
      </w:r>
      <w:r>
        <w:t>ợ</w:t>
      </w:r>
      <w:r>
        <w:t>c xem là khác bi</w:t>
      </w:r>
      <w:r>
        <w:t>ệ</w:t>
      </w:r>
      <w:r>
        <w:t>t mô hình thu</w:t>
      </w:r>
      <w:r>
        <w:t>ầ</w:t>
      </w:r>
      <w:r>
        <w:t>n túy, vì benchmark có giao th</w:t>
      </w:r>
      <w:r>
        <w:t>ứ</w:t>
      </w:r>
      <w:r>
        <w:t>c r</w:t>
      </w:r>
      <w:r>
        <w:t>ộ</w:t>
      </w:r>
      <w:r>
        <w:t>ng hơn và có th</w:t>
      </w:r>
      <w:r>
        <w:t>ể</w:t>
      </w:r>
      <w:r>
        <w:t xml:space="preserve"> khác v</w:t>
      </w:r>
      <w:r>
        <w:t>ề</w:t>
      </w:r>
      <w:r>
        <w:t xml:space="preserve"> chu</w:t>
      </w:r>
      <w:r>
        <w:t>ỗ</w:t>
      </w:r>
      <w:r>
        <w:t>i thưa, giá tr</w:t>
      </w:r>
      <w:r>
        <w:t>ị</w:t>
      </w:r>
      <w:r>
        <w:t xml:space="preserve"> g</w:t>
      </w:r>
      <w:r>
        <w:t>ầ</w:t>
      </w:r>
      <w:r>
        <w:t>n không, split và x</w:t>
      </w:r>
      <w:r>
        <w:t>ử</w:t>
      </w:r>
      <w:r>
        <w:t xml:space="preserve"> lý missing. Do đó, k</w:t>
      </w:r>
      <w:r>
        <w:t>ế</w:t>
      </w:r>
      <w:r>
        <w:t>t lu</w:t>
      </w:r>
      <w:r>
        <w:t>ậ</w:t>
      </w:r>
      <w:r>
        <w:t>n chính d</w:t>
      </w:r>
      <w:r>
        <w:t>ự</w:t>
      </w:r>
      <w:r>
        <w:t>a trên baseline ch</w:t>
      </w:r>
      <w:r>
        <w:t>ạ</w:t>
      </w:r>
      <w:r>
        <w:t>y l</w:t>
      </w:r>
      <w:r>
        <w:t>ạ</w:t>
      </w:r>
      <w:r>
        <w:t>i trong cùng pipeline c</w:t>
      </w:r>
      <w:r>
        <w:t>ủ</w:t>
      </w:r>
      <w:r>
        <w:t>a báo cáo.</w:t>
      </w:r>
    </w:p>
    <w:p w:rsidR="00F30E78" w:rsidRDefault="00EA4EB3">
      <w:pPr>
        <w:pStyle w:val="Heading2"/>
        <w:spacing w:before="80"/>
      </w:pPr>
      <w:bookmarkStart w:id="60" w:name="__RefHeading___Toc4756_108040292"/>
      <w:bookmarkEnd w:id="60"/>
      <w:r>
        <w:rPr>
          <w:rFonts w:eastAsia="Times New Roman"/>
        </w:rPr>
        <w:t>3.8. Ablation thành phần ISPNet</w:t>
      </w:r>
    </w:p>
    <w:p w:rsidR="00F30E78" w:rsidRDefault="00EA4EB3">
      <w:pPr>
        <w:rPr>
          <w:rFonts w:cs="Times New Roman"/>
        </w:rPr>
      </w:pPr>
      <w:r>
        <w:rPr>
          <w:rFonts w:eastAsia="Times New Roman" w:cs="Times New Roman"/>
        </w:rPr>
        <w:t>Ablation được thực hiện trên cấp tổ chức, mốc 24 giờ nhằm tách vai trò của chu</w:t>
      </w:r>
      <w:r>
        <w:rPr>
          <w:rFonts w:eastAsia="Times New Roman" w:cs="Times New Roman"/>
        </w:rPr>
        <w:t>ẩn hóa động và đầu dự báo. Các biến thể dùng cùng giao thức tổng hợp qua thực thể.</w:t>
      </w:r>
    </w:p>
    <w:p w:rsidR="00F30E78" w:rsidRDefault="00EA4EB3">
      <w:pPr>
        <w:pStyle w:val="CaptionTable"/>
        <w:keepNext/>
        <w:spacing w:before="40" w:after="0"/>
      </w:pPr>
      <w:bookmarkStart w:id="61" w:name="__RefHeading___Toc4764_108040292"/>
      <w:bookmarkEnd w:id="61"/>
      <w:r>
        <w:rPr>
          <w:sz w:val="25"/>
        </w:rPr>
        <w:t>Bảng 3.11. Ablation thành phần ISPNet trên track tổ chức, horizon 24 giờ</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Biến thể</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Thiết lập kiểm chứng</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median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median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R² clip mean</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A - GRU</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Không dùng RevIN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63,13 ± </w:t>
            </w:r>
            <w:r>
              <w:rPr>
                <w:rFonts w:eastAsia="Times New Roman" w:cs="Times New Roman"/>
                <w:sz w:val="24"/>
              </w:rPr>
              <w:t>0,19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0,2416 ± 0,0119</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0,2423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B - GRU + Standard RevIN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Chuẩn hóa động không xét mask</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62,84 ± 0,64</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0,2704 ± 0,0102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0,2603</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C - ISPNet</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Mask-Aware RevIN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62,39 ± 0,33</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0,2643 ± 0,0138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0,2544</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D - ISPNet + FourierKAN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Mask-Aware RevIN + FourierKAN head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 xml:space="preserve">62,80 ± </w:t>
            </w:r>
            <w:r>
              <w:rPr>
                <w:rFonts w:eastAsia="Times New Roman" w:cs="Times New Roman"/>
                <w:sz w:val="24"/>
              </w:rPr>
              <w:t>0,22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0,2569 ± 0,0052</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0,2470</w:t>
            </w:r>
          </w:p>
        </w:tc>
      </w:tr>
      <w:tr w:rsidR="00F30E78">
        <w:trPr>
          <w:cantSplit/>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E - ISPNet + ChebyKAN</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Mask-Aware RevIN + ChebyKAN head</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62,59 ± 0,10</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0,2539 ± 0,0008</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sz w:val="24"/>
              </w:rPr>
              <w:t>0,2423</w:t>
            </w:r>
          </w:p>
        </w:tc>
      </w:tr>
    </w:tbl>
    <w:p w:rsidR="00F30E78" w:rsidRDefault="00EA4EB3">
      <w:pPr>
        <w:rPr>
          <w:rFonts w:cs="Times New Roman"/>
        </w:rPr>
      </w:pPr>
      <w:r>
        <w:rPr>
          <w:rFonts w:eastAsia="Times New Roman" w:cs="Times New Roman"/>
        </w:rPr>
        <w:lastRenderedPageBreak/>
        <w:t xml:space="preserve">Trong ablation, Mask-Aware RevIN có SMAPE thấp hơn các biến thể còn lại ở cấp tổ chức 24 giờ. Các biến thể KAN chưa cho mức giảm SMAPE </w:t>
      </w:r>
      <w:r>
        <w:rPr>
          <w:rFonts w:eastAsia="Times New Roman" w:cs="Times New Roman"/>
        </w:rPr>
        <w:t>trong phạm vi này; cấu hình chính giữ đầu dự báo tuyến tính.</w:t>
      </w:r>
    </w:p>
    <w:p w:rsidR="00F30E78" w:rsidRDefault="00EA4EB3">
      <w:pPr>
        <w:pStyle w:val="Heading2"/>
        <w:spacing w:before="80"/>
      </w:pPr>
      <w:bookmarkStart w:id="62" w:name="__RefHeading___Toc4758_108040292"/>
      <w:bookmarkEnd w:id="62"/>
      <w:r>
        <w:rPr>
          <w:rFonts w:eastAsia="Times New Roman"/>
        </w:rPr>
        <w:t>3.9. Phân tích giai đoạn outage</w:t>
      </w:r>
    </w:p>
    <w:p w:rsidR="00F30E78" w:rsidRDefault="00EA4EB3">
      <w:pPr>
        <w:rPr>
          <w:rFonts w:cs="Times New Roman"/>
        </w:rPr>
      </w:pPr>
      <w:r>
        <w:rPr>
          <w:rFonts w:eastAsia="Times New Roman" w:cs="Times New Roman"/>
        </w:rPr>
        <w:t>Tập kiểm thử chứa outage 20/05/2024-10/06/2024, tương ứng 528 giờ. Giai đoạn này được tách riêng vì phản ánh trạng thái vận hành khác với phần test còn lại.</w:t>
      </w:r>
    </w:p>
    <w:p w:rsidR="00F30E78" w:rsidRDefault="00EA4EB3">
      <w:pPr>
        <w:pStyle w:val="CaptionTable"/>
        <w:keepNext/>
        <w:spacing w:before="40" w:after="0"/>
      </w:pPr>
      <w:bookmarkStart w:id="63" w:name="__RefHeading___Toc4762_108040292"/>
      <w:bookmarkEnd w:id="63"/>
      <w:r>
        <w:rPr>
          <w:sz w:val="25"/>
        </w:rPr>
        <w:t>Bảng 3</w:t>
      </w:r>
      <w:r>
        <w:rPr>
          <w:sz w:val="25"/>
        </w:rPr>
        <w:t>.12. Phân tích giai đoạn outage của ISPNet</w:t>
      </w:r>
    </w:p>
    <w:tbl>
      <w:tblPr>
        <w:tblStyle w:val="TableGrid"/>
        <w:tblW w:w="9070" w:type="dxa"/>
        <w:jc w:val="center"/>
        <w:tblLayout w:type="fixed"/>
        <w:tblCellMar>
          <w:top w:w="60" w:type="dxa"/>
          <w:left w:w="80" w:type="dxa"/>
          <w:bottom w:w="60" w:type="dxa"/>
          <w:right w:w="80" w:type="dxa"/>
        </w:tblCellMar>
        <w:tblLook w:val="04A0" w:firstRow="1" w:lastRow="0" w:firstColumn="1" w:lastColumn="0" w:noHBand="0" w:noVBand="1"/>
      </w:tblPr>
      <w:tblGrid>
        <w:gridCol w:w="1814"/>
        <w:gridCol w:w="1814"/>
        <w:gridCol w:w="1814"/>
        <w:gridCol w:w="1814"/>
        <w:gridCol w:w="1814"/>
      </w:tblGrid>
      <w:tr w:rsidR="00F30E78">
        <w:trPr>
          <w:cantSplit/>
          <w:tblHeader/>
          <w:jc w:val="center"/>
        </w:trPr>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Track</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tổng thể</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SMAPE outage</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Mức tăng</w:t>
            </w:r>
          </w:p>
        </w:tc>
        <w:tc>
          <w:tcPr>
            <w:tcW w:w="1814" w:type="dxa"/>
            <w:tcBorders>
              <w:top w:val="single" w:sz="8" w:space="0" w:color="000000"/>
              <w:left w:val="single" w:sz="8" w:space="0" w:color="000000"/>
              <w:bottom w:val="single" w:sz="8" w:space="0" w:color="000000"/>
              <w:right w:val="single" w:sz="8" w:space="0" w:color="000000"/>
            </w:tcBorders>
            <w:shd w:val="clear" w:color="auto" w:fill="FFFFFF"/>
            <w:vAlign w:val="center"/>
          </w:tcPr>
          <w:p w:rsidR="00F30E78" w:rsidRDefault="00EA4EB3">
            <w:pPr>
              <w:spacing w:after="0"/>
              <w:jc w:val="center"/>
              <w:rPr>
                <w:rFonts w:cs="Times New Roman"/>
              </w:rPr>
            </w:pPr>
            <w:r>
              <w:rPr>
                <w:rFonts w:eastAsia="Times New Roman" w:cs="Times New Roman"/>
                <w:b/>
                <w:sz w:val="24"/>
              </w:rPr>
              <w:t>Nhận định</w:t>
            </w:r>
          </w:p>
        </w:tc>
      </w:tr>
      <w:tr w:rsidR="00F30E78">
        <w:trPr>
          <w:cantSplit/>
          <w:jc w:val="center"/>
        </w:trPr>
        <w:tc>
          <w:tcPr>
            <w:tcW w:w="1814" w:type="dxa"/>
          </w:tcPr>
          <w:p w:rsidR="00F30E78" w:rsidRDefault="00EA4EB3">
            <w:pPr>
              <w:rPr>
                <w:rFonts w:cs="Times New Roman"/>
              </w:rPr>
            </w:pPr>
            <w:r>
              <w:rPr>
                <w:rFonts w:eastAsia="Times New Roman" w:cs="Times New Roman"/>
                <w:sz w:val="24"/>
              </w:rPr>
              <w:t>Tổ chức, 24h</w:t>
            </w:r>
          </w:p>
        </w:tc>
        <w:tc>
          <w:tcPr>
            <w:tcW w:w="1814" w:type="dxa"/>
          </w:tcPr>
          <w:p w:rsidR="00F30E78" w:rsidRDefault="00EA4EB3">
            <w:pPr>
              <w:rPr>
                <w:rFonts w:cs="Times New Roman"/>
              </w:rPr>
            </w:pPr>
            <w:r>
              <w:rPr>
                <w:rFonts w:eastAsia="Times New Roman" w:cs="Times New Roman"/>
                <w:sz w:val="24"/>
              </w:rPr>
              <w:t>62,39%</w:t>
            </w:r>
          </w:p>
        </w:tc>
        <w:tc>
          <w:tcPr>
            <w:tcW w:w="1814" w:type="dxa"/>
          </w:tcPr>
          <w:p w:rsidR="00F30E78" w:rsidRDefault="00EA4EB3">
            <w:pPr>
              <w:rPr>
                <w:rFonts w:cs="Times New Roman"/>
              </w:rPr>
            </w:pPr>
            <w:r>
              <w:rPr>
                <w:rFonts w:eastAsia="Times New Roman" w:cs="Times New Roman"/>
                <w:sz w:val="24"/>
              </w:rPr>
              <w:t>70,26%</w:t>
            </w:r>
          </w:p>
        </w:tc>
        <w:tc>
          <w:tcPr>
            <w:tcW w:w="1814" w:type="dxa"/>
          </w:tcPr>
          <w:p w:rsidR="00F30E78" w:rsidRDefault="00EA4EB3">
            <w:pPr>
              <w:rPr>
                <w:rFonts w:cs="Times New Roman"/>
              </w:rPr>
            </w:pPr>
            <w:r>
              <w:rPr>
                <w:rFonts w:eastAsia="Times New Roman" w:cs="Times New Roman"/>
                <w:sz w:val="24"/>
              </w:rPr>
              <w:t>+7,87 điểm %</w:t>
            </w:r>
          </w:p>
        </w:tc>
        <w:tc>
          <w:tcPr>
            <w:tcW w:w="1814" w:type="dxa"/>
          </w:tcPr>
          <w:p w:rsidR="00F30E78" w:rsidRDefault="00EA4EB3">
            <w:pPr>
              <w:rPr>
                <w:rFonts w:cs="Times New Roman"/>
              </w:rPr>
            </w:pPr>
            <w:r>
              <w:rPr>
                <w:rFonts w:eastAsia="Times New Roman" w:cs="Times New Roman"/>
                <w:sz w:val="24"/>
              </w:rPr>
              <w:t>SMAPE outage cao hơn SMAPE tổng thể 7,87 điểm phần trăm.</w:t>
            </w:r>
          </w:p>
        </w:tc>
      </w:tr>
      <w:tr w:rsidR="00F30E78">
        <w:trPr>
          <w:cantSplit/>
          <w:jc w:val="center"/>
        </w:trPr>
        <w:tc>
          <w:tcPr>
            <w:tcW w:w="1814" w:type="dxa"/>
          </w:tcPr>
          <w:p w:rsidR="00F30E78" w:rsidRDefault="00EA4EB3">
            <w:pPr>
              <w:rPr>
                <w:rFonts w:cs="Times New Roman"/>
              </w:rPr>
            </w:pPr>
            <w:r>
              <w:rPr>
                <w:rFonts w:eastAsia="Times New Roman" w:cs="Times New Roman"/>
                <w:sz w:val="24"/>
              </w:rPr>
              <w:t>Tổ chức, 168h</w:t>
            </w:r>
          </w:p>
        </w:tc>
        <w:tc>
          <w:tcPr>
            <w:tcW w:w="1814" w:type="dxa"/>
          </w:tcPr>
          <w:p w:rsidR="00F30E78" w:rsidRDefault="00EA4EB3">
            <w:pPr>
              <w:rPr>
                <w:rFonts w:cs="Times New Roman"/>
              </w:rPr>
            </w:pPr>
            <w:r>
              <w:rPr>
                <w:rFonts w:eastAsia="Times New Roman" w:cs="Times New Roman"/>
                <w:sz w:val="24"/>
              </w:rPr>
              <w:t>69,35%</w:t>
            </w:r>
          </w:p>
        </w:tc>
        <w:tc>
          <w:tcPr>
            <w:tcW w:w="1814" w:type="dxa"/>
          </w:tcPr>
          <w:p w:rsidR="00F30E78" w:rsidRDefault="00EA4EB3">
            <w:pPr>
              <w:rPr>
                <w:rFonts w:cs="Times New Roman"/>
              </w:rPr>
            </w:pPr>
            <w:r>
              <w:rPr>
                <w:rFonts w:eastAsia="Times New Roman" w:cs="Times New Roman"/>
                <w:sz w:val="24"/>
              </w:rPr>
              <w:t>84,66%</w:t>
            </w:r>
          </w:p>
        </w:tc>
        <w:tc>
          <w:tcPr>
            <w:tcW w:w="1814" w:type="dxa"/>
          </w:tcPr>
          <w:p w:rsidR="00F30E78" w:rsidRDefault="00EA4EB3">
            <w:pPr>
              <w:rPr>
                <w:rFonts w:cs="Times New Roman"/>
              </w:rPr>
            </w:pPr>
            <w:r>
              <w:rPr>
                <w:rFonts w:eastAsia="Times New Roman" w:cs="Times New Roman"/>
                <w:sz w:val="24"/>
              </w:rPr>
              <w:t>+15,31 điểm %</w:t>
            </w:r>
          </w:p>
        </w:tc>
        <w:tc>
          <w:tcPr>
            <w:tcW w:w="1814" w:type="dxa"/>
          </w:tcPr>
          <w:p w:rsidR="00F30E78" w:rsidRDefault="00EA4EB3">
            <w:pPr>
              <w:rPr>
                <w:rFonts w:cs="Times New Roman"/>
              </w:rPr>
            </w:pPr>
            <w:r>
              <w:rPr>
                <w:rFonts w:eastAsia="Times New Roman" w:cs="Times New Roman"/>
                <w:sz w:val="24"/>
              </w:rPr>
              <w:t xml:space="preserve">SMAPE outage cao </w:t>
            </w:r>
            <w:r>
              <w:rPr>
                <w:rFonts w:eastAsia="Times New Roman" w:cs="Times New Roman"/>
                <w:sz w:val="24"/>
              </w:rPr>
              <w:t>hơn SMAPE tổng thể 15,31 điểm phần trăm.</w:t>
            </w:r>
          </w:p>
        </w:tc>
      </w:tr>
      <w:tr w:rsidR="00F30E78">
        <w:trPr>
          <w:cantSplit/>
          <w:jc w:val="center"/>
        </w:trPr>
        <w:tc>
          <w:tcPr>
            <w:tcW w:w="1814" w:type="dxa"/>
          </w:tcPr>
          <w:p w:rsidR="00F30E78" w:rsidRDefault="00EA4EB3">
            <w:pPr>
              <w:rPr>
                <w:rFonts w:cs="Times New Roman"/>
              </w:rPr>
            </w:pPr>
            <w:r>
              <w:rPr>
                <w:rFonts w:eastAsia="Times New Roman" w:cs="Times New Roman"/>
                <w:sz w:val="24"/>
              </w:rPr>
              <w:t>Mạng con, 24h</w:t>
            </w:r>
          </w:p>
        </w:tc>
        <w:tc>
          <w:tcPr>
            <w:tcW w:w="1814" w:type="dxa"/>
          </w:tcPr>
          <w:p w:rsidR="00F30E78" w:rsidRDefault="00EA4EB3">
            <w:pPr>
              <w:rPr>
                <w:rFonts w:cs="Times New Roman"/>
              </w:rPr>
            </w:pPr>
            <w:r>
              <w:rPr>
                <w:rFonts w:eastAsia="Times New Roman" w:cs="Times New Roman"/>
                <w:sz w:val="24"/>
              </w:rPr>
              <w:t>58,81%</w:t>
            </w:r>
          </w:p>
        </w:tc>
        <w:tc>
          <w:tcPr>
            <w:tcW w:w="1814" w:type="dxa"/>
          </w:tcPr>
          <w:p w:rsidR="00F30E78" w:rsidRDefault="00EA4EB3">
            <w:pPr>
              <w:rPr>
                <w:rFonts w:cs="Times New Roman"/>
              </w:rPr>
            </w:pPr>
            <w:r>
              <w:rPr>
                <w:rFonts w:eastAsia="Times New Roman" w:cs="Times New Roman"/>
                <w:sz w:val="24"/>
              </w:rPr>
              <w:t>66,29%</w:t>
            </w:r>
          </w:p>
        </w:tc>
        <w:tc>
          <w:tcPr>
            <w:tcW w:w="1814" w:type="dxa"/>
          </w:tcPr>
          <w:p w:rsidR="00F30E78" w:rsidRDefault="00EA4EB3">
            <w:pPr>
              <w:rPr>
                <w:rFonts w:cs="Times New Roman"/>
              </w:rPr>
            </w:pPr>
            <w:r>
              <w:rPr>
                <w:rFonts w:eastAsia="Times New Roman" w:cs="Times New Roman"/>
                <w:sz w:val="24"/>
              </w:rPr>
              <w:t>+7,49 điểm %</w:t>
            </w:r>
          </w:p>
        </w:tc>
        <w:tc>
          <w:tcPr>
            <w:tcW w:w="1814" w:type="dxa"/>
          </w:tcPr>
          <w:p w:rsidR="00F30E78" w:rsidRDefault="00EA4EB3">
            <w:pPr>
              <w:rPr>
                <w:rFonts w:cs="Times New Roman"/>
              </w:rPr>
            </w:pPr>
            <w:r>
              <w:rPr>
                <w:rFonts w:eastAsia="Times New Roman" w:cs="Times New Roman"/>
                <w:sz w:val="24"/>
              </w:rPr>
              <w:t>SMAPE outage cao hơn SMAPE tổng thể 7,49 điểm phần trăm.</w:t>
            </w:r>
          </w:p>
        </w:tc>
      </w:tr>
      <w:tr w:rsidR="00F30E78">
        <w:trPr>
          <w:cantSplit/>
          <w:jc w:val="center"/>
        </w:trPr>
        <w:tc>
          <w:tcPr>
            <w:tcW w:w="1814" w:type="dxa"/>
          </w:tcPr>
          <w:p w:rsidR="00F30E78" w:rsidRDefault="00EA4EB3">
            <w:pPr>
              <w:rPr>
                <w:rFonts w:cs="Times New Roman"/>
              </w:rPr>
            </w:pPr>
            <w:r>
              <w:rPr>
                <w:rFonts w:eastAsia="Times New Roman" w:cs="Times New Roman"/>
                <w:sz w:val="24"/>
              </w:rPr>
              <w:t>Mạng con, 168h</w:t>
            </w:r>
          </w:p>
        </w:tc>
        <w:tc>
          <w:tcPr>
            <w:tcW w:w="1814" w:type="dxa"/>
          </w:tcPr>
          <w:p w:rsidR="00F30E78" w:rsidRDefault="00EA4EB3">
            <w:pPr>
              <w:rPr>
                <w:rFonts w:cs="Times New Roman"/>
              </w:rPr>
            </w:pPr>
            <w:r>
              <w:rPr>
                <w:rFonts w:eastAsia="Times New Roman" w:cs="Times New Roman"/>
                <w:sz w:val="24"/>
              </w:rPr>
              <w:t>65,85%</w:t>
            </w:r>
          </w:p>
        </w:tc>
        <w:tc>
          <w:tcPr>
            <w:tcW w:w="1814" w:type="dxa"/>
          </w:tcPr>
          <w:p w:rsidR="00F30E78" w:rsidRDefault="00EA4EB3">
            <w:pPr>
              <w:rPr>
                <w:rFonts w:cs="Times New Roman"/>
              </w:rPr>
            </w:pPr>
            <w:r>
              <w:rPr>
                <w:rFonts w:eastAsia="Times New Roman" w:cs="Times New Roman"/>
                <w:sz w:val="24"/>
              </w:rPr>
              <w:t>82,49%</w:t>
            </w:r>
          </w:p>
        </w:tc>
        <w:tc>
          <w:tcPr>
            <w:tcW w:w="1814" w:type="dxa"/>
          </w:tcPr>
          <w:p w:rsidR="00F30E78" w:rsidRDefault="00EA4EB3">
            <w:pPr>
              <w:rPr>
                <w:rFonts w:cs="Times New Roman"/>
              </w:rPr>
            </w:pPr>
            <w:r>
              <w:rPr>
                <w:rFonts w:eastAsia="Times New Roman" w:cs="Times New Roman"/>
                <w:sz w:val="24"/>
              </w:rPr>
              <w:t>+16,64 điểm %</w:t>
            </w:r>
          </w:p>
        </w:tc>
        <w:tc>
          <w:tcPr>
            <w:tcW w:w="1814" w:type="dxa"/>
          </w:tcPr>
          <w:p w:rsidR="00F30E78" w:rsidRDefault="00EA4EB3">
            <w:pPr>
              <w:rPr>
                <w:rFonts w:cs="Times New Roman"/>
              </w:rPr>
            </w:pPr>
            <w:r>
              <w:rPr>
                <w:rFonts w:eastAsia="Times New Roman" w:cs="Times New Roman"/>
                <w:sz w:val="24"/>
              </w:rPr>
              <w:t>SMAPE outage cao hơn SMAPE tổng thể 16,64 điểm phần trăm.</w:t>
            </w:r>
          </w:p>
        </w:tc>
      </w:tr>
    </w:tbl>
    <w:p w:rsidR="00F30E78" w:rsidRDefault="00EA4EB3">
      <w:pPr>
        <w:rPr>
          <w:rFonts w:cs="Times New Roman"/>
        </w:rPr>
      </w:pPr>
      <w:r>
        <w:rPr>
          <w:rFonts w:eastAsia="Times New Roman" w:cs="Times New Roman"/>
        </w:rPr>
        <w:t xml:space="preserve">Kết quả </w:t>
      </w:r>
      <w:r>
        <w:rPr>
          <w:rFonts w:eastAsia="Times New Roman" w:cs="Times New Roman"/>
        </w:rPr>
        <w:t>outage cho thấy vẫn còn chênh lệch tổng thể, nên chưa đủ cơ sở để kết luận mô hình bao quát toàn bộ thay đổi phân phối. Hướng mở rộng gồm phát hiện thay đổi chế độ vận hành và mô hình hóa bất định dự báo.</w:t>
      </w:r>
    </w:p>
    <w:p w:rsidR="00F30E78" w:rsidRDefault="00EA4EB3">
      <w:pPr>
        <w:pStyle w:val="Heading2"/>
        <w:spacing w:before="80"/>
      </w:pPr>
      <w:bookmarkStart w:id="64" w:name="__RefHeading___Toc4760_108040292"/>
      <w:bookmarkEnd w:id="64"/>
      <w:r>
        <w:rPr>
          <w:rFonts w:eastAsia="Times New Roman"/>
        </w:rPr>
        <w:t>3.10. Hạn chế và hướng phát triển</w:t>
      </w:r>
    </w:p>
    <w:p w:rsidR="00F30E78" w:rsidRDefault="00EA4EB3">
      <w:pPr>
        <w:rPr>
          <w:rFonts w:cs="Times New Roman"/>
        </w:rPr>
      </w:pPr>
      <w:r>
        <w:rPr>
          <w:rFonts w:eastAsia="Times New Roman" w:cs="Times New Roman"/>
        </w:rPr>
        <w:t xml:space="preserve">Phạm vi hiện tại </w:t>
      </w:r>
      <w:r>
        <w:rPr>
          <w:rFonts w:eastAsia="Times New Roman" w:cs="Times New Roman"/>
        </w:rPr>
        <w:t>tập trung vào lưu lượng byte; số luồng, số gói và hướng lưu lượng chưa đưa vào dự báo đa mục tiêu. Cấp IP chưa chọn làm phạm vi chính do độ thưa cao. Hướng phát triển gồm ràng buộc phân cấp tổ chức-mạng con, dự báo đa biến, đánh giá theo nhóm thực thể và p</w:t>
      </w:r>
      <w:r>
        <w:rPr>
          <w:rFonts w:eastAsia="Times New Roman" w:cs="Times New Roman"/>
        </w:rPr>
        <w:t>hát hiện thay đổi chế độ trong outage.</w:t>
      </w:r>
    </w:p>
    <w:p w:rsidR="00F30E78" w:rsidRDefault="00EA4EB3">
      <w:r>
        <w:rPr>
          <w:rFonts w:eastAsia="Times New Roman" w:cs="Times New Roman"/>
        </w:rPr>
        <w:lastRenderedPageBreak/>
        <w:t>Kết quả được diễn giải trong bốn track: tổ chức 24 giờ, tổ chức 168 giờ, mạng con 24 giờ và mạng con 168 giờ. Baseline và ISPNet dùng cùng tiền xử lý, split theo thời gian và tổng hợp qua ba seed; ba seed giảm phụ thu</w:t>
      </w:r>
      <w:r>
        <w:rPr>
          <w:rFonts w:eastAsia="Times New Roman" w:cs="Times New Roman"/>
        </w:rPr>
        <w:t>ộc vào một lần huấn luyện nhưng chưa thay cho kiểm định thống kê chính thức.</w:t>
      </w:r>
    </w:p>
    <w:p w:rsidR="00F30E78" w:rsidRDefault="00EA4EB3">
      <w:r>
        <w:t>T</w:t>
      </w:r>
      <w:r>
        <w:t>ỷ</w:t>
      </w:r>
      <w:r>
        <w:t xml:space="preserve"> l</w:t>
      </w:r>
      <w:r>
        <w:t>ệ</w:t>
      </w:r>
      <w:r>
        <w:t xml:space="preserve"> th</w:t>
      </w:r>
      <w:r>
        <w:t>ự</w:t>
      </w:r>
      <w:r>
        <w:t>c th</w:t>
      </w:r>
      <w:r>
        <w:t>ể</w:t>
      </w:r>
      <w:r>
        <w:t xml:space="preserve"> có SMAPE th</w:t>
      </w:r>
      <w:r>
        <w:t>ấ</w:t>
      </w:r>
      <w:r>
        <w:t xml:space="preserve">p hơn baseline </w:t>
      </w:r>
      <w:r>
        <w:t>ở</w:t>
      </w:r>
      <w:r>
        <w:t xml:space="preserve"> m</w:t>
      </w:r>
      <w:r>
        <w:t>ụ</w:t>
      </w:r>
      <w:r>
        <w:t>c 3.6 là mô t</w:t>
      </w:r>
      <w:r>
        <w:t>ả</w:t>
      </w:r>
      <w:r>
        <w:t xml:space="preserve"> per-entity; sign test ho</w:t>
      </w:r>
      <w:r>
        <w:t>ặ</w:t>
      </w:r>
      <w:r>
        <w:t>c Wilcoxon trên ΔSMAPE là hư</w:t>
      </w:r>
      <w:r>
        <w:t>ớ</w:t>
      </w:r>
      <w:r>
        <w:t>ng ki</w:t>
      </w:r>
      <w:r>
        <w:t>ể</w:t>
      </w:r>
      <w:r>
        <w:t>m đ</w:t>
      </w:r>
      <w:r>
        <w:t>ị</w:t>
      </w:r>
      <w:r>
        <w:t>nh ch</w:t>
      </w:r>
      <w:r>
        <w:t>ặ</w:t>
      </w:r>
      <w:r>
        <w:t>t hơn. Đ</w:t>
      </w:r>
      <w:r>
        <w:t>ố</w:t>
      </w:r>
      <w:r>
        <w:t>i chi</w:t>
      </w:r>
      <w:r>
        <w:t>ế</w:t>
      </w:r>
      <w:r>
        <w:t>u benchmark ch</w:t>
      </w:r>
      <w:r>
        <w:t>ỉ</w:t>
      </w:r>
      <w:r>
        <w:t xml:space="preserve"> gi</w:t>
      </w:r>
      <w:r>
        <w:t>ữ</w:t>
      </w:r>
      <w:r>
        <w:t xml:space="preserve"> vai trò tham </w:t>
      </w:r>
      <w:r>
        <w:t>chi</w:t>
      </w:r>
      <w:r>
        <w:t>ế</w:t>
      </w:r>
      <w:r>
        <w:t>u do giao th</w:t>
      </w:r>
      <w:r>
        <w:t>ứ</w:t>
      </w:r>
      <w:r>
        <w:t>c l</w:t>
      </w:r>
      <w:r>
        <w:t>ọ</w:t>
      </w:r>
      <w:r>
        <w:t>c th</w:t>
      </w:r>
      <w:r>
        <w:t>ự</w:t>
      </w:r>
      <w:r>
        <w:t>c th</w:t>
      </w:r>
      <w:r>
        <w:t>ể</w:t>
      </w:r>
      <w:r>
        <w:t>, x</w:t>
      </w:r>
      <w:r>
        <w:t>ử</w:t>
      </w:r>
      <w:r>
        <w:t xml:space="preserve"> lý missing, split và hu</w:t>
      </w:r>
      <w:r>
        <w:t>ấ</w:t>
      </w:r>
      <w:r>
        <w:t>n luy</w:t>
      </w:r>
      <w:r>
        <w:t>ệ</w:t>
      </w:r>
      <w:r>
        <w:t>n không hoàn toàn đ</w:t>
      </w:r>
      <w:r>
        <w:t>ồ</w:t>
      </w:r>
      <w:r>
        <w:t>ng nh</w:t>
      </w:r>
      <w:r>
        <w:t>ấ</w:t>
      </w:r>
      <w:r>
        <w:t>t.</w:t>
      </w:r>
    </w:p>
    <w:p w:rsidR="00F30E78" w:rsidRDefault="00EA4EB3">
      <w:pPr>
        <w:rPr>
          <w:rFonts w:cs="Times New Roman"/>
        </w:rPr>
      </w:pPr>
      <w:r>
        <w:rPr>
          <w:rFonts w:eastAsia="Times New Roman" w:cs="Times New Roman"/>
        </w:rPr>
        <w:t xml:space="preserve">Kết luận chương 3: ISPNet có SMAPE median thấp hơn baseline học sâu gần nhất ở bốn lát cắt chính. Phân tích theo nhóm thực thể cho thấy chênh lệch tập trung </w:t>
      </w:r>
      <w:r>
        <w:rPr>
          <w:rFonts w:eastAsia="Times New Roman" w:cs="Times New Roman"/>
        </w:rPr>
        <w:t>nhiều hơn ở nhóm traffic thấp; ablation liên hệ trực tiếp chênh lệch này với chuẩn hóa động có mặt nạ.</w:t>
      </w:r>
    </w:p>
    <w:p w:rsidR="00F30E78" w:rsidRDefault="00EA4EB3">
      <w:pPr>
        <w:rPr>
          <w:rFonts w:cs="Times New Roman"/>
        </w:rPr>
      </w:pPr>
      <w:r>
        <w:br w:type="page"/>
      </w:r>
    </w:p>
    <w:p w:rsidR="00F30E78" w:rsidRDefault="00EA4EB3">
      <w:pPr>
        <w:pStyle w:val="Heading1"/>
        <w:spacing w:after="60"/>
        <w:jc w:val="left"/>
      </w:pPr>
      <w:bookmarkStart w:id="65" w:name="__RefHeading___Toc2942_1970192099"/>
      <w:bookmarkEnd w:id="65"/>
      <w:r>
        <w:lastRenderedPageBreak/>
        <w:t>KẾT LUẬN</w:t>
      </w:r>
    </w:p>
    <w:p w:rsidR="00F30E78" w:rsidRDefault="00EA4EB3">
      <w:pPr>
        <w:rPr>
          <w:rFonts w:cs="Times New Roman"/>
        </w:rPr>
      </w:pPr>
      <w:r>
        <w:rPr>
          <w:rFonts w:eastAsia="Times New Roman" w:cs="Times New Roman"/>
        </w:rPr>
        <w:t>Báo cáo trình bày quy trình dự báo lưu lượng mạng ISP trên CESNET-TimeSeries24, gồm EDA, tiền xử lý, baseline và đánh giá ISPNet. Các quyết đị</w:t>
      </w:r>
      <w:r>
        <w:rPr>
          <w:rFonts w:eastAsia="Times New Roman" w:cs="Times New Roman"/>
        </w:rPr>
        <w:t>nh chính gồm log1p, chuẩn hóa theo thực thể, observed_mask, đặc trưng lịch và chuẩn hóa động theo cửa sổ.</w:t>
      </w:r>
    </w:p>
    <w:p w:rsidR="00F30E78" w:rsidRDefault="00EA4EB3">
      <w:pPr>
        <w:rPr>
          <w:rFonts w:cs="Times New Roman"/>
        </w:rPr>
      </w:pPr>
      <w:r>
        <w:rPr>
          <w:rFonts w:eastAsia="Times New Roman" w:cs="Times New Roman"/>
        </w:rPr>
        <w:t xml:space="preserve">Ở cấp tổ chức, ISPNet có SMAPE median 62,39 ± 0,33 ở mốc 24 giờ và 69,35 ± 0,52 ở mốc 168 giờ. Ở cấp mạng con, các giá trị tương ứng là 58,81 ± 0,21 </w:t>
      </w:r>
      <w:r>
        <w:rPr>
          <w:rFonts w:eastAsia="Times New Roman" w:cs="Times New Roman"/>
        </w:rPr>
        <w:t>và 65,85 ± 0,32. Kết quả được tính theo trung bình ba seed và tổng hợp theo từng thực thể.</w:t>
      </w:r>
    </w:p>
    <w:p w:rsidR="00F30E78" w:rsidRDefault="00EA4EB3">
      <w:pPr>
        <w:rPr>
          <w:rFonts w:cs="Times New Roman"/>
        </w:rPr>
      </w:pPr>
      <w:r>
        <w:rPr>
          <w:rFonts w:eastAsia="Times New Roman" w:cs="Times New Roman"/>
        </w:rPr>
        <w:t>Ablation cho thấy Mask-Aware RevIN có SMAPE thấp hơn GRU không dùng RevIN và tránh đưa điểm khuyết vào thống kê chuẩn hóa. Mốc 168 giờ vẫn cần được xem xét thêm về p</w:t>
      </w:r>
      <w:r>
        <w:rPr>
          <w:rFonts w:eastAsia="Times New Roman" w:cs="Times New Roman"/>
        </w:rPr>
        <w:t>hụ thuộc dài hạn trong dự báo một tuần.</w:t>
      </w:r>
    </w:p>
    <w:p w:rsidR="00F30E78" w:rsidRDefault="00EA4EB3">
      <w:pPr>
        <w:rPr>
          <w:rFonts w:cs="Times New Roman"/>
        </w:rPr>
      </w:pPr>
      <w:r>
        <w:rPr>
          <w:rFonts w:eastAsia="Times New Roman" w:cs="Times New Roman"/>
        </w:rPr>
        <w:t>Nội dung chính của đồ án là liên kết EDA với tiền xử lý và mô hình gọn cho dữ liệu lưu lượng mạng thực. Hướng mở rộng gồm ràng buộc phân cấp giữa tổ chức và mạng con, dự báo đa biến và đánh giá chi phí triển khai tro</w:t>
      </w:r>
      <w:r>
        <w:rPr>
          <w:rFonts w:eastAsia="Times New Roman" w:cs="Times New Roman"/>
        </w:rPr>
        <w:t>ng môi trường vận hành.</w:t>
      </w:r>
    </w:p>
    <w:p w:rsidR="00F30E78" w:rsidRDefault="00EA4EB3">
      <w:pPr>
        <w:pStyle w:val="Heading1"/>
        <w:spacing w:before="80" w:after="60"/>
        <w:jc w:val="left"/>
      </w:pPr>
      <w:bookmarkStart w:id="66" w:name="__RefHeading___Toc3576_3350403334"/>
      <w:bookmarkEnd w:id="66"/>
      <w:r>
        <w:lastRenderedPageBreak/>
        <w:t>TÀI LIỆU THAM KHẢO</w:t>
      </w:r>
    </w:p>
    <w:p w:rsidR="00F30E78" w:rsidRDefault="00EA4EB3">
      <w:pPr>
        <w:spacing w:after="60"/>
        <w:ind w:left="397" w:hanging="397"/>
        <w:rPr>
          <w:rFonts w:cs="Times New Roman"/>
        </w:rPr>
      </w:pPr>
      <w:r>
        <w:rPr>
          <w:rFonts w:eastAsia="Times New Roman" w:cs="Times New Roman"/>
        </w:rPr>
        <w:t>[1] Koumar, J., Smoleň, T., Jeřábek, K., &amp; Čejka, T. (2025). Comparative Analysis of Deep Learning Models for Real-World ISP Network Traffic Forecasting. arXiv preprint arXiv:2503.17410.</w:t>
      </w:r>
    </w:p>
    <w:p w:rsidR="00F30E78" w:rsidRDefault="00EA4EB3">
      <w:pPr>
        <w:spacing w:after="60"/>
        <w:ind w:left="397" w:hanging="397"/>
        <w:rPr>
          <w:rFonts w:cs="Times New Roman"/>
        </w:rPr>
      </w:pPr>
      <w:r>
        <w:rPr>
          <w:rFonts w:eastAsia="Times New Roman" w:cs="Times New Roman"/>
        </w:rPr>
        <w:t>[2] Koumar, J., Hynek, K.,</w:t>
      </w:r>
      <w:r>
        <w:rPr>
          <w:rFonts w:eastAsia="Times New Roman" w:cs="Times New Roman"/>
        </w:rPr>
        <w:t xml:space="preserve"> Čejka, T., &amp; Šiška, P. (2025). CESNET-TimeSeries24: Time Series Dataset for Network Traffic Anomaly Detection and Forecasting. Scientific Data, 12, 338.</w:t>
      </w:r>
    </w:p>
    <w:p w:rsidR="00F30E78" w:rsidRDefault="00EA4EB3">
      <w:pPr>
        <w:spacing w:after="60"/>
        <w:ind w:left="397" w:hanging="397"/>
        <w:rPr>
          <w:rFonts w:cs="Times New Roman"/>
        </w:rPr>
      </w:pPr>
      <w:r>
        <w:rPr>
          <w:rFonts w:eastAsia="Times New Roman" w:cs="Times New Roman"/>
        </w:rPr>
        <w:t>[3] Kureš, M., Koumar, J., &amp; Hynek, K. (2025). CESNET TS-Zoo: A Library for Reproducible Analysis of N</w:t>
      </w:r>
      <w:r>
        <w:rPr>
          <w:rFonts w:eastAsia="Times New Roman" w:cs="Times New Roman"/>
        </w:rPr>
        <w:t>etwork Traffic Time Series. Proceedings of the 21st International Conference on Network and Service Management (CNSM).</w:t>
      </w:r>
    </w:p>
    <w:p w:rsidR="00F30E78" w:rsidRDefault="00EA4EB3">
      <w:pPr>
        <w:spacing w:after="60"/>
        <w:ind w:left="397" w:hanging="397"/>
        <w:rPr>
          <w:rFonts w:cs="Times New Roman"/>
        </w:rPr>
      </w:pPr>
      <w:r>
        <w:rPr>
          <w:rFonts w:eastAsia="Times New Roman" w:cs="Times New Roman"/>
        </w:rPr>
        <w:t>[4] Liu, F., Farkiani, B., &amp; Crowley, P. (2025). Time-Series Foundation Models for ISP Traffic Forecasting. arXiv preprint arXiv:2511.175</w:t>
      </w:r>
      <w:r>
        <w:rPr>
          <w:rFonts w:eastAsia="Times New Roman" w:cs="Times New Roman"/>
        </w:rPr>
        <w:t>29.</w:t>
      </w:r>
    </w:p>
    <w:p w:rsidR="00F30E78" w:rsidRDefault="00EA4EB3">
      <w:pPr>
        <w:spacing w:after="60"/>
        <w:ind w:left="397" w:hanging="397"/>
        <w:rPr>
          <w:rFonts w:cs="Times New Roman"/>
        </w:rPr>
      </w:pPr>
      <w:r>
        <w:rPr>
          <w:rFonts w:eastAsia="Times New Roman" w:cs="Times New Roman"/>
        </w:rPr>
        <w:t>[5] Kim, T., Kim, J., Tae, Y., Park, C., Choi, J. H., &amp; Choo, J. (2022). Reversible Instance Normalization for Accurate Time-Series Forecasting against Distribution Shift. International Conference on Learning Representations (ICLR).</w:t>
      </w:r>
    </w:p>
    <w:p w:rsidR="00F30E78" w:rsidRDefault="00EA4EB3">
      <w:pPr>
        <w:spacing w:after="60"/>
        <w:ind w:left="397" w:hanging="397"/>
        <w:rPr>
          <w:rFonts w:cs="Times New Roman"/>
        </w:rPr>
      </w:pPr>
      <w:r>
        <w:rPr>
          <w:rFonts w:eastAsia="Times New Roman" w:cs="Times New Roman"/>
        </w:rPr>
        <w:t>[6] Cho, K., Van Me</w:t>
      </w:r>
      <w:r>
        <w:rPr>
          <w:rFonts w:eastAsia="Times New Roman" w:cs="Times New Roman"/>
        </w:rPr>
        <w:t>rriënboer, B., Gulcehre, C., Bahdanau, D., Bougares, F., Schwenk, H., &amp; Bengio, Y. (2014). Learning Phrase Representations using RNN Encoder-Decoder for Statistical Machine Translation. Proceedings of the Conference on Empirical Methods in Natural Language</w:t>
      </w:r>
      <w:r>
        <w:rPr>
          <w:rFonts w:eastAsia="Times New Roman" w:cs="Times New Roman"/>
        </w:rPr>
        <w:t xml:space="preserve"> Processing (EMNLP).</w:t>
      </w:r>
    </w:p>
    <w:p w:rsidR="00F30E78" w:rsidRDefault="00EA4EB3">
      <w:pPr>
        <w:spacing w:after="60"/>
        <w:ind w:left="397" w:hanging="397"/>
        <w:rPr>
          <w:rFonts w:cs="Times New Roman"/>
        </w:rPr>
      </w:pPr>
      <w:r>
        <w:rPr>
          <w:rFonts w:eastAsia="Times New Roman" w:cs="Times New Roman"/>
        </w:rPr>
        <w:t>[7] Hyndman, R. J., &amp; Athanasopoulos, G. (2018). Forecasting: Principles and Practice (2nd ed.). OTexts: Melbourne, Australia.</w:t>
      </w:r>
    </w:p>
    <w:p w:rsidR="00F30E78" w:rsidRDefault="00EA4EB3">
      <w:r>
        <w:t>[8] Hochreiter, S., &amp; Schmidhuber, J. (1997). Long Short-Term Memory. Neural Computation, 9(8), 1735-1780.</w:t>
      </w:r>
    </w:p>
    <w:p w:rsidR="00F30E78" w:rsidRDefault="00EA4EB3">
      <w:r>
        <w:t>[</w:t>
      </w:r>
      <w:r>
        <w:t>9] Vaswani, A., Shazeer, N., Parmar, N., Uszkoreit, J., Jones, L., Gomez, A. N., Kaiser, L., &amp; Polosukhin, I. (2017). Attention Is All You Need. Advances in Neural Information Processing Systems (NeurIPS).</w:t>
      </w:r>
    </w:p>
    <w:p w:rsidR="00F30E78" w:rsidRDefault="00EA4EB3">
      <w:r>
        <w:t xml:space="preserve">[10] Bai, S., Kolter, J. Z., &amp; Koltun, V. (2018). </w:t>
      </w:r>
      <w:r>
        <w:t>An Empirical Evaluation of Generic Convolutional and Recurrent Networks for Sequence Modeling. arXiv preprint arXiv:1803.01271.</w:t>
      </w:r>
    </w:p>
    <w:p w:rsidR="00F30E78" w:rsidRDefault="00EA4EB3">
      <w:r>
        <w:t xml:space="preserve">[11] Zeng, A., Chen, M., Zhang, L., &amp; Xu, Q. (2023). Are Transformers Effective for Time Series Forecasting? Proceedings of the </w:t>
      </w:r>
      <w:r>
        <w:t>AAAI Conference on Artificial Intelligence, 37(9), 11121-11128.</w:t>
      </w:r>
    </w:p>
    <w:p w:rsidR="00F30E78" w:rsidRDefault="00EA4EB3">
      <w:r>
        <w:t>[12] Nie, Y., Nguyen, N. H., Sinthong, P., &amp; Kalagnanam, J. (2023). A Time Series is Worth 64 Words: Long-term Forecasting with Transformers. International Conference on Learning Representatio</w:t>
      </w:r>
      <w:r>
        <w:t>ns (ICLR).</w:t>
      </w:r>
    </w:p>
    <w:p w:rsidR="00F30E78" w:rsidRDefault="00EA4EB3">
      <w:r>
        <w:lastRenderedPageBreak/>
        <w:t>[13] Liu, Y., Hu, T., Zhang, H., Wu, H., Wang, S., Ma, L., &amp; Long, M. (2024). iTransformer: Inverted Transformers Are Effective for Time Series Forecasting. International Conference on Learning Representations (ICLR).</w:t>
      </w:r>
    </w:p>
    <w:p w:rsidR="00F30E78" w:rsidRDefault="00F30E78">
      <w:pPr>
        <w:rPr>
          <w:rFonts w:cs="Times New Roman"/>
        </w:rPr>
      </w:pPr>
    </w:p>
    <w:sectPr w:rsidR="00F30E78">
      <w:headerReference w:type="even" r:id="rId44"/>
      <w:headerReference w:type="default" r:id="rId45"/>
      <w:footerReference w:type="even" r:id="rId46"/>
      <w:footerReference w:type="default" r:id="rId47"/>
      <w:headerReference w:type="first" r:id="rId48"/>
      <w:footerReference w:type="first" r:id="rId49"/>
      <w:pgSz w:w="11906" w:h="16838"/>
      <w:pgMar w:top="1134" w:right="1134" w:bottom="1134" w:left="1701" w:header="567" w:footer="567" w:gutter="0"/>
      <w:cols w:space="720"/>
      <w:formProt w:val="0"/>
      <w:docGrid w:linePitch="360" w:charSpace="-4097"/>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A4EB3" w:rsidRDefault="00EA4EB3">
      <w:pPr>
        <w:spacing w:after="0" w:line="240" w:lineRule="auto"/>
      </w:pPr>
      <w:r>
        <w:separator/>
      </w:r>
    </w:p>
  </w:endnote>
  <w:endnote w:type="continuationSeparator" w:id="0">
    <w:p w:rsidR="00EA4EB3" w:rsidRDefault="00EA4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notTrueType/>
    <w:pitch w:val="fixed"/>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A4EB3" w:rsidRDefault="00EA4EB3">
      <w:pPr>
        <w:spacing w:after="0" w:line="240" w:lineRule="auto"/>
      </w:pPr>
      <w:r>
        <w:separator/>
      </w:r>
    </w:p>
  </w:footnote>
  <w:footnote w:type="continuationSeparator" w:id="0">
    <w:p w:rsidR="00EA4EB3" w:rsidRDefault="00EA4EB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EA4EB3">
    <w:pPr>
      <w:jc w:val="center"/>
    </w:pPr>
    <w:r>
      <w:rPr>
        <w:rFonts w:eastAsia="Times New Roman" w:cs="Times New Roman"/>
      </w:rPr>
      <w:fldChar w:fldCharType="begin"/>
    </w:r>
    <w:r>
      <w:rPr>
        <w:rFonts w:eastAsia="Times New Roman" w:cs="Times New Roman"/>
      </w:rPr>
      <w:instrText xml:space="preserve"> PAGE </w:instrText>
    </w:r>
    <w:r>
      <w:rPr>
        <w:rFonts w:eastAsia="Times New Roman" w:cs="Times New Roman"/>
      </w:rPr>
      <w:fldChar w:fldCharType="separate"/>
    </w:r>
    <w:r>
      <w:rPr>
        <w:rFonts w:eastAsia="Times New Roman" w:cs="Times New Roman"/>
      </w:rPr>
      <w:t>0</w:t>
    </w:r>
    <w:r>
      <w:rPr>
        <w:rFonts w:eastAsia="Times New Roman" w:cs="Times New Roman"/>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EA4EB3">
    <w:pPr>
      <w:jc w:val="center"/>
    </w:pPr>
    <w:r>
      <w:rPr>
        <w:rFonts w:eastAsia="Times New Roman" w:cs="Times New Roman"/>
      </w:rPr>
      <w:fldChar w:fldCharType="begin"/>
    </w:r>
    <w:r>
      <w:rPr>
        <w:rFonts w:eastAsia="Times New Roman" w:cs="Times New Roman"/>
      </w:rPr>
      <w:instrText xml:space="preserve"> PAGE </w:instrText>
    </w:r>
    <w:r>
      <w:rPr>
        <w:rFonts w:eastAsia="Times New Roman" w:cs="Times New Roman"/>
      </w:rPr>
      <w:fldChar w:fldCharType="separate"/>
    </w:r>
    <w:r w:rsidR="00C7130F">
      <w:rPr>
        <w:rFonts w:eastAsia="Times New Roman" w:cs="Times New Roman"/>
        <w:noProof/>
      </w:rPr>
      <w:t>1</w:t>
    </w:r>
    <w:r>
      <w:rPr>
        <w:rFonts w:eastAsia="Times New Roman" w:cs="Times New Roman"/>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EA4EB3">
    <w:pPr>
      <w:jc w:val="center"/>
    </w:pPr>
    <w:r>
      <w:rPr>
        <w:rFonts w:eastAsia="Times New Roman" w:cs="Times New Roman"/>
      </w:rPr>
      <w:fldChar w:fldCharType="begin"/>
    </w:r>
    <w:r>
      <w:rPr>
        <w:rFonts w:eastAsia="Times New Roman" w:cs="Times New Roman"/>
      </w:rPr>
      <w:instrText xml:space="preserve"> PAGE </w:instrText>
    </w:r>
    <w:r>
      <w:rPr>
        <w:rFonts w:eastAsia="Times New Roman" w:cs="Times New Roman"/>
      </w:rPr>
      <w:fldChar w:fldCharType="separate"/>
    </w:r>
    <w:r>
      <w:rPr>
        <w:rFonts w:eastAsia="Times New Roman" w:cs="Times New Roman"/>
      </w:rPr>
      <w:t>1</w:t>
    </w:r>
    <w:r>
      <w:rPr>
        <w:rFonts w:eastAsia="Times New Roman" w:cs="Times New Roman"/>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F30E78">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EA4EB3">
    <w:pPr>
      <w:jc w:val="center"/>
    </w:pPr>
    <w:r>
      <w:fldChar w:fldCharType="begin"/>
    </w:r>
    <w:r>
      <w:instrText xml:space="preserve"> PAGE </w:instrText>
    </w:r>
    <w:r>
      <w:fldChar w:fldCharType="separate"/>
    </w:r>
    <w:r w:rsidR="00C7130F">
      <w:rPr>
        <w:noProof/>
      </w:rPr>
      <w:t>35</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0E78" w:rsidRDefault="00EA4EB3">
    <w:pPr>
      <w:jc w:val="center"/>
    </w:pPr>
    <w:r>
      <w:fldChar w:fldCharType="begin"/>
    </w:r>
    <w:r>
      <w:instrText xml:space="preserve"> PAGE </w:instrText>
    </w:r>
    <w:r>
      <w:fldChar w:fldCharType="separate"/>
    </w:r>
    <w:r>
      <w:t>38</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762820"/>
    <w:multiLevelType w:val="multilevel"/>
    <w:tmpl w:val="1750D25E"/>
    <w:lvl w:ilvl="0">
      <w:start w:val="1"/>
      <w:numFmt w:val="bullet"/>
      <w:lvlText w:val=""/>
      <w:lvlJc w:val="left"/>
      <w:pPr>
        <w:tabs>
          <w:tab w:val="num" w:pos="0"/>
        </w:tabs>
        <w:ind w:left="947" w:hanging="360"/>
      </w:pPr>
      <w:rPr>
        <w:rFonts w:ascii="Symbol" w:hAnsi="Symbol" w:cs="Symbol" w:hint="default"/>
      </w:rPr>
    </w:lvl>
    <w:lvl w:ilvl="1">
      <w:start w:val="1"/>
      <w:numFmt w:val="bullet"/>
      <w:lvlText w:val="o"/>
      <w:lvlJc w:val="left"/>
      <w:pPr>
        <w:tabs>
          <w:tab w:val="num" w:pos="0"/>
        </w:tabs>
        <w:ind w:left="1667" w:hanging="360"/>
      </w:pPr>
      <w:rPr>
        <w:rFonts w:ascii="Courier New" w:hAnsi="Courier New" w:cs="Courier New" w:hint="default"/>
      </w:rPr>
    </w:lvl>
    <w:lvl w:ilvl="2">
      <w:start w:val="1"/>
      <w:numFmt w:val="bullet"/>
      <w:lvlText w:val=""/>
      <w:lvlJc w:val="left"/>
      <w:pPr>
        <w:tabs>
          <w:tab w:val="num" w:pos="0"/>
        </w:tabs>
        <w:ind w:left="2387" w:hanging="360"/>
      </w:pPr>
      <w:rPr>
        <w:rFonts w:ascii="Wingdings" w:hAnsi="Wingdings" w:cs="Wingdings" w:hint="default"/>
      </w:rPr>
    </w:lvl>
    <w:lvl w:ilvl="3">
      <w:start w:val="1"/>
      <w:numFmt w:val="bullet"/>
      <w:lvlText w:val=""/>
      <w:lvlJc w:val="left"/>
      <w:pPr>
        <w:tabs>
          <w:tab w:val="num" w:pos="0"/>
        </w:tabs>
        <w:ind w:left="3107" w:hanging="360"/>
      </w:pPr>
      <w:rPr>
        <w:rFonts w:ascii="Symbol" w:hAnsi="Symbol" w:cs="Symbol" w:hint="default"/>
      </w:rPr>
    </w:lvl>
    <w:lvl w:ilvl="4">
      <w:start w:val="1"/>
      <w:numFmt w:val="bullet"/>
      <w:lvlText w:val="o"/>
      <w:lvlJc w:val="left"/>
      <w:pPr>
        <w:tabs>
          <w:tab w:val="num" w:pos="0"/>
        </w:tabs>
        <w:ind w:left="3827" w:hanging="360"/>
      </w:pPr>
      <w:rPr>
        <w:rFonts w:ascii="Courier New" w:hAnsi="Courier New" w:cs="Courier New" w:hint="default"/>
      </w:rPr>
    </w:lvl>
    <w:lvl w:ilvl="5">
      <w:start w:val="1"/>
      <w:numFmt w:val="bullet"/>
      <w:lvlText w:val=""/>
      <w:lvlJc w:val="left"/>
      <w:pPr>
        <w:tabs>
          <w:tab w:val="num" w:pos="0"/>
        </w:tabs>
        <w:ind w:left="4547" w:hanging="360"/>
      </w:pPr>
      <w:rPr>
        <w:rFonts w:ascii="Wingdings" w:hAnsi="Wingdings" w:cs="Wingdings" w:hint="default"/>
      </w:rPr>
    </w:lvl>
    <w:lvl w:ilvl="6">
      <w:start w:val="1"/>
      <w:numFmt w:val="bullet"/>
      <w:lvlText w:val=""/>
      <w:lvlJc w:val="left"/>
      <w:pPr>
        <w:tabs>
          <w:tab w:val="num" w:pos="0"/>
        </w:tabs>
        <w:ind w:left="5267" w:hanging="360"/>
      </w:pPr>
      <w:rPr>
        <w:rFonts w:ascii="Symbol" w:hAnsi="Symbol" w:cs="Symbol" w:hint="default"/>
      </w:rPr>
    </w:lvl>
    <w:lvl w:ilvl="7">
      <w:start w:val="1"/>
      <w:numFmt w:val="bullet"/>
      <w:lvlText w:val="o"/>
      <w:lvlJc w:val="left"/>
      <w:pPr>
        <w:tabs>
          <w:tab w:val="num" w:pos="0"/>
        </w:tabs>
        <w:ind w:left="5987" w:hanging="360"/>
      </w:pPr>
      <w:rPr>
        <w:rFonts w:ascii="Courier New" w:hAnsi="Courier New" w:cs="Courier New" w:hint="default"/>
      </w:rPr>
    </w:lvl>
    <w:lvl w:ilvl="8">
      <w:start w:val="1"/>
      <w:numFmt w:val="bullet"/>
      <w:lvlText w:val=""/>
      <w:lvlJc w:val="left"/>
      <w:pPr>
        <w:tabs>
          <w:tab w:val="num" w:pos="0"/>
        </w:tabs>
        <w:ind w:left="6707" w:hanging="360"/>
      </w:pPr>
      <w:rPr>
        <w:rFonts w:ascii="Wingdings" w:hAnsi="Wingdings" w:cs="Wingdings" w:hint="default"/>
      </w:rPr>
    </w:lvl>
  </w:abstractNum>
  <w:abstractNum w:abstractNumId="1">
    <w:nsid w:val="635570E1"/>
    <w:multiLevelType w:val="multilevel"/>
    <w:tmpl w:val="5728280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E78"/>
    <w:rsid w:val="00C7130F"/>
    <w:rsid w:val="00EA4EB3"/>
    <w:rsid w:val="00F30E78"/>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666BD87-FED1-425F-B674-ADC967496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6"/>
        <w:szCs w:val="26"/>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312" w:lineRule="auto"/>
      <w:jc w:val="both"/>
    </w:pPr>
    <w:rPr>
      <w:rFonts w:eastAsiaTheme="minorHAnsi" w:cstheme="minorBidi"/>
      <w:color w:val="000000"/>
    </w:rPr>
  </w:style>
  <w:style w:type="paragraph" w:styleId="Heading1">
    <w:name w:val="heading 1"/>
    <w:basedOn w:val="Normal"/>
    <w:next w:val="Normal"/>
    <w:link w:val="Heading1Char"/>
    <w:autoRedefine/>
    <w:uiPriority w:val="9"/>
    <w:qFormat/>
    <w:rsid w:val="00592B14"/>
    <w:pPr>
      <w:keepNext/>
      <w:keepLines/>
      <w:pageBreakBefore/>
      <w:contextualSpacing/>
      <w:jc w:val="center"/>
      <w:outlineLvl w:val="0"/>
    </w:pPr>
    <w:rPr>
      <w:rFonts w:eastAsia="Times New Roman" w:cs="Times New Roman"/>
      <w:b/>
    </w:rPr>
  </w:style>
  <w:style w:type="paragraph" w:styleId="Heading2">
    <w:name w:val="heading 2"/>
    <w:basedOn w:val="Normal"/>
    <w:next w:val="Normal"/>
    <w:link w:val="Heading2Char"/>
    <w:autoRedefine/>
    <w:uiPriority w:val="9"/>
    <w:unhideWhenUsed/>
    <w:qFormat/>
    <w:rsid w:val="00592B14"/>
    <w:pPr>
      <w:keepNext/>
      <w:keepLines/>
      <w:spacing w:before="120" w:after="60"/>
      <w:contextualSpacing/>
      <w:jc w:val="left"/>
      <w:outlineLvl w:val="1"/>
    </w:pPr>
    <w:rPr>
      <w:rFonts w:eastAsiaTheme="majorEastAsia" w:cs="Times New Roman"/>
      <w:b/>
    </w:rPr>
  </w:style>
  <w:style w:type="paragraph" w:styleId="Heading3">
    <w:name w:val="heading 3"/>
    <w:basedOn w:val="Normal"/>
    <w:next w:val="Normal"/>
    <w:link w:val="Heading3Char"/>
    <w:autoRedefine/>
    <w:uiPriority w:val="9"/>
    <w:unhideWhenUsed/>
    <w:qFormat/>
    <w:rsid w:val="00592B14"/>
    <w:pPr>
      <w:keepNext/>
      <w:keepLines/>
      <w:spacing w:before="120" w:after="60"/>
      <w:ind w:left="720" w:hanging="720"/>
      <w:contextualSpacing/>
      <w:jc w:val="left"/>
      <w:outlineLvl w:val="2"/>
    </w:pPr>
    <w:rPr>
      <w:rFonts w:eastAsiaTheme="majorEastAsia" w:cs="Times New Roman"/>
      <w:b/>
    </w:rPr>
  </w:style>
  <w:style w:type="paragraph" w:styleId="Heading4">
    <w:name w:val="heading 4"/>
    <w:basedOn w:val="Normal"/>
    <w:next w:val="Normal"/>
    <w:link w:val="Heading4Char"/>
    <w:autoRedefine/>
    <w:uiPriority w:val="9"/>
    <w:unhideWhenUsed/>
    <w:qFormat/>
    <w:rsid w:val="006309DD"/>
    <w:pPr>
      <w:keepNext/>
      <w:keepLines/>
      <w:spacing w:before="40" w:after="0"/>
      <w:ind w:left="864" w:hanging="864"/>
      <w:outlineLvl w:val="3"/>
    </w:pPr>
    <w:rPr>
      <w:rFonts w:eastAsiaTheme="majorEastAsia" w:cs="Times New Roman"/>
      <w:iCs/>
    </w:rPr>
  </w:style>
  <w:style w:type="paragraph" w:styleId="Heading5">
    <w:name w:val="heading 5"/>
    <w:basedOn w:val="Normal"/>
    <w:next w:val="Normal"/>
    <w:link w:val="Heading5Char"/>
    <w:uiPriority w:val="9"/>
    <w:unhideWhenUsed/>
    <w:qFormat/>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rFonts w:ascii="Times New Roman" w:eastAsia="Times New Roman" w:hAnsi="Times New Roman" w:cs="Times New Roman"/>
      <w:i/>
      <w:iCs/>
      <w:sz w:val="26"/>
      <w:szCs w:val="26"/>
    </w:rPr>
  </w:style>
  <w:style w:type="character" w:styleId="HTMLCode">
    <w:name w:val="HTML Code"/>
    <w:basedOn w:val="DefaultParagraphFont"/>
    <w:uiPriority w:val="99"/>
    <w:semiHidden/>
    <w:unhideWhenUsed/>
    <w:qFormat/>
    <w:rPr>
      <w:rFonts w:ascii="Times New Roman" w:eastAsia="Times New Roman" w:hAnsi="Times New Roman" w:cs="Times New Roman"/>
      <w:sz w:val="26"/>
      <w:szCs w:val="26"/>
    </w:rPr>
  </w:style>
  <w:style w:type="character" w:styleId="Hyperlink">
    <w:name w:val="Hyperlink"/>
    <w:basedOn w:val="DefaultParagraphFont"/>
    <w:uiPriority w:val="99"/>
    <w:unhideWhenUsed/>
    <w:qFormat/>
    <w:rPr>
      <w:rFonts w:ascii="Times New Roman" w:eastAsia="Times New Roman" w:hAnsi="Times New Roman" w:cs="Times New Roman"/>
      <w:color w:val="0563C1" w:themeColor="hyperlink"/>
      <w:sz w:val="26"/>
      <w:szCs w:val="26"/>
      <w:u w:val="single"/>
    </w:rPr>
  </w:style>
  <w:style w:type="character" w:styleId="Strong">
    <w:name w:val="Strong"/>
    <w:basedOn w:val="DefaultParagraphFont"/>
    <w:uiPriority w:val="22"/>
    <w:qFormat/>
    <w:rPr>
      <w:rFonts w:ascii="Times New Roman" w:eastAsia="Times New Roman" w:hAnsi="Times New Roman" w:cs="Times New Roman"/>
      <w:b/>
      <w:bCs/>
      <w:sz w:val="26"/>
      <w:szCs w:val="26"/>
    </w:rPr>
  </w:style>
  <w:style w:type="character" w:customStyle="1" w:styleId="Heading1Char">
    <w:name w:val="Heading 1 Char"/>
    <w:basedOn w:val="DefaultParagraphFont"/>
    <w:link w:val="Heading1"/>
    <w:uiPriority w:val="9"/>
    <w:qFormat/>
    <w:rsid w:val="00592B14"/>
    <w:rPr>
      <w:rFonts w:ascii="Times New Roman" w:eastAsia="Times New Roman" w:hAnsi="Times New Roman" w:cs="Times New Roman"/>
      <w:b/>
      <w:sz w:val="26"/>
      <w:szCs w:val="26"/>
    </w:rPr>
  </w:style>
  <w:style w:type="character" w:customStyle="1" w:styleId="Heading2Char">
    <w:name w:val="Heading 2 Char"/>
    <w:basedOn w:val="DefaultParagraphFont"/>
    <w:link w:val="Heading2"/>
    <w:uiPriority w:val="9"/>
    <w:qFormat/>
    <w:rsid w:val="00592B14"/>
    <w:rPr>
      <w:rFonts w:ascii="Times New Roman" w:eastAsiaTheme="majorEastAsia" w:hAnsi="Times New Roman" w:cs="Times New Roman"/>
      <w:b/>
      <w:sz w:val="26"/>
      <w:szCs w:val="26"/>
    </w:rPr>
  </w:style>
  <w:style w:type="character" w:customStyle="1" w:styleId="Heading3Char">
    <w:name w:val="Heading 3 Char"/>
    <w:basedOn w:val="DefaultParagraphFont"/>
    <w:link w:val="Heading3"/>
    <w:uiPriority w:val="9"/>
    <w:qFormat/>
    <w:rsid w:val="00592B14"/>
    <w:rPr>
      <w:rFonts w:ascii="Times New Roman" w:eastAsiaTheme="majorEastAsia" w:hAnsi="Times New Roman" w:cs="Times New Roman"/>
      <w:b/>
      <w:sz w:val="26"/>
      <w:szCs w:val="26"/>
    </w:rPr>
  </w:style>
  <w:style w:type="character" w:customStyle="1" w:styleId="Heading4Char">
    <w:name w:val="Heading 4 Char"/>
    <w:basedOn w:val="DefaultParagraphFont"/>
    <w:link w:val="Heading4"/>
    <w:uiPriority w:val="9"/>
    <w:qFormat/>
    <w:rsid w:val="006309DD"/>
    <w:rPr>
      <w:rFonts w:ascii="Times New Roman" w:eastAsiaTheme="majorEastAsia" w:hAnsi="Times New Roman" w:cs="Times New Roman"/>
      <w:iCs/>
      <w:sz w:val="26"/>
      <w:szCs w:val="26"/>
    </w:rPr>
  </w:style>
  <w:style w:type="character" w:customStyle="1" w:styleId="CoverTChar">
    <w:name w:val="CoverT Char"/>
    <w:basedOn w:val="DefaultParagraphFont"/>
    <w:link w:val="CoverT"/>
    <w:qFormat/>
    <w:rPr>
      <w:rFonts w:ascii="Times New Roman" w:eastAsia="Times New Roman" w:hAnsi="Times New Roman" w:cs="Times New Roman"/>
      <w:b/>
      <w:caps/>
      <w:sz w:val="26"/>
      <w:szCs w:val="26"/>
    </w:rPr>
  </w:style>
  <w:style w:type="character" w:customStyle="1" w:styleId="HeaderChar">
    <w:name w:val="Header Char"/>
    <w:basedOn w:val="DefaultParagraphFont"/>
    <w:link w:val="Header"/>
    <w:uiPriority w:val="99"/>
    <w:qFormat/>
    <w:rPr>
      <w:rFonts w:ascii="Times New Roman" w:eastAsia="Times New Roman" w:hAnsi="Times New Roman" w:cs="Times New Roman"/>
      <w:sz w:val="26"/>
      <w:szCs w:val="26"/>
    </w:rPr>
  </w:style>
  <w:style w:type="character" w:customStyle="1" w:styleId="FooterChar">
    <w:name w:val="Footer Char"/>
    <w:basedOn w:val="DefaultParagraphFont"/>
    <w:link w:val="Footer"/>
    <w:uiPriority w:val="99"/>
    <w:qFormat/>
    <w:rPr>
      <w:rFonts w:ascii="Times New Roman" w:eastAsia="Times New Roman" w:hAnsi="Times New Roman" w:cs="Times New Roman"/>
      <w:sz w:val="26"/>
      <w:szCs w:val="26"/>
    </w:rPr>
  </w:style>
  <w:style w:type="character" w:customStyle="1" w:styleId="ContentChar">
    <w:name w:val="Content Char"/>
    <w:basedOn w:val="DefaultParagraphFont"/>
    <w:link w:val="Content"/>
    <w:qFormat/>
    <w:rPr>
      <w:rFonts w:ascii="Times New Roman" w:eastAsia="Times New Roman" w:hAnsi="Times New Roman" w:cs="Times New Roman"/>
      <w:sz w:val="26"/>
      <w:szCs w:val="26"/>
    </w:rPr>
  </w:style>
  <w:style w:type="character" w:customStyle="1" w:styleId="LiCamnChar">
    <w:name w:val="Lời Cảm Ơn Char"/>
    <w:basedOn w:val="DefaultParagraphFont"/>
    <w:link w:val="LiCamn"/>
    <w:qFormat/>
    <w:rPr>
      <w:rFonts w:ascii="Times New Roman" w:eastAsia="Times New Roman" w:hAnsi="Times New Roman" w:cs="Times New Roman"/>
      <w:sz w:val="26"/>
      <w:szCs w:val="26"/>
    </w:rPr>
  </w:style>
  <w:style w:type="character" w:customStyle="1" w:styleId="DANHMUCKIHIUVACHVITTTChar">
    <w:name w:val="DANH MỤC KÍ HIỆU VÀ CHỮ VIẾT TẮT Char"/>
    <w:basedOn w:val="DefaultParagraphFont"/>
    <w:link w:val="DANHMUCKIHIUVACHVITTT"/>
    <w:qFormat/>
    <w:rPr>
      <w:rFonts w:ascii="Times New Roman" w:eastAsia="Times New Roman" w:hAnsi="Times New Roman" w:cs="Times New Roman"/>
      <w:b/>
      <w:sz w:val="26"/>
      <w:szCs w:val="26"/>
    </w:rPr>
  </w:style>
  <w:style w:type="character" w:customStyle="1" w:styleId="DANHMUCHINHANHChar">
    <w:name w:val="DANH MỤC HÌNH ẢNH Char"/>
    <w:basedOn w:val="DefaultParagraphFont"/>
    <w:link w:val="DANHMUCHINHANH"/>
    <w:qFormat/>
    <w:rPr>
      <w:rFonts w:ascii="Times New Roman" w:eastAsia="Times New Roman" w:hAnsi="Times New Roman" w:cs="Times New Roman"/>
      <w:b/>
      <w:sz w:val="26"/>
      <w:szCs w:val="26"/>
    </w:rPr>
  </w:style>
  <w:style w:type="character" w:customStyle="1" w:styleId="DANHMUCTHIChar">
    <w:name w:val="DANH MỤC ĐỒ THỊ Char"/>
    <w:basedOn w:val="DefaultParagraphFont"/>
    <w:link w:val="DANHMUCTHI"/>
    <w:qFormat/>
    <w:rPr>
      <w:rFonts w:ascii="Times New Roman" w:eastAsia="Times New Roman" w:hAnsi="Times New Roman" w:cs="Times New Roman"/>
      <w:b/>
      <w:sz w:val="26"/>
      <w:szCs w:val="26"/>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F5496" w:themeColor="accent1" w:themeShade="BF"/>
      <w:sz w:val="26"/>
      <w:szCs w:val="26"/>
    </w:rPr>
  </w:style>
  <w:style w:type="character" w:customStyle="1" w:styleId="MUChar">
    <w:name w:val="MỞ ĐẦU Char"/>
    <w:basedOn w:val="DefaultParagraphFont"/>
    <w:link w:val="MU"/>
    <w:qFormat/>
    <w:rPr>
      <w:rFonts w:ascii="Times New Roman" w:eastAsia="Times New Roman" w:hAnsi="Times New Roman" w:cs="Times New Roman"/>
      <w:b/>
      <w:sz w:val="26"/>
      <w:szCs w:val="26"/>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6"/>
      <w:szCs w:val="26"/>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sz w:val="26"/>
      <w:szCs w:val="26"/>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6"/>
      <w:szCs w:val="26"/>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6"/>
      <w:szCs w:val="26"/>
    </w:rPr>
  </w:style>
  <w:style w:type="character" w:customStyle="1" w:styleId="hljs-comment">
    <w:name w:val="hljs-comment"/>
    <w:basedOn w:val="DefaultParagraphFont"/>
    <w:qFormat/>
    <w:rPr>
      <w:rFonts w:ascii="Times New Roman" w:eastAsia="Times New Roman" w:hAnsi="Times New Roman" w:cs="Times New Roman"/>
      <w:sz w:val="26"/>
      <w:szCs w:val="26"/>
    </w:rPr>
  </w:style>
  <w:style w:type="character" w:customStyle="1" w:styleId="hljs-section">
    <w:name w:val="hljs-section"/>
    <w:basedOn w:val="DefaultParagraphFont"/>
    <w:qFormat/>
    <w:rPr>
      <w:rFonts w:ascii="Times New Roman" w:eastAsia="Times New Roman" w:hAnsi="Times New Roman" w:cs="Times New Roman"/>
      <w:sz w:val="26"/>
      <w:szCs w:val="26"/>
    </w:rPr>
  </w:style>
  <w:style w:type="character" w:customStyle="1" w:styleId="hljs-attribute">
    <w:name w:val="hljs-attribute"/>
    <w:basedOn w:val="DefaultParagraphFont"/>
    <w:qFormat/>
    <w:rPr>
      <w:rFonts w:ascii="Times New Roman" w:eastAsia="Times New Roman" w:hAnsi="Times New Roman" w:cs="Times New Roman"/>
      <w:sz w:val="26"/>
      <w:szCs w:val="26"/>
    </w:rPr>
  </w:style>
  <w:style w:type="character" w:customStyle="1" w:styleId="hljs-tag">
    <w:name w:val="hljs-tag"/>
    <w:basedOn w:val="DefaultParagraphFont"/>
    <w:qFormat/>
    <w:rPr>
      <w:rFonts w:ascii="Times New Roman" w:eastAsia="Times New Roman" w:hAnsi="Times New Roman" w:cs="Times New Roman"/>
      <w:sz w:val="26"/>
      <w:szCs w:val="26"/>
    </w:rPr>
  </w:style>
  <w:style w:type="character" w:customStyle="1" w:styleId="hljs-name">
    <w:name w:val="hljs-name"/>
    <w:basedOn w:val="DefaultParagraphFont"/>
    <w:qFormat/>
    <w:rPr>
      <w:rFonts w:ascii="Times New Roman" w:eastAsia="Times New Roman" w:hAnsi="Times New Roman" w:cs="Times New Roman"/>
      <w:sz w:val="26"/>
      <w:szCs w:val="26"/>
    </w:rPr>
  </w:style>
  <w:style w:type="character" w:customStyle="1" w:styleId="hljs-builtin">
    <w:name w:val="hljs-built_in"/>
    <w:basedOn w:val="DefaultParagraphFont"/>
    <w:qFormat/>
    <w:rPr>
      <w:rFonts w:ascii="Times New Roman" w:eastAsia="Times New Roman" w:hAnsi="Times New Roman" w:cs="Times New Roman"/>
      <w:sz w:val="26"/>
      <w:szCs w:val="26"/>
    </w:rPr>
  </w:style>
  <w:style w:type="character" w:customStyle="1" w:styleId="hljs-keyword">
    <w:name w:val="hljs-keyword"/>
    <w:basedOn w:val="DefaultParagraphFont"/>
    <w:qFormat/>
    <w:rPr>
      <w:rFonts w:ascii="Times New Roman" w:eastAsia="Times New Roman" w:hAnsi="Times New Roman" w:cs="Times New Roman"/>
      <w:sz w:val="26"/>
      <w:szCs w:val="26"/>
    </w:rPr>
  </w:style>
  <w:style w:type="character" w:customStyle="1" w:styleId="hljs-operator">
    <w:name w:val="hljs-operator"/>
    <w:basedOn w:val="DefaultParagraphFont"/>
    <w:qFormat/>
    <w:rPr>
      <w:rFonts w:ascii="Times New Roman" w:eastAsia="Times New Roman" w:hAnsi="Times New Roman" w:cs="Times New Roman"/>
      <w:sz w:val="26"/>
      <w:szCs w:val="26"/>
    </w:rPr>
  </w:style>
  <w:style w:type="character" w:customStyle="1" w:styleId="LCOChar">
    <w:name w:val="LCO Char"/>
    <w:basedOn w:val="Heading1Char"/>
    <w:link w:val="LCO"/>
    <w:qFormat/>
    <w:rPr>
      <w:rFonts w:ascii="Times New Roman" w:eastAsia="Times New Roman" w:hAnsi="Times New Roman" w:cs="Times New Roman"/>
      <w:b/>
      <w:sz w:val="26"/>
      <w:szCs w:val="26"/>
    </w:rPr>
  </w:style>
  <w:style w:type="character" w:customStyle="1" w:styleId="loicamonChar">
    <w:name w:val="loicamon Char"/>
    <w:basedOn w:val="LCOChar"/>
    <w:link w:val="loicamon"/>
    <w:qFormat/>
    <w:rPr>
      <w:rFonts w:ascii="Times New Roman" w:eastAsia="Times New Roman" w:hAnsi="Times New Roman" w:cs="Times New Roman"/>
      <w:b/>
      <w:sz w:val="26"/>
      <w:szCs w:val="26"/>
    </w:rPr>
  </w:style>
  <w:style w:type="character" w:customStyle="1" w:styleId="ModauChar">
    <w:name w:val="Modau Char"/>
    <w:basedOn w:val="Heading1Char"/>
    <w:link w:val="Modau"/>
    <w:qFormat/>
    <w:rPr>
      <w:rFonts w:ascii="Times New Roman" w:eastAsia="Times New Roman" w:hAnsi="Times New Roman" w:cs="Times New Roman"/>
      <w:b/>
      <w:sz w:val="26"/>
      <w:szCs w:val="26"/>
    </w:rPr>
  </w:style>
  <w:style w:type="character" w:customStyle="1" w:styleId="LConChar">
    <w:name w:val="LCon Char"/>
    <w:basedOn w:val="LiCamnChar"/>
    <w:link w:val="LCon"/>
    <w:qFormat/>
    <w:rPr>
      <w:rFonts w:ascii="Times New Roman" w:eastAsiaTheme="minorHAnsi" w:hAnsi="Times New Roman" w:cstheme="minorBidi"/>
      <w:sz w:val="26"/>
      <w:szCs w:val="26"/>
    </w:rPr>
  </w:style>
  <w:style w:type="character" w:customStyle="1" w:styleId="hinhChar">
    <w:name w:val="hinh Char"/>
    <w:basedOn w:val="DefaultParagraphFont"/>
    <w:link w:val="hinh"/>
    <w:qFormat/>
    <w:rsid w:val="00967801"/>
    <w:rPr>
      <w:rFonts w:ascii="Times New Roman" w:eastAsiaTheme="minorHAnsi" w:hAnsi="Times New Roman" w:cs="Times New Roman"/>
      <w:i/>
      <w:sz w:val="26"/>
      <w:szCs w:val="26"/>
    </w:rPr>
  </w:style>
  <w:style w:type="character" w:customStyle="1" w:styleId="IndexLink">
    <w:name w:val="Index Link"/>
    <w:qFormat/>
    <w:rPr>
      <w:rFonts w:ascii="Times New Roman" w:eastAsia="Times New Roman" w:hAnsi="Times New Roman" w:cs="Times New Roman"/>
      <w:sz w:val="26"/>
      <w:szCs w:val="26"/>
    </w:rPr>
  </w:style>
  <w:style w:type="paragraph" w:customStyle="1" w:styleId="Heading">
    <w:name w:val="Heading"/>
    <w:basedOn w:val="Normal"/>
    <w:next w:val="BodyText"/>
    <w:qFormat/>
    <w:pPr>
      <w:keepNext/>
      <w:spacing w:before="240"/>
    </w:pPr>
    <w:rPr>
      <w:rFonts w:eastAsia="Times New Roman" w:cs="Times New Roman"/>
    </w:rPr>
  </w:style>
  <w:style w:type="paragraph" w:styleId="BodyText">
    <w:name w:val="Body Text"/>
    <w:basedOn w:val="Normal"/>
    <w:pPr>
      <w:spacing w:after="140"/>
    </w:pPr>
    <w:rPr>
      <w:rFonts w:eastAsia="Times New Roman" w:cs="Times New Roman"/>
    </w:rPr>
  </w:style>
  <w:style w:type="paragraph" w:styleId="List">
    <w:name w:val="List"/>
    <w:basedOn w:val="BodyText"/>
  </w:style>
  <w:style w:type="paragraph" w:styleId="Caption">
    <w:name w:val="caption"/>
    <w:basedOn w:val="Normal"/>
    <w:next w:val="Normal"/>
    <w:uiPriority w:val="35"/>
    <w:unhideWhenUsed/>
    <w:qFormat/>
    <w:rPr>
      <w:rFonts w:eastAsia="Times New Roman" w:cs="Times New Roman"/>
      <w:b/>
    </w:rPr>
  </w:style>
  <w:style w:type="paragraph" w:customStyle="1" w:styleId="Index">
    <w:name w:val="Index"/>
    <w:basedOn w:val="Normal"/>
    <w:qFormat/>
    <w:pPr>
      <w:suppressLineNumbers/>
    </w:pPr>
    <w:rPr>
      <w:rFonts w:eastAsia="Times New Roman" w:cs="Times New Roman"/>
    </w:rPr>
  </w:style>
  <w:style w:type="paragraph" w:customStyle="1" w:styleId="HeaderandFooter">
    <w:name w:val="Header and Footer"/>
    <w:basedOn w:val="Normal"/>
    <w:qFormat/>
    <w:rPr>
      <w:rFonts w:eastAsia="Times New Roman" w:cs="Times New Roman"/>
    </w:rPr>
  </w:style>
  <w:style w:type="paragraph" w:styleId="Footer">
    <w:name w:val="footer"/>
    <w:basedOn w:val="Normal"/>
    <w:link w:val="FooterChar"/>
    <w:uiPriority w:val="99"/>
    <w:unhideWhenUsed/>
    <w:qFormat/>
    <w:pPr>
      <w:tabs>
        <w:tab w:val="center" w:pos="4680"/>
        <w:tab w:val="right" w:pos="9360"/>
      </w:tabs>
      <w:spacing w:after="0"/>
    </w:pPr>
    <w:rPr>
      <w:rFonts w:eastAsia="Times New Roman" w:cs="Times New Roman"/>
    </w:rPr>
  </w:style>
  <w:style w:type="paragraph" w:styleId="Header">
    <w:name w:val="header"/>
    <w:basedOn w:val="Normal"/>
    <w:link w:val="HeaderChar"/>
    <w:uiPriority w:val="99"/>
    <w:unhideWhenUsed/>
    <w:qFormat/>
    <w:pPr>
      <w:tabs>
        <w:tab w:val="center" w:pos="4680"/>
        <w:tab w:val="right" w:pos="9360"/>
      </w:tabs>
      <w:spacing w:after="0"/>
    </w:pPr>
    <w:rPr>
      <w:rFonts w:eastAsia="Times New Roman" w:cs="Times New Roman"/>
    </w:rPr>
  </w:style>
  <w:style w:type="paragraph" w:styleId="NormalWeb">
    <w:name w:val="Normal (Web)"/>
    <w:basedOn w:val="Normal"/>
    <w:uiPriority w:val="99"/>
    <w:unhideWhenUsed/>
    <w:qFormat/>
    <w:pPr>
      <w:spacing w:beforeAutospacing="1" w:afterAutospacing="1"/>
      <w:jc w:val="left"/>
    </w:pPr>
    <w:rPr>
      <w:rFonts w:eastAsia="Times New Roman" w:cs="Times New Roman"/>
    </w:rPr>
  </w:style>
  <w:style w:type="paragraph" w:styleId="TableofFigures">
    <w:name w:val="table of figures"/>
    <w:basedOn w:val="Normal"/>
    <w:next w:val="Normal"/>
    <w:uiPriority w:val="99"/>
    <w:unhideWhenUsed/>
    <w:qFormat/>
    <w:pPr>
      <w:ind w:left="200" w:hanging="200"/>
    </w:pPr>
    <w:rPr>
      <w:rFonts w:eastAsia="Times New Roman" w:cs="Times New Roman"/>
    </w:rPr>
  </w:style>
  <w:style w:type="paragraph" w:customStyle="1" w:styleId="TOC11">
    <w:name w:val="TOC 11"/>
    <w:next w:val="Normal"/>
    <w:autoRedefine/>
    <w:qFormat/>
    <w:pPr>
      <w:tabs>
        <w:tab w:val="right" w:leader="dot" w:pos="8901"/>
      </w:tabs>
      <w:spacing w:line="312" w:lineRule="auto"/>
    </w:pPr>
  </w:style>
  <w:style w:type="paragraph" w:customStyle="1" w:styleId="TOC21">
    <w:name w:val="TOC 21"/>
    <w:next w:val="Normal"/>
    <w:autoRedefine/>
    <w:qFormat/>
    <w:pPr>
      <w:tabs>
        <w:tab w:val="right" w:leader="dot" w:pos="8901"/>
      </w:tabs>
      <w:spacing w:line="312" w:lineRule="auto"/>
      <w:ind w:left="312"/>
    </w:pPr>
  </w:style>
  <w:style w:type="paragraph" w:customStyle="1" w:styleId="TOC31">
    <w:name w:val="TOC 31"/>
    <w:next w:val="Normal"/>
    <w:autoRedefine/>
    <w:qFormat/>
    <w:pPr>
      <w:tabs>
        <w:tab w:val="right" w:leader="dot" w:pos="8901"/>
      </w:tabs>
      <w:spacing w:line="312" w:lineRule="auto"/>
      <w:ind w:left="624"/>
    </w:pPr>
  </w:style>
  <w:style w:type="paragraph" w:styleId="ListParagraph">
    <w:name w:val="List Paragraph"/>
    <w:basedOn w:val="Normal"/>
    <w:uiPriority w:val="34"/>
    <w:qFormat/>
    <w:pPr>
      <w:spacing w:after="160"/>
      <w:ind w:left="720"/>
      <w:contextualSpacing/>
      <w:jc w:val="left"/>
    </w:pPr>
    <w:rPr>
      <w:rFonts w:asciiTheme="minorHAnsi" w:eastAsia="Times New Roman" w:hAnsiTheme="minorHAnsi" w:cs="Times New Roman"/>
      <w:kern w:val="2"/>
      <w14:ligatures w14:val="standardContextual"/>
    </w:rPr>
  </w:style>
  <w:style w:type="paragraph" w:styleId="NoSpacing">
    <w:name w:val="No Spacing"/>
    <w:basedOn w:val="Normal"/>
    <w:uiPriority w:val="1"/>
    <w:qFormat/>
    <w:pPr>
      <w:spacing w:after="0"/>
    </w:pPr>
    <w:rPr>
      <w:rFonts w:eastAsia="Times New Roman" w:cs="Times New Roman"/>
      <w:kern w:val="2"/>
      <w14:ligatures w14:val="standardContextual"/>
    </w:rPr>
  </w:style>
  <w:style w:type="paragraph" w:customStyle="1" w:styleId="CoverT">
    <w:name w:val="CoverT"/>
    <w:basedOn w:val="Normal"/>
    <w:link w:val="CoverTChar"/>
    <w:qFormat/>
    <w:pPr>
      <w:tabs>
        <w:tab w:val="center" w:pos="1134"/>
        <w:tab w:val="center" w:pos="5670"/>
      </w:tabs>
      <w:spacing w:after="0"/>
      <w:jc w:val="center"/>
    </w:pPr>
    <w:rPr>
      <w:rFonts w:eastAsia="Times New Roman" w:cs="Times New Roman"/>
      <w:b/>
      <w:caps/>
    </w:rPr>
  </w:style>
  <w:style w:type="paragraph" w:customStyle="1" w:styleId="Content">
    <w:name w:val="Content"/>
    <w:basedOn w:val="Normal"/>
    <w:link w:val="ContentChar"/>
    <w:qFormat/>
    <w:pPr>
      <w:spacing w:before="200" w:after="0"/>
    </w:pPr>
    <w:rPr>
      <w:rFonts w:eastAsia="Times New Roman" w:cs="Times New Roman"/>
    </w:rPr>
  </w:style>
  <w:style w:type="paragraph" w:customStyle="1" w:styleId="LiCamn">
    <w:name w:val="Lời Cảm Ơn"/>
    <w:basedOn w:val="Normal"/>
    <w:next w:val="Heading1"/>
    <w:link w:val="LiCamnChar"/>
    <w:qFormat/>
    <w:pPr>
      <w:jc w:val="center"/>
    </w:pPr>
    <w:rPr>
      <w:rFonts w:eastAsia="Times New Roman" w:cs="Times New Roman"/>
    </w:rPr>
  </w:style>
  <w:style w:type="paragraph" w:customStyle="1" w:styleId="DANHMUCKIHIUVACHVITTT">
    <w:name w:val="DANH MỤC KÍ HIỆU VÀ CHỮ VIẾT TẮT"/>
    <w:basedOn w:val="Normal"/>
    <w:next w:val="Heading1"/>
    <w:link w:val="DANHMUCKIHIUVACHVITTTChar"/>
    <w:qFormat/>
    <w:pPr>
      <w:jc w:val="center"/>
    </w:pPr>
    <w:rPr>
      <w:rFonts w:eastAsia="Times New Roman" w:cs="Times New Roman"/>
      <w:b/>
    </w:rPr>
  </w:style>
  <w:style w:type="paragraph" w:customStyle="1" w:styleId="TOCHeading1">
    <w:name w:val="TOC Heading1"/>
    <w:basedOn w:val="Heading1"/>
    <w:next w:val="Normal"/>
    <w:uiPriority w:val="39"/>
    <w:unhideWhenUsed/>
    <w:qFormat/>
    <w:pPr>
      <w:contextualSpacing w:val="0"/>
      <w:outlineLvl w:val="9"/>
    </w:pPr>
    <w:rPr>
      <w:rFonts w:asciiTheme="majorHAnsi" w:hAnsiTheme="majorHAnsi"/>
      <w:color w:val="2F5496" w:themeColor="accent1" w:themeShade="BF"/>
    </w:rPr>
  </w:style>
  <w:style w:type="paragraph" w:customStyle="1" w:styleId="DANHMUCHINHANH">
    <w:name w:val="DANH MỤC HÌNH ẢNH"/>
    <w:basedOn w:val="Normal"/>
    <w:next w:val="Normal"/>
    <w:link w:val="DANHMUCHINHANHChar"/>
    <w:qFormat/>
    <w:pPr>
      <w:jc w:val="center"/>
    </w:pPr>
    <w:rPr>
      <w:rFonts w:eastAsia="Times New Roman" w:cs="Times New Roman"/>
      <w:b/>
    </w:rPr>
  </w:style>
  <w:style w:type="paragraph" w:customStyle="1" w:styleId="DANHMUCTHI">
    <w:name w:val="DANH MỤC ĐỒ THỊ"/>
    <w:basedOn w:val="Normal"/>
    <w:next w:val="Normal"/>
    <w:link w:val="DANHMUCTHIChar"/>
    <w:qFormat/>
    <w:pPr>
      <w:jc w:val="center"/>
    </w:pPr>
    <w:rPr>
      <w:rFonts w:eastAsia="Times New Roman" w:cs="Times New Roman"/>
      <w:b/>
    </w:rPr>
  </w:style>
  <w:style w:type="paragraph" w:customStyle="1" w:styleId="MU">
    <w:name w:val="MỞ ĐẦU"/>
    <w:basedOn w:val="Normal"/>
    <w:next w:val="Normal"/>
    <w:link w:val="MUChar"/>
    <w:qFormat/>
    <w:pPr>
      <w:jc w:val="center"/>
    </w:pPr>
    <w:rPr>
      <w:rFonts w:eastAsia="Times New Roman" w:cs="Times New Roman"/>
      <w:b/>
    </w:rPr>
  </w:style>
  <w:style w:type="paragraph" w:customStyle="1" w:styleId="LCO">
    <w:name w:val="LCO"/>
    <w:basedOn w:val="Heading1"/>
    <w:link w:val="LCOChar"/>
    <w:qFormat/>
  </w:style>
  <w:style w:type="paragraph" w:customStyle="1" w:styleId="loicamon">
    <w:name w:val="loicamon"/>
    <w:basedOn w:val="LCO"/>
    <w:next w:val="Heading1"/>
    <w:link w:val="loicamonChar"/>
    <w:qFormat/>
  </w:style>
  <w:style w:type="paragraph" w:customStyle="1" w:styleId="Modau">
    <w:name w:val="Modau"/>
    <w:basedOn w:val="Heading1"/>
    <w:next w:val="Heading1"/>
    <w:link w:val="ModauChar"/>
    <w:qFormat/>
  </w:style>
  <w:style w:type="paragraph" w:customStyle="1" w:styleId="LCon">
    <w:name w:val="LCon"/>
    <w:basedOn w:val="LiCamn"/>
    <w:next w:val="NoSpacing"/>
    <w:link w:val="LConChar"/>
    <w:qFormat/>
  </w:style>
  <w:style w:type="paragraph" w:styleId="TOC4">
    <w:name w:val="toc 4"/>
    <w:basedOn w:val="Normal"/>
    <w:next w:val="Normal"/>
    <w:autoRedefine/>
    <w:uiPriority w:val="39"/>
    <w:unhideWhenUsed/>
    <w:rsid w:val="00F30807"/>
    <w:pPr>
      <w:spacing w:after="100"/>
      <w:ind w:left="780"/>
    </w:pPr>
    <w:rPr>
      <w:rFonts w:eastAsia="Times New Roman" w:cs="Times New Roman"/>
    </w:rPr>
  </w:style>
  <w:style w:type="paragraph" w:customStyle="1" w:styleId="hinh">
    <w:name w:val="hinh"/>
    <w:basedOn w:val="Normal"/>
    <w:link w:val="hinhChar"/>
    <w:qFormat/>
    <w:rsid w:val="00967801"/>
    <w:pPr>
      <w:jc w:val="center"/>
    </w:pPr>
    <w:rPr>
      <w:rFonts w:eastAsia="Times New Roman" w:cs="Times New Roman"/>
      <w:i/>
    </w:rPr>
  </w:style>
  <w:style w:type="paragraph" w:styleId="IndexHeading">
    <w:name w:val="index heading"/>
    <w:basedOn w:val="Heading"/>
  </w:style>
  <w:style w:type="paragraph" w:styleId="TOCHeading">
    <w:name w:val="TOC Heading"/>
    <w:basedOn w:val="Heading1"/>
    <w:next w:val="Normal"/>
    <w:uiPriority w:val="39"/>
    <w:unhideWhenUsed/>
    <w:qFormat/>
    <w:rsid w:val="00592B14"/>
    <w:pPr>
      <w:pageBreakBefore w:val="0"/>
      <w:contextualSpacing w:val="0"/>
      <w:jc w:val="left"/>
      <w:outlineLvl w:val="9"/>
    </w:pPr>
    <w:rPr>
      <w:rFonts w:asciiTheme="majorHAnsi" w:eastAsiaTheme="majorEastAsia" w:hAnsiTheme="majorHAnsi" w:cstheme="majorBidi"/>
      <w:color w:val="2F5496" w:themeColor="accent1" w:themeShade="BF"/>
    </w:rPr>
  </w:style>
  <w:style w:type="paragraph" w:customStyle="1" w:styleId="FrameContentsuser">
    <w:name w:val="Frame Contents (user)"/>
    <w:basedOn w:val="Normal"/>
    <w:qFormat/>
    <w:rPr>
      <w:rFonts w:eastAsia="Times New Roman" w:cs="Times New Roman"/>
    </w:rPr>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paragraph" w:customStyle="1" w:styleId="FrameContents">
    <w:name w:val="Frame Contents"/>
    <w:basedOn w:val="Normal"/>
    <w:qFormat/>
    <w:rPr>
      <w:rFonts w:eastAsia="Times New Roman" w:cs="Times New Roman"/>
    </w:rPr>
  </w:style>
  <w:style w:type="paragraph" w:customStyle="1" w:styleId="IndexTitle">
    <w:name w:val="IndexTitle"/>
    <w:basedOn w:val="Normal"/>
    <w:qFormat/>
    <w:pPr>
      <w:jc w:val="center"/>
    </w:pPr>
    <w:rPr>
      <w:rFonts w:eastAsia="Times New Roman" w:cs="Times New Roman"/>
      <w:b/>
    </w:rPr>
  </w:style>
  <w:style w:type="paragraph" w:customStyle="1" w:styleId="CaptionTable">
    <w:name w:val="CaptionTable"/>
    <w:basedOn w:val="Normal"/>
    <w:qFormat/>
    <w:pPr>
      <w:spacing w:after="60"/>
      <w:jc w:val="center"/>
    </w:pPr>
    <w:rPr>
      <w:rFonts w:eastAsia="Times New Roman" w:cs="Times New Roman"/>
      <w:b/>
    </w:rPr>
  </w:style>
  <w:style w:type="paragraph" w:customStyle="1" w:styleId="CaptionFigure">
    <w:name w:val="CaptionFigure"/>
    <w:basedOn w:val="Normal"/>
    <w:qFormat/>
    <w:pPr>
      <w:spacing w:after="60"/>
      <w:jc w:val="center"/>
    </w:pPr>
    <w:rPr>
      <w:rFonts w:eastAsia="Times New Roman" w:cs="Times New Roman"/>
      <w:b/>
    </w:rPr>
  </w:style>
  <w:style w:type="paragraph" w:customStyle="1" w:styleId="NoteText">
    <w:name w:val="NoteText"/>
    <w:basedOn w:val="Normal"/>
    <w:qFormat/>
    <w:rPr>
      <w:rFonts w:eastAsia="Times New Roman" w:cs="Times New Roman"/>
      <w:i/>
    </w:rPr>
  </w:style>
  <w:style w:type="paragraph" w:customStyle="1" w:styleId="CompactText">
    <w:name w:val="CompactText"/>
    <w:basedOn w:val="Normal"/>
    <w:qFormat/>
    <w:rPr>
      <w:rFonts w:eastAsia="Times New Roman" w:cs="Times New Roman"/>
    </w:rPr>
  </w:style>
  <w:style w:type="paragraph" w:styleId="TOC1">
    <w:name w:val="toc 1"/>
    <w:basedOn w:val="Index"/>
    <w:uiPriority w:val="39"/>
    <w:pPr>
      <w:tabs>
        <w:tab w:val="right" w:leader="dot" w:pos="9071"/>
      </w:tabs>
    </w:pPr>
  </w:style>
  <w:style w:type="paragraph" w:styleId="TOC2">
    <w:name w:val="toc 2"/>
    <w:basedOn w:val="Index"/>
    <w:uiPriority w:val="39"/>
    <w:pPr>
      <w:tabs>
        <w:tab w:val="right" w:leader="dot" w:pos="8788"/>
      </w:tabs>
      <w:ind w:left="283"/>
    </w:pPr>
  </w:style>
  <w:style w:type="paragraph" w:styleId="TOC3">
    <w:name w:val="toc 3"/>
    <w:basedOn w:val="Index"/>
  </w:style>
  <w:style w:type="table" w:styleId="TableGrid">
    <w:name w:val="Table Grid"/>
    <w:basedOn w:val="TableNormal"/>
    <w:uiPriority w:val="59"/>
    <w:qFormat/>
    <w:pPr>
      <w:spacing w:line="312" w:lineRule="auto"/>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6.png"/><Relationship Id="rId39" Type="http://schemas.openxmlformats.org/officeDocument/2006/relationships/image" Target="media/image19.png"/><Relationship Id="rId3" Type="http://schemas.openxmlformats.org/officeDocument/2006/relationships/numbering" Target="numbering.xml"/><Relationship Id="rId21" Type="http://schemas.openxmlformats.org/officeDocument/2006/relationships/header" Target="header6.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8.xml"/><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9.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oter" Target="footer9.xml"/><Relationship Id="rId10" Type="http://schemas.openxmlformats.org/officeDocument/2006/relationships/image" Target="media/image2.jpeg"/><Relationship Id="rId19" Type="http://schemas.openxmlformats.org/officeDocument/2006/relationships/footer" Target="footer4.xml"/><Relationship Id="rId31" Type="http://schemas.openxmlformats.org/officeDocument/2006/relationships/image" Target="media/image11.png"/><Relationship Id="rId44"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eader" Target="header9.xml"/><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1C515A-4C7F-4B20-8928-54F8B0BF6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39</Pages>
  <Words>6590</Words>
  <Characters>37567</Characters>
  <Application>Microsoft Office Word</Application>
  <DocSecurity>0</DocSecurity>
  <Lines>313</Lines>
  <Paragraphs>88</Paragraphs>
  <ScaleCrop>false</ScaleCrop>
  <Company/>
  <LinksUpToDate>false</LinksUpToDate>
  <CharactersWithSpaces>44069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2</cp:revision>
  <dcterms:created xsi:type="dcterms:W3CDTF">2026-06-13T01:07:00Z</dcterms:created>
  <dcterms:modified xsi:type="dcterms:W3CDTF">2026-06-13T01:11:00Z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2026-06-10T15:50:00Z</dcterms:created>
  <dc:creator>Administrator</dc:creator>
  <dc:description/>
  <dc:language>en-US</dc:language>
  <cp:lastModifiedBy/>
  <cp:lastPrinted>2026-04-06T11:49:00Z</cp:lastPrinted>
  <dcterms:modified xsi:type="dcterms:W3CDTF">2026-06-13T01:05:30Z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7DEAF447E3AC4B1C9C52E5232015F7C5_13</vt:lpwstr>
  </property>
  <property fmtid="{D5CDD505-2E9C-101B-9397-08002B2CF9AE}" pid="3" name="KSOProductBuildVer">
    <vt:lpwstr>1033-12.2.0.23131</vt:lpwstr>
  </property>
</Properties>
</file>