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30E78" w:rsidRDefault="00EA4EB3">
      <w:pPr>
        <w:spacing w:line="360" w:lineRule="auto"/>
        <w:ind w:right="-1440"/>
        <w:rPr>
          <w:rFonts w:cs="Times New Roman"/>
          <w:color w:val="000000" w:themeColor="text1"/>
        </w:rPr>
      </w:pPr>
      <w:r>
        <w:rPr>
          <w:rFonts w:cs="Times New Roman"/>
          <w:noProof/>
          <w:color w:val="000000" w:themeColor="text1"/>
        </w:rPr>
        <w:drawing>
          <wp:anchor distT="0" distB="0" distL="0" distR="0" simplePos="0" relativeHeight="24" behindDoc="1" locked="0" layoutInCell="0" allowOverlap="1">
            <wp:simplePos x="0" y="0"/>
            <wp:positionH relativeFrom="margin">
              <wp:align>left</wp:align>
            </wp:positionH>
            <wp:positionV relativeFrom="paragraph">
              <wp:posOffset>122555</wp:posOffset>
            </wp:positionV>
            <wp:extent cx="5538470" cy="8310245"/>
            <wp:effectExtent l="0" t="0" r="0" b="0"/>
            <wp:wrapNone/>
            <wp:docPr id="1" name="Picture 1"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khung doi"/>
                    <pic:cNvPicPr>
                      <a:picLocks noChangeAspect="1" noChangeArrowheads="1"/>
                    </pic:cNvPicPr>
                  </pic:nvPicPr>
                  <pic:blipFill>
                    <a:blip r:embed="rId9"/>
                    <a:stretch>
                      <a:fillRect/>
                    </a:stretch>
                  </pic:blipFill>
                  <pic:spPr bwMode="auto">
                    <a:xfrm>
                      <a:off x="0" y="0"/>
                      <a:ext cx="5538470" cy="8310245"/>
                    </a:xfrm>
                    <a:prstGeom prst="rect">
                      <a:avLst/>
                    </a:prstGeom>
                    <a:solidFill>
                      <a:srgbClr val="0000FF"/>
                    </a:solidFill>
                    <a:ln w="9525">
                      <a:solidFill>
                        <a:srgbClr val="0000FF"/>
                      </a:solidFill>
                    </a:ln>
                  </pic:spPr>
                </pic:pic>
              </a:graphicData>
            </a:graphic>
          </wp:anchor>
        </w:drawing>
      </w:r>
      <w:bookmarkStart w:id="0" w:name="_Hlk211494460"/>
      <w:bookmarkEnd w:id="0"/>
    </w:p>
    <w:p w:rsidR="00F30E78" w:rsidRDefault="00EA4EB3">
      <w:pPr>
        <w:spacing w:line="360" w:lineRule="auto"/>
        <w:ind w:right="-1440"/>
        <w:rPr>
          <w:rFonts w:cs="Times New Roman"/>
          <w:color w:val="000000" w:themeColor="text1"/>
        </w:rPr>
      </w:pPr>
      <w:r>
        <w:rPr>
          <w:rFonts w:eastAsia="Times New Roman" w:cs="Times New Roman"/>
          <w:lang w:val="vi-VN"/>
        </w:rPr>
        <w:tab/>
      </w:r>
    </w:p>
    <w:p w:rsidR="00F30E78" w:rsidRDefault="00EA4EB3">
      <w:pPr>
        <w:spacing w:line="360" w:lineRule="auto"/>
        <w:ind w:left="-142"/>
        <w:jc w:val="center"/>
        <w:rPr>
          <w:rFonts w:cs="Times New Roman"/>
          <w:b/>
        </w:rPr>
      </w:pPr>
      <w:r>
        <w:rPr>
          <w:rFonts w:eastAsia="Times New Roman" w:cs="Times New Roman"/>
          <w:b/>
        </w:rPr>
        <w:t>BỘ NÔNG NGHIỆP VÀ MÔI TRƯỜNG</w:t>
      </w:r>
      <w:r>
        <w:rPr>
          <w:rFonts w:eastAsia="Times New Roman" w:cs="Times New Roman"/>
          <w:b/>
        </w:rPr>
        <w:br/>
        <w:t>PHÂN HIỆU TRƯỜNG ĐẠI HỌC THỦY LỢI</w:t>
      </w:r>
      <w:r>
        <w:rPr>
          <w:rFonts w:eastAsia="Times New Roman" w:cs="Times New Roman"/>
          <w:b/>
        </w:rPr>
        <w:br/>
        <w:t>BỘ MÔN CÔNG NGHỆ THÔNG TIN</w:t>
      </w:r>
    </w:p>
    <w:p w:rsidR="00F30E78" w:rsidRDefault="00EA4EB3">
      <w:pPr>
        <w:tabs>
          <w:tab w:val="left" w:pos="4253"/>
        </w:tabs>
        <w:spacing w:line="360" w:lineRule="auto"/>
        <w:ind w:left="-142"/>
        <w:jc w:val="center"/>
        <w:rPr>
          <w:rFonts w:cs="Times New Roman"/>
        </w:rPr>
      </w:pPr>
      <w:r>
        <w:rPr>
          <w:noProof/>
        </w:rPr>
        <w:drawing>
          <wp:inline distT="0" distB="0" distL="0" distR="0">
            <wp:extent cx="1882140" cy="1569720"/>
            <wp:effectExtent l="0" t="0" r="0" b="0"/>
            <wp:docPr id="2" name="Picture 29"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9" descr="A blue and white logo&#10;&#10;AI-generated content may be incorrect."/>
                    <pic:cNvPicPr>
                      <a:picLocks noChangeAspect="1" noChangeArrowheads="1"/>
                    </pic:cNvPicPr>
                  </pic:nvPicPr>
                  <pic:blipFill>
                    <a:blip r:embed="rId10"/>
                    <a:stretch>
                      <a:fillRect/>
                    </a:stretch>
                  </pic:blipFill>
                  <pic:spPr bwMode="auto">
                    <a:xfrm>
                      <a:off x="0" y="0"/>
                      <a:ext cx="1882140" cy="1569720"/>
                    </a:xfrm>
                    <a:prstGeom prst="rect">
                      <a:avLst/>
                    </a:prstGeom>
                    <a:noFill/>
                  </pic:spPr>
                </pic:pic>
              </a:graphicData>
            </a:graphic>
          </wp:inline>
        </w:drawing>
      </w:r>
    </w:p>
    <w:p w:rsidR="00F30E78" w:rsidRDefault="00EA4EB3">
      <w:pPr>
        <w:tabs>
          <w:tab w:val="left" w:pos="4253"/>
        </w:tabs>
        <w:spacing w:line="360" w:lineRule="auto"/>
        <w:ind w:left="-142"/>
        <w:jc w:val="center"/>
        <w:rPr>
          <w:rFonts w:cs="Times New Roman"/>
          <w:b/>
        </w:rPr>
      </w:pPr>
      <w:r>
        <w:rPr>
          <w:rFonts w:eastAsia="Times New Roman" w:cs="Times New Roman"/>
          <w:b/>
        </w:rPr>
        <w:t>BÁO CÁO ĐỒ ÁN</w:t>
      </w:r>
    </w:p>
    <w:p w:rsidR="00F30E78" w:rsidRDefault="00EA4EB3">
      <w:pPr>
        <w:tabs>
          <w:tab w:val="left" w:pos="4253"/>
        </w:tabs>
        <w:spacing w:line="360" w:lineRule="auto"/>
        <w:ind w:left="-142"/>
        <w:jc w:val="center"/>
        <w:rPr>
          <w:rFonts w:cs="Times New Roman"/>
          <w:b/>
        </w:rPr>
      </w:pPr>
      <w:r>
        <w:rPr>
          <w:rFonts w:eastAsia="Times New Roman" w:cs="Times New Roman"/>
          <w:b/>
        </w:rPr>
        <w:t xml:space="preserve">TÊN ĐỀ TÀI: XÂY DỰNG VÀ ĐÁNH GIÁ MÔ HÌNH HỌC SÂU </w:t>
      </w:r>
    </w:p>
    <w:p w:rsidR="00F30E78" w:rsidRDefault="00EA4EB3">
      <w:pPr>
        <w:tabs>
          <w:tab w:val="left" w:pos="4253"/>
        </w:tabs>
        <w:spacing w:line="360" w:lineRule="auto"/>
        <w:ind w:left="-142"/>
        <w:jc w:val="center"/>
        <w:rPr>
          <w:rFonts w:eastAsia="Times New Roman" w:cs="Times New Roman"/>
          <w:b/>
        </w:rPr>
      </w:pPr>
      <w:r>
        <w:rPr>
          <w:rFonts w:eastAsia="Times New Roman" w:cs="Times New Roman"/>
          <w:b/>
        </w:rPr>
        <w:t>CHO DỰ BÁO CHUỖI THỜI GIAN LƯU LƯỢNG MẠNG ISP</w:t>
      </w:r>
    </w:p>
    <w:p w:rsidR="00F30E78" w:rsidRDefault="00F30E78">
      <w:pPr>
        <w:tabs>
          <w:tab w:val="left" w:pos="4253"/>
        </w:tabs>
        <w:spacing w:line="360" w:lineRule="auto"/>
        <w:rPr>
          <w:rFonts w:cs="Times New Roman"/>
          <w:b/>
        </w:rPr>
      </w:pPr>
    </w:p>
    <w:p w:rsidR="00F30E78" w:rsidRDefault="00F30E78">
      <w:pPr>
        <w:tabs>
          <w:tab w:val="left" w:pos="4253"/>
        </w:tabs>
        <w:spacing w:line="360" w:lineRule="auto"/>
        <w:ind w:left="-142"/>
        <w:jc w:val="center"/>
        <w:rPr>
          <w:rFonts w:cs="Times New Roman"/>
          <w:b/>
          <w:bCs/>
          <w:iCs/>
        </w:rPr>
      </w:pPr>
    </w:p>
    <w:p w:rsidR="00F30E78" w:rsidRDefault="00F30E78">
      <w:pPr>
        <w:tabs>
          <w:tab w:val="left" w:pos="4253"/>
        </w:tabs>
        <w:spacing w:line="360" w:lineRule="auto"/>
        <w:ind w:left="-142"/>
        <w:jc w:val="center"/>
        <w:rPr>
          <w:rFonts w:cs="Times New Roman"/>
          <w:b/>
        </w:rPr>
      </w:pPr>
    </w:p>
    <w:p w:rsidR="00F30E78" w:rsidRDefault="00F30E78">
      <w:pPr>
        <w:tabs>
          <w:tab w:val="left" w:pos="4253"/>
        </w:tabs>
        <w:spacing w:line="360" w:lineRule="auto"/>
        <w:ind w:left="-142"/>
        <w:jc w:val="center"/>
        <w:rPr>
          <w:rFonts w:cs="Times New Roman"/>
        </w:rPr>
      </w:pPr>
    </w:p>
    <w:tbl>
      <w:tblPr>
        <w:tblStyle w:val="TableGrid"/>
        <w:tblW w:w="6941" w:type="dxa"/>
        <w:jc w:val="center"/>
        <w:tblLayout w:type="fixed"/>
        <w:tblCellMar>
          <w:top w:w="60" w:type="dxa"/>
          <w:left w:w="80" w:type="dxa"/>
          <w:bottom w:w="60" w:type="dxa"/>
          <w:right w:w="80" w:type="dxa"/>
        </w:tblCellMar>
        <w:tblLook w:val="04A0" w:firstRow="1" w:lastRow="0" w:firstColumn="1" w:lastColumn="0" w:noHBand="0" w:noVBand="1"/>
      </w:tblPr>
      <w:tblGrid>
        <w:gridCol w:w="2405"/>
        <w:gridCol w:w="4536"/>
      </w:tblGrid>
      <w:tr w:rsidR="00F30E78">
        <w:trPr>
          <w:cantSplit/>
          <w:trHeight w:val="14"/>
          <w:tblHeader/>
          <w:jc w:val="center"/>
        </w:trPr>
        <w:tc>
          <w:tcPr>
            <w:tcW w:w="2405"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widowControl w:val="0"/>
              <w:spacing w:after="0"/>
              <w:jc w:val="center"/>
              <w:rPr>
                <w:rFonts w:cs="Times New Roman"/>
              </w:rPr>
            </w:pPr>
            <w:r>
              <w:rPr>
                <w:rFonts w:eastAsia="Times New Roman" w:cs="Times New Roman"/>
                <w:b/>
                <w:sz w:val="24"/>
              </w:rPr>
              <w:t>Giảng viên:</w:t>
            </w:r>
          </w:p>
        </w:tc>
        <w:tc>
          <w:tcPr>
            <w:tcW w:w="4535"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widowControl w:val="0"/>
              <w:spacing w:after="0"/>
              <w:jc w:val="center"/>
              <w:rPr>
                <w:rFonts w:cs="Times New Roman"/>
              </w:rPr>
            </w:pPr>
            <w:r>
              <w:rPr>
                <w:rFonts w:eastAsia="Times New Roman" w:cs="Times New Roman"/>
                <w:b/>
                <w:sz w:val="24"/>
              </w:rPr>
              <w:t>TS. Hoàng Văn Quý</w:t>
            </w:r>
          </w:p>
        </w:tc>
      </w:tr>
      <w:tr w:rsidR="00F30E78">
        <w:trPr>
          <w:cantSplit/>
          <w:trHeight w:val="14"/>
          <w:jc w:val="center"/>
        </w:trPr>
        <w:tc>
          <w:tcPr>
            <w:tcW w:w="2405"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widowControl w:val="0"/>
              <w:spacing w:after="0"/>
              <w:jc w:val="center"/>
              <w:rPr>
                <w:rFonts w:cs="Times New Roman"/>
              </w:rPr>
            </w:pPr>
            <w:r>
              <w:rPr>
                <w:rFonts w:eastAsia="Times New Roman" w:cs="Times New Roman"/>
                <w:sz w:val="24"/>
              </w:rPr>
              <w:t>Sinh viên thực hiện:</w:t>
            </w:r>
          </w:p>
        </w:tc>
        <w:tc>
          <w:tcPr>
            <w:tcW w:w="4535"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B97A4E" w:rsidRDefault="00B97A4E" w:rsidP="00B97A4E">
            <w:pPr>
              <w:widowControl w:val="0"/>
              <w:spacing w:after="0"/>
              <w:rPr>
                <w:rFonts w:eastAsia="Times New Roman" w:cs="Times New Roman"/>
              </w:rPr>
            </w:pPr>
            <w:r>
              <w:rPr>
                <w:rFonts w:eastAsia="Times New Roman" w:cs="Times New Roman"/>
              </w:rPr>
              <w:t>2351267275 - Nguyễn Văn Tấn Phát</w:t>
            </w:r>
          </w:p>
          <w:p w:rsidR="00B97A4E" w:rsidRDefault="00B97A4E" w:rsidP="00B97A4E">
            <w:pPr>
              <w:widowControl w:val="0"/>
              <w:spacing w:after="0"/>
              <w:rPr>
                <w:rFonts w:eastAsia="Times New Roman" w:cs="Times New Roman"/>
              </w:rPr>
            </w:pPr>
            <w:r>
              <w:rPr>
                <w:rFonts w:eastAsia="Times New Roman" w:cs="Times New Roman"/>
              </w:rPr>
              <w:t xml:space="preserve">2351267280 – Đoàn Anh Vũ </w:t>
            </w:r>
          </w:p>
          <w:p w:rsidR="00F30E78" w:rsidRDefault="00B97A4E" w:rsidP="00B97A4E">
            <w:pPr>
              <w:widowControl w:val="0"/>
              <w:spacing w:after="0"/>
              <w:rPr>
                <w:rFonts w:cs="Times New Roman"/>
              </w:rPr>
            </w:pPr>
            <w:r>
              <w:rPr>
                <w:rFonts w:cs="Times New Roman"/>
              </w:rPr>
              <w:t>2351267273 – Nguyễn Hồng Nguyên</w:t>
            </w:r>
          </w:p>
        </w:tc>
      </w:tr>
      <w:tr w:rsidR="00F30E78">
        <w:trPr>
          <w:cantSplit/>
          <w:trHeight w:val="14"/>
          <w:jc w:val="center"/>
        </w:trPr>
        <w:tc>
          <w:tcPr>
            <w:tcW w:w="2405"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widowControl w:val="0"/>
              <w:spacing w:after="0"/>
              <w:jc w:val="center"/>
              <w:rPr>
                <w:rFonts w:cs="Times New Roman"/>
              </w:rPr>
            </w:pPr>
            <w:r>
              <w:rPr>
                <w:rFonts w:eastAsia="Times New Roman" w:cs="Times New Roman"/>
                <w:sz w:val="24"/>
              </w:rPr>
              <w:t>Lớp:</w:t>
            </w:r>
          </w:p>
        </w:tc>
        <w:tc>
          <w:tcPr>
            <w:tcW w:w="4535"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widowControl w:val="0"/>
              <w:spacing w:after="0"/>
              <w:jc w:val="center"/>
              <w:rPr>
                <w:rFonts w:cs="Times New Roman"/>
              </w:rPr>
            </w:pPr>
            <w:r>
              <w:rPr>
                <w:rFonts w:eastAsia="Times New Roman" w:cs="Times New Roman"/>
                <w:sz w:val="24"/>
              </w:rPr>
              <w:t>S26-65TTNT</w:t>
            </w:r>
          </w:p>
        </w:tc>
      </w:tr>
    </w:tbl>
    <w:p w:rsidR="00F30E78" w:rsidRDefault="00F30E78">
      <w:pPr>
        <w:spacing w:line="360" w:lineRule="auto"/>
        <w:ind w:left="-284" w:firstLine="284"/>
        <w:jc w:val="center"/>
        <w:rPr>
          <w:rFonts w:cs="Times New Roman"/>
        </w:rPr>
      </w:pPr>
    </w:p>
    <w:p w:rsidR="00F30E78" w:rsidRDefault="00EA4EB3" w:rsidP="00B97A4E">
      <w:pPr>
        <w:pStyle w:val="Content"/>
        <w:spacing w:after="120" w:line="360" w:lineRule="auto"/>
        <w:jc w:val="center"/>
        <w:sectPr w:rsidR="00F30E78">
          <w:headerReference w:type="even" r:id="rId11"/>
          <w:headerReference w:type="default" r:id="rId12"/>
          <w:footerReference w:type="even" r:id="rId13"/>
          <w:footerReference w:type="default" r:id="rId14"/>
          <w:headerReference w:type="first" r:id="rId15"/>
          <w:footerReference w:type="first" r:id="rId16"/>
          <w:pgSz w:w="11906" w:h="16838"/>
          <w:pgMar w:top="1134" w:right="1134" w:bottom="1134" w:left="1701" w:header="567" w:footer="567" w:gutter="0"/>
          <w:pgNumType w:start="0"/>
          <w:cols w:space="720"/>
          <w:formProt w:val="0"/>
          <w:titlePg/>
          <w:docGrid w:linePitch="360" w:charSpace="-4097"/>
        </w:sectPr>
      </w:pPr>
      <w:r>
        <w:t>TP. Hồ Chí Minh, ngày … tháng … năm 2026</w:t>
      </w:r>
    </w:p>
    <w:p w:rsidR="00F30E78" w:rsidRDefault="00EA4EB3">
      <w:pPr>
        <w:spacing w:line="360" w:lineRule="auto"/>
        <w:jc w:val="center"/>
        <w:rPr>
          <w:rFonts w:cs="Times New Roman"/>
          <w:lang w:val="vi-VN"/>
        </w:rPr>
      </w:pPr>
      <w:r>
        <w:rPr>
          <w:rFonts w:eastAsia="Times New Roman" w:cs="Times New Roman"/>
          <w:b/>
        </w:rPr>
        <w:lastRenderedPageBreak/>
        <w:t>NHẬN XÉT CỦA GIẢNG VIÊN HƯỚNG DẪN</w:t>
      </w:r>
    </w:p>
    <w:p w:rsidR="00F30E78" w:rsidRDefault="00EA4EB3">
      <w:pPr>
        <w:pStyle w:val="Content"/>
        <w:tabs>
          <w:tab w:val="left" w:leader="dot" w:pos="8788"/>
        </w:tabs>
        <w:spacing w:line="360" w:lineRule="auto"/>
        <w:jc w:val="left"/>
      </w:pPr>
      <w:r>
        <w:tab/>
      </w:r>
      <w:r>
        <w:tab/>
      </w:r>
      <w:r>
        <w:tab/>
      </w:r>
      <w:r>
        <w:tab/>
      </w:r>
      <w:r>
        <w:tab/>
      </w:r>
      <w:r>
        <w:tab/>
      </w:r>
      <w:r>
        <w:tab/>
      </w:r>
      <w:r>
        <w:tab/>
      </w:r>
      <w:r>
        <w:tab/>
      </w:r>
      <w:r>
        <w:tab/>
      </w:r>
      <w:r>
        <w:tab/>
      </w:r>
      <w:r>
        <w:tab/>
      </w:r>
      <w:r>
        <w:tab/>
      </w:r>
      <w:r>
        <w:tab/>
      </w:r>
      <w:r>
        <w:tab/>
      </w:r>
      <w:r>
        <w:tab/>
      </w:r>
      <w:r>
        <w:tab/>
      </w:r>
      <w:r>
        <w:tab/>
      </w:r>
      <w:r>
        <w:tab/>
      </w:r>
      <w:r>
        <w:tab/>
      </w:r>
      <w:r>
        <w:tab/>
      </w:r>
      <w:r>
        <w:tab/>
      </w:r>
    </w:p>
    <w:p w:rsidR="00F30E78" w:rsidRDefault="00EA4EB3">
      <w:pPr>
        <w:spacing w:after="160" w:line="360" w:lineRule="auto"/>
        <w:jc w:val="left"/>
        <w:rPr>
          <w:rFonts w:cs="Times New Roman"/>
        </w:rPr>
        <w:sectPr w:rsidR="00F30E78">
          <w:headerReference w:type="even" r:id="rId17"/>
          <w:headerReference w:type="default" r:id="rId18"/>
          <w:footerReference w:type="even" r:id="rId19"/>
          <w:footerReference w:type="default" r:id="rId20"/>
          <w:headerReference w:type="first" r:id="rId21"/>
          <w:footerReference w:type="first" r:id="rId22"/>
          <w:pgSz w:w="11906" w:h="16838"/>
          <w:pgMar w:top="1134" w:right="1134" w:bottom="1134" w:left="1701" w:header="567" w:footer="567" w:gutter="0"/>
          <w:cols w:space="720"/>
          <w:formProt w:val="0"/>
          <w:docGrid w:linePitch="360" w:charSpace="-4097"/>
        </w:sectPr>
      </w:pPr>
      <w:r>
        <w:rPr>
          <w:rFonts w:cs="Times New Roman"/>
          <w:noProof/>
        </w:rPr>
        <mc:AlternateContent>
          <mc:Choice Requires="wps">
            <w:drawing>
              <wp:anchor distT="0" distB="0" distL="0" distR="0" simplePos="0" relativeHeight="25" behindDoc="1" locked="0" layoutInCell="1" allowOverlap="1" wp14:anchorId="69A5E7A4">
                <wp:simplePos x="0" y="0"/>
                <wp:positionH relativeFrom="column">
                  <wp:posOffset>2348865</wp:posOffset>
                </wp:positionH>
                <wp:positionV relativeFrom="paragraph">
                  <wp:posOffset>48895</wp:posOffset>
                </wp:positionV>
                <wp:extent cx="3327400" cy="1240155"/>
                <wp:effectExtent l="0" t="0" r="0" b="0"/>
                <wp:wrapNone/>
                <wp:docPr id="3" name="Text Box 32"/>
                <wp:cNvGraphicFramePr/>
                <a:graphic xmlns:a="http://schemas.openxmlformats.org/drawingml/2006/main">
                  <a:graphicData uri="http://schemas.microsoft.com/office/word/2010/wordprocessingShape">
                    <wps:wsp>
                      <wps:cNvSpPr/>
                      <wps:spPr>
                        <a:xfrm>
                          <a:off x="0" y="0"/>
                          <a:ext cx="3327480" cy="1240200"/>
                        </a:xfrm>
                        <a:prstGeom prst="rect">
                          <a:avLst/>
                        </a:prstGeom>
                        <a:noFill/>
                        <a:ln w="0">
                          <a:noFill/>
                        </a:ln>
                      </wps:spPr>
                      <wps:style>
                        <a:lnRef idx="0">
                          <a:scrgbClr r="0" g="0" b="0"/>
                        </a:lnRef>
                        <a:fillRef idx="0">
                          <a:scrgbClr r="0" g="0" b="0"/>
                        </a:fillRef>
                        <a:effectRef idx="0">
                          <a:scrgbClr r="0" g="0" b="0"/>
                        </a:effectRef>
                        <a:fontRef idx="minor"/>
                      </wps:style>
                      <wps:txbx>
                        <w:txbxContent>
                          <w:p w:rsidR="00F30E78" w:rsidRDefault="00EA4EB3">
                            <w:pPr>
                              <w:pStyle w:val="Content"/>
                            </w:pPr>
                            <w:r>
                              <w:t>TP. Hồ Chí Minh, ngày … tháng … năm 2025</w:t>
                            </w:r>
                          </w:p>
                          <w:p w:rsidR="00F30E78" w:rsidRDefault="00F30E78">
                            <w:pPr>
                              <w:pStyle w:val="Content"/>
                            </w:pPr>
                          </w:p>
                          <w:p w:rsidR="00F30E78" w:rsidRDefault="00EA4EB3">
                            <w:pPr>
                              <w:pStyle w:val="Content"/>
                              <w:jc w:val="center"/>
                            </w:pPr>
                            <w:r>
                              <w:t>Chữ ký của giảng viên</w:t>
                            </w:r>
                          </w:p>
                          <w:p w:rsidR="00F30E78" w:rsidRDefault="00F30E78">
                            <w:pPr>
                              <w:pStyle w:val="FrameContentsuser"/>
                            </w:pPr>
                          </w:p>
                        </w:txbxContent>
                      </wps:txbx>
                      <wps:bodyPr anchor="t">
                        <a:noAutofit/>
                      </wps:bodyPr>
                    </wps:wsp>
                  </a:graphicData>
                </a:graphic>
              </wp:anchor>
            </w:drawing>
          </mc:Choice>
          <mc:Fallback>
            <w:pict>
              <v:rect w14:anchorId="69A5E7A4" id="Text Box 32" o:spid="_x0000_s1026" style="position:absolute;margin-left:184.95pt;margin-top:3.85pt;width:262pt;height:97.65pt;z-index:-503316455;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" filled="f" stroked="f" strokeweight="0">
                <v:textbox>
                  <w:txbxContent>
                    <w:p w:rsidR="00F30E78" w:rsidRDefault="00EA4EB3">
                      <w:pPr>
                        <w:pStyle w:val="Content"/>
                      </w:pPr>
                      <w:r>
                        <w:t>TP. Hồ Chí Minh, ngày … tháng … năm 2025</w:t>
                      </w:r>
                    </w:p>
                    <w:p w:rsidR="00F30E78" w:rsidRDefault="00F30E78">
                      <w:pPr>
                        <w:pStyle w:val="Content"/>
                      </w:pPr>
                    </w:p>
                    <w:p w:rsidR="00F30E78" w:rsidRDefault="00EA4EB3">
                      <w:pPr>
                        <w:pStyle w:val="Content"/>
                        <w:jc w:val="center"/>
                      </w:pPr>
                      <w:r>
                        <w:t>Chữ ký của giảng viên</w:t>
                      </w:r>
                    </w:p>
                    <w:p w:rsidR="00F30E78" w:rsidRDefault="00F30E78">
                      <w:pPr>
                        <w:pStyle w:val="FrameContentsuser"/>
                      </w:pPr>
                    </w:p>
                  </w:txbxContent>
                </v:textbox>
              </v:rect>
            </w:pict>
          </mc:Fallback>
        </mc:AlternateContent>
      </w:r>
    </w:p>
    <w:p w:rsidR="00F30E78" w:rsidRDefault="00EA4EB3">
      <w:pPr>
        <w:pStyle w:val="Heading1"/>
        <w:spacing w:before="80" w:after="60" w:line="360" w:lineRule="auto"/>
      </w:pPr>
      <w:bookmarkStart w:id="1" w:name="_Toc232700276"/>
      <w:r>
        <w:rPr>
          <w:rStyle w:val="Strong"/>
          <w:b/>
          <w:bCs w:val="0"/>
        </w:rPr>
        <w:lastRenderedPageBreak/>
        <w:t>LỜI CAM ĐOAN</w:t>
      </w:r>
      <w:bookmarkEnd w:id="1"/>
    </w:p>
    <w:p w:rsidR="00F30E78" w:rsidRDefault="00EA4EB3">
      <w:pPr>
        <w:spacing w:line="360" w:lineRule="auto"/>
        <w:ind w:firstLine="567"/>
        <w:rPr>
          <w:rFonts w:cs="Times New Roman"/>
        </w:rPr>
      </w:pPr>
      <w:r>
        <w:rPr>
          <w:rFonts w:eastAsia="Times New Roman" w:cs="Times New Roman"/>
        </w:rPr>
        <w:t>Tôi xin cam đoan báo cáo này được thực hiện trên cơ sở nghiên cứu tài liệu, xử lý dữ liệu và thực nghiệm mô hình trong phạm vi đề tài. Các bảng biểu, hình minh họa và kết quả được tổng hợp từ quá trình phân tích CESNET-TimeSeries24 và các thực nghiệm kèm theo.</w:t>
      </w:r>
    </w:p>
    <w:p w:rsidR="00F30E78" w:rsidRDefault="00EA4EB3">
      <w:pPr>
        <w:spacing w:line="360" w:lineRule="auto"/>
        <w:ind w:firstLine="567"/>
        <w:rPr>
          <w:rFonts w:cs="Times New Roman"/>
        </w:rPr>
      </w:pPr>
      <w:r>
        <w:rPr>
          <w:rFonts w:eastAsia="Times New Roman" w:cs="Times New Roman"/>
        </w:rPr>
        <w:t>Tài liệu tham khảo được liệt kê ở cuối báo cáo; các nhận định được trình bày theo phạm vi dữ liệu, phương pháp và kết quả thực nghiệm của đề tài.</w:t>
      </w:r>
    </w:p>
    <w:p w:rsidR="00F30E78" w:rsidRDefault="00EA4EB3">
      <w:pPr>
        <w:spacing w:line="360" w:lineRule="auto"/>
        <w:jc w:val="right"/>
        <w:rPr>
          <w:rFonts w:cs="Times New Roman"/>
        </w:rPr>
      </w:pPr>
      <w:r>
        <w:rPr>
          <w:rFonts w:eastAsia="Times New Roman" w:cs="Times New Roman"/>
        </w:rPr>
        <w:br/>
        <w:t>Sinh viên thực hiện</w:t>
      </w:r>
      <w:r>
        <w:rPr>
          <w:rFonts w:eastAsia="Times New Roman" w:cs="Times New Roman"/>
        </w:rPr>
        <w:br/>
        <w:t>(Ký và ghi rõ họ tên)</w:t>
      </w:r>
    </w:p>
    <w:p w:rsidR="00F30E78" w:rsidRDefault="00EA4EB3">
      <w:pPr>
        <w:spacing w:line="360" w:lineRule="auto"/>
        <w:rPr>
          <w:rFonts w:cs="Times New Roman"/>
        </w:rPr>
      </w:pPr>
      <w:r>
        <w:br w:type="page"/>
      </w:r>
    </w:p>
    <w:p w:rsidR="00F30E78" w:rsidRDefault="00EA4EB3">
      <w:pPr>
        <w:pStyle w:val="Heading1"/>
        <w:spacing w:after="60" w:line="360" w:lineRule="auto"/>
      </w:pPr>
      <w:bookmarkStart w:id="2" w:name="_Toc232700277"/>
      <w:r>
        <w:lastRenderedPageBreak/>
        <w:t>LỜI CẢM ƠN</w:t>
      </w:r>
      <w:bookmarkEnd w:id="2"/>
    </w:p>
    <w:p w:rsidR="00F30E78" w:rsidRDefault="00EA4EB3">
      <w:pPr>
        <w:spacing w:line="360" w:lineRule="auto"/>
        <w:ind w:firstLine="567"/>
        <w:rPr>
          <w:rFonts w:cs="Times New Roman"/>
        </w:rPr>
      </w:pPr>
      <w:r>
        <w:rPr>
          <w:rFonts w:eastAsia="Times New Roman" w:cs="Times New Roman"/>
        </w:rPr>
        <w:t>Tôi xin gửi lời cảm ơn đến giảng viên hướng dẫn vì các góp ý trong quá trình lựa chọn đề tài, xác định phạm vi dữ liệu và hoàn thiện báo cáo. Tôi cũng xin cảm ơn các tác giả công bố CESNET-TimeSeries24 và các công trình liên quan vì nguồn dữ liệu, giao thức đánh giá và mã nguồn tham khảo có khả năng kiểm tra lại.</w:t>
      </w:r>
    </w:p>
    <w:p w:rsidR="00F30E78" w:rsidRDefault="00EA4EB3">
      <w:pPr>
        <w:spacing w:line="360" w:lineRule="auto"/>
        <w:ind w:firstLine="567"/>
        <w:rPr>
          <w:rFonts w:cs="Times New Roman"/>
        </w:rPr>
      </w:pPr>
      <w:r>
        <w:rPr>
          <w:rFonts w:eastAsia="Times New Roman" w:cs="Times New Roman"/>
        </w:rPr>
        <w:t>Tôi xin cảm ơn gia đình, bạn bè và các cá nhân đã hỗ trợ trong quá trình thu thập tài liệu, tổ chức thực nghiệm và rà soát báo cáo.</w:t>
      </w:r>
    </w:p>
    <w:p w:rsidR="00F30E78" w:rsidRDefault="00EA4EB3">
      <w:pPr>
        <w:pStyle w:val="Heading1"/>
        <w:spacing w:before="80" w:after="60"/>
        <w:ind w:firstLine="567"/>
      </w:pPr>
      <w:bookmarkStart w:id="3" w:name="_Toc232700278"/>
      <w:r>
        <w:lastRenderedPageBreak/>
        <w:t>TÓM TẮT</w:t>
      </w:r>
      <w:bookmarkEnd w:id="3"/>
    </w:p>
    <w:p w:rsidR="00F30E78" w:rsidRDefault="00EA4EB3">
      <w:pPr>
        <w:ind w:firstLine="567"/>
        <w:rPr>
          <w:rFonts w:cs="Times New Roman"/>
        </w:rPr>
      </w:pPr>
      <w:r>
        <w:rPr>
          <w:rFonts w:eastAsia="Times New Roman" w:cs="Times New Roman"/>
        </w:rPr>
        <w:t>Báo cáo trình bày bài toán dự báo chuỗi thời gian lưu lượng mạng ISP trên bộ dữ liệu CESNET-TimeSeries24. Phạm vi chính là cấp tổ chức ở độ phân giải một giờ, với hai mốc dự báo 24 giờ và 168 giờ; cấp mạng con được dùng làm thiết lập phụ. Nội dung tập trung vào quan hệ giữa EDA, tiền xử lý và đánh giá ISPNet so với baseline cổ điển, học sâu.</w:t>
      </w:r>
    </w:p>
    <w:p w:rsidR="00F30E78" w:rsidRDefault="00EA4EB3">
      <w:pPr>
        <w:ind w:firstLine="567"/>
        <w:rPr>
          <w:rFonts w:cs="Times New Roman"/>
        </w:rPr>
      </w:pPr>
      <w:r>
        <w:rPr>
          <w:rFonts w:eastAsia="Times New Roman" w:cs="Times New Roman"/>
        </w:rPr>
        <w:t>Quy trình gồm EDA, observed_mask cho điểm khuyết, log1p, chuẩn hóa theo thực thể và đánh giá ba seed. ISPNet dùng GRU encoder-decoder hidden=64, RevIN có xét mặt nạ quan sát và entity bias. RevIN trong notebook không có tham số học được, nên số tham số chính tương đương GRU cùng cấu hình.</w:t>
      </w:r>
    </w:p>
    <w:p w:rsidR="00F30E78" w:rsidRDefault="00EA4EB3">
      <w:pPr>
        <w:ind w:firstLine="567"/>
        <w:rPr>
          <w:rFonts w:cs="Times New Roman"/>
        </w:rPr>
      </w:pPr>
      <w:r>
        <w:rPr>
          <w:rFonts w:eastAsia="Times New Roman" w:cs="Times New Roman"/>
        </w:rPr>
        <w:t>ISPNet có SMAPE median thấp hơn baseline gần nhất trên bốn thiết lập. Ở cấp tổ chức, SMAPE median là 62,39% cho 24 giờ và 69,35% cho 168 giờ. Ở cấp mạng con, các giá trị tương ứng là 58,81% và 65,85%. Giai đoạn outage 20/05/2024-10/06/2024 được tách riêng do phân phối khác với phần test còn lại.</w:t>
      </w:r>
    </w:p>
    <w:p w:rsidR="00F30E78" w:rsidRDefault="00EA4EB3">
      <w:pPr>
        <w:ind w:firstLine="567"/>
        <w:rPr>
          <w:rFonts w:cs="Times New Roman"/>
        </w:rPr>
      </w:pPr>
      <w:r>
        <w:rPr>
          <w:rFonts w:eastAsia="Times New Roman" w:cs="Times New Roman"/>
        </w:rPr>
        <w:t>Từ khóa: dự báo lưu lượng mạng, CESNET-TimeSeries24, chuỗi thời gian, GRU, RevIN, mask-aware learning.</w:t>
      </w:r>
    </w:p>
    <w:p w:rsidR="00F30E78" w:rsidRDefault="00EA4EB3">
      <w:pPr>
        <w:rPr>
          <w:rFonts w:cs="Times New Roman"/>
        </w:rPr>
      </w:pPr>
      <w:r>
        <w:br w:type="page"/>
      </w:r>
    </w:p>
    <w:p w:rsidR="00F30E78" w:rsidRDefault="00EA4EB3">
      <w:pPr>
        <w:pStyle w:val="IndexTitle"/>
      </w:pPr>
      <w:r>
        <w:lastRenderedPageBreak/>
        <w:t>MỤC LỤC</w:t>
      </w:r>
    </w:p>
    <w:sdt>
      <w:sdtPr>
        <w:id w:val="-1302149617"/>
        <w:docPartObj>
          <w:docPartGallery w:val="Table of Contents"/>
          <w:docPartUnique/>
        </w:docPartObj>
      </w:sdtPr>
      <w:sdtEndPr/>
      <w:sdtContent>
        <w:p w:rsidR="00B97A4E" w:rsidRDefault="00EA4EB3">
          <w:pPr>
            <w:pStyle w:val="TOC1"/>
            <w:rPr>
              <w:rFonts w:asciiTheme="minorHAnsi" w:eastAsiaTheme="minorEastAsia" w:hAnsiTheme="minorHAnsi" w:cstheme="minorBidi"/>
              <w:noProof/>
              <w:color w:val="auto"/>
              <w:sz w:val="22"/>
              <w:szCs w:val="22"/>
            </w:rPr>
          </w:pPr>
          <w:r>
            <w:fldChar w:fldCharType="begin"/>
          </w:r>
          <w:r>
            <w:rPr>
              <w:rStyle w:val="IndexLink"/>
            </w:rPr>
            <w:instrText xml:space="preserve"> TOC \o "1-3" \h</w:instrText>
          </w:r>
          <w:r>
            <w:rPr>
              <w:rStyle w:val="IndexLink"/>
            </w:rPr>
            <w:fldChar w:fldCharType="separate"/>
          </w:r>
          <w:hyperlink w:anchor="_Toc232700276" w:history="1">
            <w:r w:rsidR="00B97A4E" w:rsidRPr="00095A7B">
              <w:rPr>
                <w:rStyle w:val="Hyperlink"/>
                <w:noProof/>
              </w:rPr>
              <w:t>LỜI CAM ĐOAN</w:t>
            </w:r>
            <w:r w:rsidR="00B97A4E">
              <w:rPr>
                <w:noProof/>
              </w:rPr>
              <w:tab/>
            </w:r>
            <w:r w:rsidR="00B97A4E">
              <w:rPr>
                <w:noProof/>
              </w:rPr>
              <w:fldChar w:fldCharType="begin"/>
            </w:r>
            <w:r w:rsidR="00B97A4E">
              <w:rPr>
                <w:noProof/>
              </w:rPr>
              <w:instrText xml:space="preserve"> PAGEREF _Toc232700276 \h </w:instrText>
            </w:r>
            <w:r w:rsidR="00B97A4E">
              <w:rPr>
                <w:noProof/>
              </w:rPr>
            </w:r>
            <w:r w:rsidR="00B97A4E">
              <w:rPr>
                <w:noProof/>
              </w:rPr>
              <w:fldChar w:fldCharType="separate"/>
            </w:r>
            <w:r w:rsidR="00A90A6F">
              <w:rPr>
                <w:noProof/>
              </w:rPr>
              <w:t>2</w:t>
            </w:r>
            <w:r w:rsidR="00B97A4E">
              <w:rPr>
                <w:noProof/>
              </w:rPr>
              <w:fldChar w:fldCharType="end"/>
            </w:r>
          </w:hyperlink>
        </w:p>
        <w:p w:rsidR="00B97A4E" w:rsidRDefault="00B97A4E">
          <w:pPr>
            <w:pStyle w:val="TOC1"/>
            <w:rPr>
              <w:rFonts w:asciiTheme="minorHAnsi" w:eastAsiaTheme="minorEastAsia" w:hAnsiTheme="minorHAnsi" w:cstheme="minorBidi"/>
              <w:noProof/>
              <w:color w:val="auto"/>
              <w:sz w:val="22"/>
              <w:szCs w:val="22"/>
            </w:rPr>
          </w:pPr>
          <w:hyperlink w:anchor="_Toc232700277" w:history="1">
            <w:r w:rsidRPr="00095A7B">
              <w:rPr>
                <w:rStyle w:val="Hyperlink"/>
                <w:noProof/>
              </w:rPr>
              <w:t>LỜI CẢM ƠN</w:t>
            </w:r>
            <w:r>
              <w:rPr>
                <w:noProof/>
              </w:rPr>
              <w:tab/>
            </w:r>
            <w:r>
              <w:rPr>
                <w:noProof/>
              </w:rPr>
              <w:fldChar w:fldCharType="begin"/>
            </w:r>
            <w:r>
              <w:rPr>
                <w:noProof/>
              </w:rPr>
              <w:instrText xml:space="preserve"> PAGEREF _Toc232700277 \h </w:instrText>
            </w:r>
            <w:r>
              <w:rPr>
                <w:noProof/>
              </w:rPr>
            </w:r>
            <w:r>
              <w:rPr>
                <w:noProof/>
              </w:rPr>
              <w:fldChar w:fldCharType="separate"/>
            </w:r>
            <w:r w:rsidR="00A90A6F">
              <w:rPr>
                <w:noProof/>
              </w:rPr>
              <w:t>3</w:t>
            </w:r>
            <w:r>
              <w:rPr>
                <w:noProof/>
              </w:rPr>
              <w:fldChar w:fldCharType="end"/>
            </w:r>
          </w:hyperlink>
        </w:p>
        <w:p w:rsidR="00B97A4E" w:rsidRDefault="00B97A4E">
          <w:pPr>
            <w:pStyle w:val="TOC1"/>
            <w:rPr>
              <w:rFonts w:asciiTheme="minorHAnsi" w:eastAsiaTheme="minorEastAsia" w:hAnsiTheme="minorHAnsi" w:cstheme="minorBidi"/>
              <w:noProof/>
              <w:color w:val="auto"/>
              <w:sz w:val="22"/>
              <w:szCs w:val="22"/>
            </w:rPr>
          </w:pPr>
          <w:hyperlink w:anchor="_Toc232700278" w:history="1">
            <w:r w:rsidRPr="00095A7B">
              <w:rPr>
                <w:rStyle w:val="Hyperlink"/>
                <w:noProof/>
              </w:rPr>
              <w:t>TÓM TẮT</w:t>
            </w:r>
            <w:r>
              <w:rPr>
                <w:noProof/>
              </w:rPr>
              <w:tab/>
            </w:r>
            <w:r>
              <w:rPr>
                <w:noProof/>
              </w:rPr>
              <w:fldChar w:fldCharType="begin"/>
            </w:r>
            <w:r>
              <w:rPr>
                <w:noProof/>
              </w:rPr>
              <w:instrText xml:space="preserve"> PAGEREF _Toc232700278 \h </w:instrText>
            </w:r>
            <w:r>
              <w:rPr>
                <w:noProof/>
              </w:rPr>
            </w:r>
            <w:r>
              <w:rPr>
                <w:noProof/>
              </w:rPr>
              <w:fldChar w:fldCharType="separate"/>
            </w:r>
            <w:r w:rsidR="00A90A6F">
              <w:rPr>
                <w:noProof/>
              </w:rPr>
              <w:t>4</w:t>
            </w:r>
            <w:r>
              <w:rPr>
                <w:noProof/>
              </w:rPr>
              <w:fldChar w:fldCharType="end"/>
            </w:r>
          </w:hyperlink>
        </w:p>
        <w:p w:rsidR="00B97A4E" w:rsidRDefault="00B97A4E">
          <w:pPr>
            <w:pStyle w:val="TOC1"/>
            <w:rPr>
              <w:rFonts w:asciiTheme="minorHAnsi" w:eastAsiaTheme="minorEastAsia" w:hAnsiTheme="minorHAnsi" w:cstheme="minorBidi"/>
              <w:noProof/>
              <w:color w:val="auto"/>
              <w:sz w:val="22"/>
              <w:szCs w:val="22"/>
            </w:rPr>
          </w:pPr>
          <w:hyperlink w:anchor="_Toc232700279" w:history="1">
            <w:r w:rsidRPr="00095A7B">
              <w:rPr>
                <w:rStyle w:val="Hyperlink"/>
                <w:noProof/>
              </w:rPr>
              <w:t>DANH MỤC CÁC TỪ VIẾT TẮT</w:t>
            </w:r>
            <w:r>
              <w:rPr>
                <w:noProof/>
              </w:rPr>
              <w:tab/>
            </w:r>
            <w:r>
              <w:rPr>
                <w:noProof/>
              </w:rPr>
              <w:fldChar w:fldCharType="begin"/>
            </w:r>
            <w:r>
              <w:rPr>
                <w:noProof/>
              </w:rPr>
              <w:instrText xml:space="preserve"> PAGEREF _Toc232700279 \h </w:instrText>
            </w:r>
            <w:r>
              <w:rPr>
                <w:noProof/>
              </w:rPr>
            </w:r>
            <w:r>
              <w:rPr>
                <w:noProof/>
              </w:rPr>
              <w:fldChar w:fldCharType="separate"/>
            </w:r>
            <w:r w:rsidR="00A90A6F">
              <w:rPr>
                <w:noProof/>
              </w:rPr>
              <w:t>7</w:t>
            </w:r>
            <w:r>
              <w:rPr>
                <w:noProof/>
              </w:rPr>
              <w:fldChar w:fldCharType="end"/>
            </w:r>
          </w:hyperlink>
        </w:p>
        <w:p w:rsidR="00B97A4E" w:rsidRDefault="00B97A4E">
          <w:pPr>
            <w:pStyle w:val="TOC1"/>
            <w:rPr>
              <w:rFonts w:asciiTheme="minorHAnsi" w:eastAsiaTheme="minorEastAsia" w:hAnsiTheme="minorHAnsi" w:cstheme="minorBidi"/>
              <w:noProof/>
              <w:color w:val="auto"/>
              <w:sz w:val="22"/>
              <w:szCs w:val="22"/>
            </w:rPr>
          </w:pPr>
          <w:hyperlink w:anchor="_Toc232700280" w:history="1">
            <w:r w:rsidRPr="00095A7B">
              <w:rPr>
                <w:rStyle w:val="Hyperlink"/>
                <w:noProof/>
              </w:rPr>
              <w:t>DANH MỤC BẢNG BIỂU</w:t>
            </w:r>
            <w:r>
              <w:rPr>
                <w:noProof/>
              </w:rPr>
              <w:tab/>
            </w:r>
            <w:r>
              <w:rPr>
                <w:noProof/>
              </w:rPr>
              <w:fldChar w:fldCharType="begin"/>
            </w:r>
            <w:r>
              <w:rPr>
                <w:noProof/>
              </w:rPr>
              <w:instrText xml:space="preserve"> PAGEREF _Toc232700280 \h </w:instrText>
            </w:r>
            <w:r>
              <w:rPr>
                <w:noProof/>
              </w:rPr>
            </w:r>
            <w:r>
              <w:rPr>
                <w:noProof/>
              </w:rPr>
              <w:fldChar w:fldCharType="separate"/>
            </w:r>
            <w:r w:rsidR="00A90A6F">
              <w:rPr>
                <w:noProof/>
              </w:rPr>
              <w:t>9</w:t>
            </w:r>
            <w:r>
              <w:rPr>
                <w:noProof/>
              </w:rPr>
              <w:fldChar w:fldCharType="end"/>
            </w:r>
          </w:hyperlink>
        </w:p>
        <w:p w:rsidR="00B97A4E" w:rsidRDefault="00B97A4E">
          <w:pPr>
            <w:pStyle w:val="TOC1"/>
            <w:rPr>
              <w:rFonts w:asciiTheme="minorHAnsi" w:eastAsiaTheme="minorEastAsia" w:hAnsiTheme="minorHAnsi" w:cstheme="minorBidi"/>
              <w:noProof/>
              <w:color w:val="auto"/>
              <w:sz w:val="22"/>
              <w:szCs w:val="22"/>
            </w:rPr>
          </w:pPr>
          <w:hyperlink w:anchor="_Toc232700281" w:history="1">
            <w:r w:rsidRPr="00095A7B">
              <w:rPr>
                <w:rStyle w:val="Hyperlink"/>
                <w:noProof/>
              </w:rPr>
              <w:t>DANH MỤC CÁC HÌNH</w:t>
            </w:r>
            <w:r>
              <w:rPr>
                <w:noProof/>
              </w:rPr>
              <w:tab/>
            </w:r>
            <w:r>
              <w:rPr>
                <w:noProof/>
              </w:rPr>
              <w:fldChar w:fldCharType="begin"/>
            </w:r>
            <w:r>
              <w:rPr>
                <w:noProof/>
              </w:rPr>
              <w:instrText xml:space="preserve"> PAGEREF _Toc232700281 \h </w:instrText>
            </w:r>
            <w:r>
              <w:rPr>
                <w:noProof/>
              </w:rPr>
            </w:r>
            <w:r>
              <w:rPr>
                <w:noProof/>
              </w:rPr>
              <w:fldChar w:fldCharType="separate"/>
            </w:r>
            <w:r w:rsidR="00A90A6F">
              <w:rPr>
                <w:noProof/>
              </w:rPr>
              <w:t>10</w:t>
            </w:r>
            <w:r>
              <w:rPr>
                <w:noProof/>
              </w:rPr>
              <w:fldChar w:fldCharType="end"/>
            </w:r>
          </w:hyperlink>
        </w:p>
        <w:p w:rsidR="00B97A4E" w:rsidRDefault="00B97A4E">
          <w:pPr>
            <w:pStyle w:val="TOC1"/>
            <w:rPr>
              <w:rFonts w:asciiTheme="minorHAnsi" w:eastAsiaTheme="minorEastAsia" w:hAnsiTheme="minorHAnsi" w:cstheme="minorBidi"/>
              <w:noProof/>
              <w:color w:val="auto"/>
              <w:sz w:val="22"/>
              <w:szCs w:val="22"/>
            </w:rPr>
          </w:pPr>
          <w:hyperlink w:anchor="_Toc232700282" w:history="1">
            <w:r w:rsidRPr="00095A7B">
              <w:rPr>
                <w:rStyle w:val="Hyperlink"/>
                <w:noProof/>
              </w:rPr>
              <w:t>MỞ ĐẦU</w:t>
            </w:r>
            <w:r>
              <w:rPr>
                <w:noProof/>
              </w:rPr>
              <w:tab/>
            </w:r>
            <w:r>
              <w:rPr>
                <w:noProof/>
              </w:rPr>
              <w:fldChar w:fldCharType="begin"/>
            </w:r>
            <w:r>
              <w:rPr>
                <w:noProof/>
              </w:rPr>
              <w:instrText xml:space="preserve"> PAGEREF _Toc232700282 \h </w:instrText>
            </w:r>
            <w:r>
              <w:rPr>
                <w:noProof/>
              </w:rPr>
            </w:r>
            <w:r>
              <w:rPr>
                <w:noProof/>
              </w:rPr>
              <w:fldChar w:fldCharType="separate"/>
            </w:r>
            <w:r w:rsidR="00A90A6F">
              <w:rPr>
                <w:noProof/>
              </w:rPr>
              <w:t>11</w:t>
            </w:r>
            <w:r>
              <w:rPr>
                <w:noProof/>
              </w:rPr>
              <w:fldChar w:fldCharType="end"/>
            </w:r>
          </w:hyperlink>
        </w:p>
        <w:p w:rsidR="00B97A4E" w:rsidRDefault="00B97A4E">
          <w:pPr>
            <w:pStyle w:val="TOC2"/>
            <w:rPr>
              <w:rFonts w:asciiTheme="minorHAnsi" w:eastAsiaTheme="minorEastAsia" w:hAnsiTheme="minorHAnsi" w:cstheme="minorBidi"/>
              <w:noProof/>
              <w:color w:val="auto"/>
              <w:sz w:val="22"/>
              <w:szCs w:val="22"/>
            </w:rPr>
          </w:pPr>
          <w:hyperlink w:anchor="_Toc232700283" w:history="1">
            <w:r w:rsidRPr="00095A7B">
              <w:rPr>
                <w:rStyle w:val="Hyperlink"/>
                <w:noProof/>
              </w:rPr>
              <w:t>1. Tính cấp thiết của đề tài</w:t>
            </w:r>
            <w:r>
              <w:rPr>
                <w:noProof/>
              </w:rPr>
              <w:tab/>
            </w:r>
            <w:r>
              <w:rPr>
                <w:noProof/>
              </w:rPr>
              <w:fldChar w:fldCharType="begin"/>
            </w:r>
            <w:r>
              <w:rPr>
                <w:noProof/>
              </w:rPr>
              <w:instrText xml:space="preserve"> PAGEREF _Toc232700283 \h </w:instrText>
            </w:r>
            <w:r>
              <w:rPr>
                <w:noProof/>
              </w:rPr>
            </w:r>
            <w:r>
              <w:rPr>
                <w:noProof/>
              </w:rPr>
              <w:fldChar w:fldCharType="separate"/>
            </w:r>
            <w:r w:rsidR="00A90A6F">
              <w:rPr>
                <w:noProof/>
              </w:rPr>
              <w:t>11</w:t>
            </w:r>
            <w:r>
              <w:rPr>
                <w:noProof/>
              </w:rPr>
              <w:fldChar w:fldCharType="end"/>
            </w:r>
          </w:hyperlink>
        </w:p>
        <w:p w:rsidR="00B97A4E" w:rsidRDefault="00B97A4E">
          <w:pPr>
            <w:pStyle w:val="TOC2"/>
            <w:rPr>
              <w:rFonts w:asciiTheme="minorHAnsi" w:eastAsiaTheme="minorEastAsia" w:hAnsiTheme="minorHAnsi" w:cstheme="minorBidi"/>
              <w:noProof/>
              <w:color w:val="auto"/>
              <w:sz w:val="22"/>
              <w:szCs w:val="22"/>
            </w:rPr>
          </w:pPr>
          <w:hyperlink w:anchor="_Toc232700284" w:history="1">
            <w:r w:rsidRPr="00095A7B">
              <w:rPr>
                <w:rStyle w:val="Hyperlink"/>
                <w:noProof/>
              </w:rPr>
              <w:t>2. Mục tiêu nghiên cứu</w:t>
            </w:r>
            <w:r>
              <w:rPr>
                <w:noProof/>
              </w:rPr>
              <w:tab/>
            </w:r>
            <w:r>
              <w:rPr>
                <w:noProof/>
              </w:rPr>
              <w:fldChar w:fldCharType="begin"/>
            </w:r>
            <w:r>
              <w:rPr>
                <w:noProof/>
              </w:rPr>
              <w:instrText xml:space="preserve"> PAGEREF _Toc232700284 \h </w:instrText>
            </w:r>
            <w:r>
              <w:rPr>
                <w:noProof/>
              </w:rPr>
            </w:r>
            <w:r>
              <w:rPr>
                <w:noProof/>
              </w:rPr>
              <w:fldChar w:fldCharType="separate"/>
            </w:r>
            <w:r w:rsidR="00A90A6F">
              <w:rPr>
                <w:noProof/>
              </w:rPr>
              <w:t>11</w:t>
            </w:r>
            <w:r>
              <w:rPr>
                <w:noProof/>
              </w:rPr>
              <w:fldChar w:fldCharType="end"/>
            </w:r>
          </w:hyperlink>
        </w:p>
        <w:p w:rsidR="00B97A4E" w:rsidRDefault="00B97A4E">
          <w:pPr>
            <w:pStyle w:val="TOC2"/>
            <w:rPr>
              <w:rFonts w:asciiTheme="minorHAnsi" w:eastAsiaTheme="minorEastAsia" w:hAnsiTheme="minorHAnsi" w:cstheme="minorBidi"/>
              <w:noProof/>
              <w:color w:val="auto"/>
              <w:sz w:val="22"/>
              <w:szCs w:val="22"/>
            </w:rPr>
          </w:pPr>
          <w:hyperlink w:anchor="_Toc232700285" w:history="1">
            <w:r w:rsidRPr="00095A7B">
              <w:rPr>
                <w:rStyle w:val="Hyperlink"/>
                <w:noProof/>
              </w:rPr>
              <w:t>3. Phạm vi nghiên cứu</w:t>
            </w:r>
            <w:r>
              <w:rPr>
                <w:noProof/>
              </w:rPr>
              <w:tab/>
            </w:r>
            <w:r>
              <w:rPr>
                <w:noProof/>
              </w:rPr>
              <w:fldChar w:fldCharType="begin"/>
            </w:r>
            <w:r>
              <w:rPr>
                <w:noProof/>
              </w:rPr>
              <w:instrText xml:space="preserve"> PAGEREF _Toc232700285 \h </w:instrText>
            </w:r>
            <w:r>
              <w:rPr>
                <w:noProof/>
              </w:rPr>
            </w:r>
            <w:r>
              <w:rPr>
                <w:noProof/>
              </w:rPr>
              <w:fldChar w:fldCharType="separate"/>
            </w:r>
            <w:r w:rsidR="00A90A6F">
              <w:rPr>
                <w:noProof/>
              </w:rPr>
              <w:t>11</w:t>
            </w:r>
            <w:r>
              <w:rPr>
                <w:noProof/>
              </w:rPr>
              <w:fldChar w:fldCharType="end"/>
            </w:r>
          </w:hyperlink>
        </w:p>
        <w:p w:rsidR="00B97A4E" w:rsidRDefault="00B97A4E">
          <w:pPr>
            <w:pStyle w:val="TOC2"/>
            <w:rPr>
              <w:rFonts w:asciiTheme="minorHAnsi" w:eastAsiaTheme="minorEastAsia" w:hAnsiTheme="minorHAnsi" w:cstheme="minorBidi"/>
              <w:noProof/>
              <w:color w:val="auto"/>
              <w:sz w:val="22"/>
              <w:szCs w:val="22"/>
            </w:rPr>
          </w:pPr>
          <w:hyperlink w:anchor="_Toc232700286" w:history="1">
            <w:r w:rsidRPr="00095A7B">
              <w:rPr>
                <w:rStyle w:val="Hyperlink"/>
                <w:noProof/>
              </w:rPr>
              <w:t>4. Phương pháp nghiên cứu</w:t>
            </w:r>
            <w:r>
              <w:rPr>
                <w:noProof/>
              </w:rPr>
              <w:tab/>
            </w:r>
            <w:r>
              <w:rPr>
                <w:noProof/>
              </w:rPr>
              <w:fldChar w:fldCharType="begin"/>
            </w:r>
            <w:r>
              <w:rPr>
                <w:noProof/>
              </w:rPr>
              <w:instrText xml:space="preserve"> PAGEREF _Toc232700286 \h </w:instrText>
            </w:r>
            <w:r>
              <w:rPr>
                <w:noProof/>
              </w:rPr>
            </w:r>
            <w:r>
              <w:rPr>
                <w:noProof/>
              </w:rPr>
              <w:fldChar w:fldCharType="separate"/>
            </w:r>
            <w:r w:rsidR="00A90A6F">
              <w:rPr>
                <w:noProof/>
              </w:rPr>
              <w:t>11</w:t>
            </w:r>
            <w:r>
              <w:rPr>
                <w:noProof/>
              </w:rPr>
              <w:fldChar w:fldCharType="end"/>
            </w:r>
          </w:hyperlink>
        </w:p>
        <w:p w:rsidR="00B97A4E" w:rsidRDefault="00B97A4E">
          <w:pPr>
            <w:pStyle w:val="TOC2"/>
            <w:rPr>
              <w:rFonts w:asciiTheme="minorHAnsi" w:eastAsiaTheme="minorEastAsia" w:hAnsiTheme="minorHAnsi" w:cstheme="minorBidi"/>
              <w:noProof/>
              <w:color w:val="auto"/>
              <w:sz w:val="22"/>
              <w:szCs w:val="22"/>
            </w:rPr>
          </w:pPr>
          <w:hyperlink w:anchor="_Toc232700287" w:history="1">
            <w:r w:rsidRPr="00095A7B">
              <w:rPr>
                <w:rStyle w:val="Hyperlink"/>
                <w:noProof/>
              </w:rPr>
              <w:t>5. Bố cục báo cáo</w:t>
            </w:r>
            <w:r>
              <w:rPr>
                <w:noProof/>
              </w:rPr>
              <w:tab/>
            </w:r>
            <w:r>
              <w:rPr>
                <w:noProof/>
              </w:rPr>
              <w:fldChar w:fldCharType="begin"/>
            </w:r>
            <w:r>
              <w:rPr>
                <w:noProof/>
              </w:rPr>
              <w:instrText xml:space="preserve"> PAGEREF _Toc232700287 \h </w:instrText>
            </w:r>
            <w:r>
              <w:rPr>
                <w:noProof/>
              </w:rPr>
            </w:r>
            <w:r>
              <w:rPr>
                <w:noProof/>
              </w:rPr>
              <w:fldChar w:fldCharType="separate"/>
            </w:r>
            <w:r w:rsidR="00A90A6F">
              <w:rPr>
                <w:noProof/>
              </w:rPr>
              <w:t>12</w:t>
            </w:r>
            <w:r>
              <w:rPr>
                <w:noProof/>
              </w:rPr>
              <w:fldChar w:fldCharType="end"/>
            </w:r>
          </w:hyperlink>
        </w:p>
        <w:p w:rsidR="00B97A4E" w:rsidRDefault="00B97A4E">
          <w:pPr>
            <w:pStyle w:val="TOC1"/>
            <w:rPr>
              <w:rFonts w:asciiTheme="minorHAnsi" w:eastAsiaTheme="minorEastAsia" w:hAnsiTheme="minorHAnsi" w:cstheme="minorBidi"/>
              <w:noProof/>
              <w:color w:val="auto"/>
              <w:sz w:val="22"/>
              <w:szCs w:val="22"/>
            </w:rPr>
          </w:pPr>
          <w:hyperlink w:anchor="_Toc232700288" w:history="1">
            <w:r w:rsidRPr="00095A7B">
              <w:rPr>
                <w:rStyle w:val="Hyperlink"/>
                <w:noProof/>
              </w:rPr>
              <w:t>CHƯƠNG 1. TỔNG QUAN NGHIÊN CỨU VÀ CƠ SỞ LỰA CHỌN MÔ HÌNH</w:t>
            </w:r>
            <w:r>
              <w:rPr>
                <w:noProof/>
              </w:rPr>
              <w:tab/>
            </w:r>
            <w:r>
              <w:rPr>
                <w:noProof/>
              </w:rPr>
              <w:fldChar w:fldCharType="begin"/>
            </w:r>
            <w:r>
              <w:rPr>
                <w:noProof/>
              </w:rPr>
              <w:instrText xml:space="preserve"> PAGEREF _Toc232700288 \h </w:instrText>
            </w:r>
            <w:r>
              <w:rPr>
                <w:noProof/>
              </w:rPr>
            </w:r>
            <w:r>
              <w:rPr>
                <w:noProof/>
              </w:rPr>
              <w:fldChar w:fldCharType="separate"/>
            </w:r>
            <w:r w:rsidR="00A90A6F">
              <w:rPr>
                <w:noProof/>
              </w:rPr>
              <w:t>13</w:t>
            </w:r>
            <w:r>
              <w:rPr>
                <w:noProof/>
              </w:rPr>
              <w:fldChar w:fldCharType="end"/>
            </w:r>
          </w:hyperlink>
        </w:p>
        <w:p w:rsidR="00B97A4E" w:rsidRDefault="00B97A4E">
          <w:pPr>
            <w:pStyle w:val="TOC2"/>
            <w:rPr>
              <w:rFonts w:asciiTheme="minorHAnsi" w:eastAsiaTheme="minorEastAsia" w:hAnsiTheme="minorHAnsi" w:cstheme="minorBidi"/>
              <w:noProof/>
              <w:color w:val="auto"/>
              <w:sz w:val="22"/>
              <w:szCs w:val="22"/>
            </w:rPr>
          </w:pPr>
          <w:hyperlink w:anchor="_Toc232700289" w:history="1">
            <w:r w:rsidRPr="00095A7B">
              <w:rPr>
                <w:rStyle w:val="Hyperlink"/>
                <w:noProof/>
              </w:rPr>
              <w:t>1.1. Bài toán dự báo lưu lượng mạng ISP</w:t>
            </w:r>
            <w:r>
              <w:rPr>
                <w:noProof/>
              </w:rPr>
              <w:tab/>
            </w:r>
            <w:r>
              <w:rPr>
                <w:noProof/>
              </w:rPr>
              <w:fldChar w:fldCharType="begin"/>
            </w:r>
            <w:r>
              <w:rPr>
                <w:noProof/>
              </w:rPr>
              <w:instrText xml:space="preserve"> PAGEREF _Toc232700289 \h </w:instrText>
            </w:r>
            <w:r>
              <w:rPr>
                <w:noProof/>
              </w:rPr>
            </w:r>
            <w:r>
              <w:rPr>
                <w:noProof/>
              </w:rPr>
              <w:fldChar w:fldCharType="separate"/>
            </w:r>
            <w:r w:rsidR="00A90A6F">
              <w:rPr>
                <w:noProof/>
              </w:rPr>
              <w:t>13</w:t>
            </w:r>
            <w:r>
              <w:rPr>
                <w:noProof/>
              </w:rPr>
              <w:fldChar w:fldCharType="end"/>
            </w:r>
          </w:hyperlink>
        </w:p>
        <w:p w:rsidR="00B97A4E" w:rsidRDefault="00B97A4E">
          <w:pPr>
            <w:pStyle w:val="TOC2"/>
            <w:rPr>
              <w:rFonts w:asciiTheme="minorHAnsi" w:eastAsiaTheme="minorEastAsia" w:hAnsiTheme="minorHAnsi" w:cstheme="minorBidi"/>
              <w:noProof/>
              <w:color w:val="auto"/>
              <w:sz w:val="22"/>
              <w:szCs w:val="22"/>
            </w:rPr>
          </w:pPr>
          <w:hyperlink w:anchor="_Toc232700290" w:history="1">
            <w:r w:rsidRPr="00095A7B">
              <w:rPr>
                <w:rStyle w:val="Hyperlink"/>
                <w:noProof/>
              </w:rPr>
              <w:t>1.2. Các hướng tiếp cận dự báo chuỗi thời gian lưu lượng</w:t>
            </w:r>
            <w:r>
              <w:rPr>
                <w:noProof/>
              </w:rPr>
              <w:tab/>
            </w:r>
            <w:r>
              <w:rPr>
                <w:noProof/>
              </w:rPr>
              <w:fldChar w:fldCharType="begin"/>
            </w:r>
            <w:r>
              <w:rPr>
                <w:noProof/>
              </w:rPr>
              <w:instrText xml:space="preserve"> PAGEREF _Toc232700290 \h </w:instrText>
            </w:r>
            <w:r>
              <w:rPr>
                <w:noProof/>
              </w:rPr>
            </w:r>
            <w:r>
              <w:rPr>
                <w:noProof/>
              </w:rPr>
              <w:fldChar w:fldCharType="separate"/>
            </w:r>
            <w:r w:rsidR="00A90A6F">
              <w:rPr>
                <w:noProof/>
              </w:rPr>
              <w:t>13</w:t>
            </w:r>
            <w:r>
              <w:rPr>
                <w:noProof/>
              </w:rPr>
              <w:fldChar w:fldCharType="end"/>
            </w:r>
          </w:hyperlink>
        </w:p>
        <w:p w:rsidR="00B97A4E" w:rsidRDefault="00B97A4E">
          <w:pPr>
            <w:pStyle w:val="TOC2"/>
            <w:rPr>
              <w:rFonts w:asciiTheme="minorHAnsi" w:eastAsiaTheme="minorEastAsia" w:hAnsiTheme="minorHAnsi" w:cstheme="minorBidi"/>
              <w:noProof/>
              <w:color w:val="auto"/>
              <w:sz w:val="22"/>
              <w:szCs w:val="22"/>
            </w:rPr>
          </w:pPr>
          <w:hyperlink w:anchor="_Toc232700291" w:history="1">
            <w:r w:rsidRPr="00095A7B">
              <w:rPr>
                <w:rStyle w:val="Hyperlink"/>
                <w:noProof/>
              </w:rPr>
              <w:t>1.3. Các công trình nền tảng trực tiếp của đề tài</w:t>
            </w:r>
            <w:r>
              <w:rPr>
                <w:noProof/>
              </w:rPr>
              <w:tab/>
            </w:r>
            <w:r>
              <w:rPr>
                <w:noProof/>
              </w:rPr>
              <w:fldChar w:fldCharType="begin"/>
            </w:r>
            <w:r>
              <w:rPr>
                <w:noProof/>
              </w:rPr>
              <w:instrText xml:space="preserve"> PAGEREF _Toc232700291 \h </w:instrText>
            </w:r>
            <w:r>
              <w:rPr>
                <w:noProof/>
              </w:rPr>
            </w:r>
            <w:r>
              <w:rPr>
                <w:noProof/>
              </w:rPr>
              <w:fldChar w:fldCharType="separate"/>
            </w:r>
            <w:r w:rsidR="00A90A6F">
              <w:rPr>
                <w:noProof/>
              </w:rPr>
              <w:t>14</w:t>
            </w:r>
            <w:r>
              <w:rPr>
                <w:noProof/>
              </w:rPr>
              <w:fldChar w:fldCharType="end"/>
            </w:r>
          </w:hyperlink>
        </w:p>
        <w:p w:rsidR="00B97A4E" w:rsidRDefault="00B97A4E">
          <w:pPr>
            <w:pStyle w:val="TOC2"/>
            <w:rPr>
              <w:rFonts w:asciiTheme="minorHAnsi" w:eastAsiaTheme="minorEastAsia" w:hAnsiTheme="minorHAnsi" w:cstheme="minorBidi"/>
              <w:noProof/>
              <w:color w:val="auto"/>
              <w:sz w:val="22"/>
              <w:szCs w:val="22"/>
            </w:rPr>
          </w:pPr>
          <w:hyperlink w:anchor="_Toc232700292" w:history="1">
            <w:r w:rsidRPr="00095A7B">
              <w:rPr>
                <w:rStyle w:val="Hyperlink"/>
                <w:noProof/>
              </w:rPr>
              <w:t>1.4. Cơ sở lựa chọn cấu hình ISPNet</w:t>
            </w:r>
            <w:r>
              <w:rPr>
                <w:noProof/>
              </w:rPr>
              <w:tab/>
            </w:r>
            <w:r>
              <w:rPr>
                <w:noProof/>
              </w:rPr>
              <w:fldChar w:fldCharType="begin"/>
            </w:r>
            <w:r>
              <w:rPr>
                <w:noProof/>
              </w:rPr>
              <w:instrText xml:space="preserve"> PAGEREF _Toc232700292 \h </w:instrText>
            </w:r>
            <w:r>
              <w:rPr>
                <w:noProof/>
              </w:rPr>
            </w:r>
            <w:r>
              <w:rPr>
                <w:noProof/>
              </w:rPr>
              <w:fldChar w:fldCharType="separate"/>
            </w:r>
            <w:r w:rsidR="00A90A6F">
              <w:rPr>
                <w:noProof/>
              </w:rPr>
              <w:t>14</w:t>
            </w:r>
            <w:r>
              <w:rPr>
                <w:noProof/>
              </w:rPr>
              <w:fldChar w:fldCharType="end"/>
            </w:r>
          </w:hyperlink>
        </w:p>
        <w:p w:rsidR="00B97A4E" w:rsidRDefault="00B97A4E">
          <w:pPr>
            <w:pStyle w:val="TOC1"/>
            <w:rPr>
              <w:rFonts w:asciiTheme="minorHAnsi" w:eastAsiaTheme="minorEastAsia" w:hAnsiTheme="minorHAnsi" w:cstheme="minorBidi"/>
              <w:noProof/>
              <w:color w:val="auto"/>
              <w:sz w:val="22"/>
              <w:szCs w:val="22"/>
            </w:rPr>
          </w:pPr>
          <w:hyperlink w:anchor="_Toc232700293" w:history="1">
            <w:r w:rsidRPr="00095A7B">
              <w:rPr>
                <w:rStyle w:val="Hyperlink"/>
                <w:noProof/>
              </w:rPr>
              <w:t>CHƯƠNG 2. DỮ LIỆU, TIỀN XỬ LÝ VÀ XÂY DỰNG MÔ HÌNH</w:t>
            </w:r>
            <w:r>
              <w:rPr>
                <w:noProof/>
              </w:rPr>
              <w:tab/>
            </w:r>
            <w:r>
              <w:rPr>
                <w:noProof/>
              </w:rPr>
              <w:fldChar w:fldCharType="begin"/>
            </w:r>
            <w:r>
              <w:rPr>
                <w:noProof/>
              </w:rPr>
              <w:instrText xml:space="preserve"> PAGEREF _Toc232700293 \h </w:instrText>
            </w:r>
            <w:r>
              <w:rPr>
                <w:noProof/>
              </w:rPr>
            </w:r>
            <w:r>
              <w:rPr>
                <w:noProof/>
              </w:rPr>
              <w:fldChar w:fldCharType="separate"/>
            </w:r>
            <w:r w:rsidR="00A90A6F">
              <w:rPr>
                <w:noProof/>
              </w:rPr>
              <w:t>15</w:t>
            </w:r>
            <w:r>
              <w:rPr>
                <w:noProof/>
              </w:rPr>
              <w:fldChar w:fldCharType="end"/>
            </w:r>
          </w:hyperlink>
        </w:p>
        <w:p w:rsidR="00B97A4E" w:rsidRDefault="00B97A4E">
          <w:pPr>
            <w:pStyle w:val="TOC2"/>
            <w:rPr>
              <w:rFonts w:asciiTheme="minorHAnsi" w:eastAsiaTheme="minorEastAsia" w:hAnsiTheme="minorHAnsi" w:cstheme="minorBidi"/>
              <w:noProof/>
              <w:color w:val="auto"/>
              <w:sz w:val="22"/>
              <w:szCs w:val="22"/>
            </w:rPr>
          </w:pPr>
          <w:hyperlink w:anchor="_Toc232700294" w:history="1">
            <w:r w:rsidRPr="00095A7B">
              <w:rPr>
                <w:rStyle w:val="Hyperlink"/>
                <w:noProof/>
              </w:rPr>
              <w:t>2.1. Dữ liệu và phát biểu bài toán</w:t>
            </w:r>
            <w:r>
              <w:rPr>
                <w:noProof/>
              </w:rPr>
              <w:tab/>
            </w:r>
            <w:r>
              <w:rPr>
                <w:noProof/>
              </w:rPr>
              <w:fldChar w:fldCharType="begin"/>
            </w:r>
            <w:r>
              <w:rPr>
                <w:noProof/>
              </w:rPr>
              <w:instrText xml:space="preserve"> PAGEREF _Toc232700294 \h </w:instrText>
            </w:r>
            <w:r>
              <w:rPr>
                <w:noProof/>
              </w:rPr>
            </w:r>
            <w:r>
              <w:rPr>
                <w:noProof/>
              </w:rPr>
              <w:fldChar w:fldCharType="separate"/>
            </w:r>
            <w:r w:rsidR="00A90A6F">
              <w:rPr>
                <w:noProof/>
              </w:rPr>
              <w:t>15</w:t>
            </w:r>
            <w:r>
              <w:rPr>
                <w:noProof/>
              </w:rPr>
              <w:fldChar w:fldCharType="end"/>
            </w:r>
          </w:hyperlink>
        </w:p>
        <w:p w:rsidR="00B97A4E" w:rsidRDefault="00B97A4E">
          <w:pPr>
            <w:pStyle w:val="TOC2"/>
            <w:rPr>
              <w:rFonts w:asciiTheme="minorHAnsi" w:eastAsiaTheme="minorEastAsia" w:hAnsiTheme="minorHAnsi" w:cstheme="minorBidi"/>
              <w:noProof/>
              <w:color w:val="auto"/>
              <w:sz w:val="22"/>
              <w:szCs w:val="22"/>
            </w:rPr>
          </w:pPr>
          <w:hyperlink w:anchor="_Toc232700295" w:history="1">
            <w:r w:rsidRPr="00095A7B">
              <w:rPr>
                <w:rStyle w:val="Hyperlink"/>
                <w:noProof/>
              </w:rPr>
              <w:t>2.2. Cơ sở lựa chọn phạm vi dữ liệu</w:t>
            </w:r>
            <w:r>
              <w:rPr>
                <w:noProof/>
              </w:rPr>
              <w:tab/>
            </w:r>
            <w:r>
              <w:rPr>
                <w:noProof/>
              </w:rPr>
              <w:fldChar w:fldCharType="begin"/>
            </w:r>
            <w:r>
              <w:rPr>
                <w:noProof/>
              </w:rPr>
              <w:instrText xml:space="preserve"> PAGEREF _Toc232700295 \h </w:instrText>
            </w:r>
            <w:r>
              <w:rPr>
                <w:noProof/>
              </w:rPr>
            </w:r>
            <w:r>
              <w:rPr>
                <w:noProof/>
              </w:rPr>
              <w:fldChar w:fldCharType="separate"/>
            </w:r>
            <w:r w:rsidR="00A90A6F">
              <w:rPr>
                <w:noProof/>
              </w:rPr>
              <w:t>15</w:t>
            </w:r>
            <w:r>
              <w:rPr>
                <w:noProof/>
              </w:rPr>
              <w:fldChar w:fldCharType="end"/>
            </w:r>
          </w:hyperlink>
        </w:p>
        <w:p w:rsidR="00B97A4E" w:rsidRDefault="00B97A4E">
          <w:pPr>
            <w:pStyle w:val="TOC2"/>
            <w:rPr>
              <w:rFonts w:asciiTheme="minorHAnsi" w:eastAsiaTheme="minorEastAsia" w:hAnsiTheme="minorHAnsi" w:cstheme="minorBidi"/>
              <w:noProof/>
              <w:color w:val="auto"/>
              <w:sz w:val="22"/>
              <w:szCs w:val="22"/>
            </w:rPr>
          </w:pPr>
          <w:hyperlink w:anchor="_Toc232700296" w:history="1">
            <w:r w:rsidRPr="00095A7B">
              <w:rPr>
                <w:rStyle w:val="Hyperlink"/>
                <w:noProof/>
              </w:rPr>
              <w:t>2.3. Quy trình tiền xử lý</w:t>
            </w:r>
            <w:r>
              <w:rPr>
                <w:noProof/>
              </w:rPr>
              <w:tab/>
            </w:r>
            <w:r>
              <w:rPr>
                <w:noProof/>
              </w:rPr>
              <w:fldChar w:fldCharType="begin"/>
            </w:r>
            <w:r>
              <w:rPr>
                <w:noProof/>
              </w:rPr>
              <w:instrText xml:space="preserve"> PAGEREF _Toc232700296 \h </w:instrText>
            </w:r>
            <w:r>
              <w:rPr>
                <w:noProof/>
              </w:rPr>
            </w:r>
            <w:r>
              <w:rPr>
                <w:noProof/>
              </w:rPr>
              <w:fldChar w:fldCharType="separate"/>
            </w:r>
            <w:r w:rsidR="00A90A6F">
              <w:rPr>
                <w:noProof/>
              </w:rPr>
              <w:t>16</w:t>
            </w:r>
            <w:r>
              <w:rPr>
                <w:noProof/>
              </w:rPr>
              <w:fldChar w:fldCharType="end"/>
            </w:r>
          </w:hyperlink>
        </w:p>
        <w:p w:rsidR="00B97A4E" w:rsidRDefault="00B97A4E">
          <w:pPr>
            <w:pStyle w:val="TOC2"/>
            <w:rPr>
              <w:rFonts w:asciiTheme="minorHAnsi" w:eastAsiaTheme="minorEastAsia" w:hAnsiTheme="minorHAnsi" w:cstheme="minorBidi"/>
              <w:noProof/>
              <w:color w:val="auto"/>
              <w:sz w:val="22"/>
              <w:szCs w:val="22"/>
            </w:rPr>
          </w:pPr>
          <w:hyperlink w:anchor="_Toc232700297" w:history="1">
            <w:r w:rsidRPr="00095A7B">
              <w:rPr>
                <w:rStyle w:val="Hyperlink"/>
                <w:noProof/>
              </w:rPr>
              <w:t>2.4. Phân tích đặc tính chuỗi thời gian</w:t>
            </w:r>
            <w:r>
              <w:rPr>
                <w:noProof/>
              </w:rPr>
              <w:tab/>
            </w:r>
            <w:r>
              <w:rPr>
                <w:noProof/>
              </w:rPr>
              <w:fldChar w:fldCharType="begin"/>
            </w:r>
            <w:r>
              <w:rPr>
                <w:noProof/>
              </w:rPr>
              <w:instrText xml:space="preserve"> PAGEREF _Toc232700297 \h </w:instrText>
            </w:r>
            <w:r>
              <w:rPr>
                <w:noProof/>
              </w:rPr>
            </w:r>
            <w:r>
              <w:rPr>
                <w:noProof/>
              </w:rPr>
              <w:fldChar w:fldCharType="separate"/>
            </w:r>
            <w:r w:rsidR="00A90A6F">
              <w:rPr>
                <w:noProof/>
              </w:rPr>
              <w:t>17</w:t>
            </w:r>
            <w:r>
              <w:rPr>
                <w:noProof/>
              </w:rPr>
              <w:fldChar w:fldCharType="end"/>
            </w:r>
          </w:hyperlink>
        </w:p>
        <w:p w:rsidR="00B97A4E" w:rsidRDefault="00B97A4E">
          <w:pPr>
            <w:pStyle w:val="TOC2"/>
            <w:rPr>
              <w:rFonts w:asciiTheme="minorHAnsi" w:eastAsiaTheme="minorEastAsia" w:hAnsiTheme="minorHAnsi" w:cstheme="minorBidi"/>
              <w:noProof/>
              <w:color w:val="auto"/>
              <w:sz w:val="22"/>
              <w:szCs w:val="22"/>
            </w:rPr>
          </w:pPr>
          <w:hyperlink w:anchor="_Toc232700298" w:history="1">
            <w:r w:rsidRPr="00095A7B">
              <w:rPr>
                <w:rStyle w:val="Hyperlink"/>
                <w:noProof/>
              </w:rPr>
              <w:t>2.5. Thiết kế đặc trưng và mô hình</w:t>
            </w:r>
            <w:r>
              <w:rPr>
                <w:noProof/>
              </w:rPr>
              <w:tab/>
            </w:r>
            <w:r>
              <w:rPr>
                <w:noProof/>
              </w:rPr>
              <w:fldChar w:fldCharType="begin"/>
            </w:r>
            <w:r>
              <w:rPr>
                <w:noProof/>
              </w:rPr>
              <w:instrText xml:space="preserve"> PAGEREF _Toc232700298 \h </w:instrText>
            </w:r>
            <w:r>
              <w:rPr>
                <w:noProof/>
              </w:rPr>
            </w:r>
            <w:r>
              <w:rPr>
                <w:noProof/>
              </w:rPr>
              <w:fldChar w:fldCharType="separate"/>
            </w:r>
            <w:r w:rsidR="00A90A6F">
              <w:rPr>
                <w:noProof/>
              </w:rPr>
              <w:t>21</w:t>
            </w:r>
            <w:r>
              <w:rPr>
                <w:noProof/>
              </w:rPr>
              <w:fldChar w:fldCharType="end"/>
            </w:r>
          </w:hyperlink>
        </w:p>
        <w:p w:rsidR="00B97A4E" w:rsidRDefault="00B97A4E">
          <w:pPr>
            <w:pStyle w:val="TOC1"/>
            <w:rPr>
              <w:rFonts w:asciiTheme="minorHAnsi" w:eastAsiaTheme="minorEastAsia" w:hAnsiTheme="minorHAnsi" w:cstheme="minorBidi"/>
              <w:noProof/>
              <w:color w:val="auto"/>
              <w:sz w:val="22"/>
              <w:szCs w:val="22"/>
            </w:rPr>
          </w:pPr>
          <w:hyperlink w:anchor="_Toc232700299" w:history="1">
            <w:r w:rsidRPr="00095A7B">
              <w:rPr>
                <w:rStyle w:val="Hyperlink"/>
                <w:noProof/>
              </w:rPr>
              <w:t>CHƯƠNG 3. THỰC NGHIỆM VÀ ĐÁNH GIÁ</w:t>
            </w:r>
            <w:r>
              <w:rPr>
                <w:noProof/>
              </w:rPr>
              <w:tab/>
            </w:r>
            <w:r>
              <w:rPr>
                <w:noProof/>
              </w:rPr>
              <w:fldChar w:fldCharType="begin"/>
            </w:r>
            <w:r>
              <w:rPr>
                <w:noProof/>
              </w:rPr>
              <w:instrText xml:space="preserve"> PAGEREF _Toc232700299 \h </w:instrText>
            </w:r>
            <w:r>
              <w:rPr>
                <w:noProof/>
              </w:rPr>
            </w:r>
            <w:r>
              <w:rPr>
                <w:noProof/>
              </w:rPr>
              <w:fldChar w:fldCharType="separate"/>
            </w:r>
            <w:r w:rsidR="00A90A6F">
              <w:rPr>
                <w:noProof/>
              </w:rPr>
              <w:t>25</w:t>
            </w:r>
            <w:r>
              <w:rPr>
                <w:noProof/>
              </w:rPr>
              <w:fldChar w:fldCharType="end"/>
            </w:r>
          </w:hyperlink>
        </w:p>
        <w:p w:rsidR="00B97A4E" w:rsidRDefault="00B97A4E">
          <w:pPr>
            <w:pStyle w:val="TOC2"/>
            <w:rPr>
              <w:rFonts w:asciiTheme="minorHAnsi" w:eastAsiaTheme="minorEastAsia" w:hAnsiTheme="minorHAnsi" w:cstheme="minorBidi"/>
              <w:noProof/>
              <w:color w:val="auto"/>
              <w:sz w:val="22"/>
              <w:szCs w:val="22"/>
            </w:rPr>
          </w:pPr>
          <w:hyperlink w:anchor="_Toc232700300" w:history="1">
            <w:r w:rsidRPr="00095A7B">
              <w:rPr>
                <w:rStyle w:val="Hyperlink"/>
                <w:noProof/>
              </w:rPr>
              <w:t>3.1. Giao thức thực nghiệm</w:t>
            </w:r>
            <w:r>
              <w:rPr>
                <w:noProof/>
              </w:rPr>
              <w:tab/>
            </w:r>
            <w:r>
              <w:rPr>
                <w:noProof/>
              </w:rPr>
              <w:fldChar w:fldCharType="begin"/>
            </w:r>
            <w:r>
              <w:rPr>
                <w:noProof/>
              </w:rPr>
              <w:instrText xml:space="preserve"> PAGEREF _Toc232700300 \h </w:instrText>
            </w:r>
            <w:r>
              <w:rPr>
                <w:noProof/>
              </w:rPr>
            </w:r>
            <w:r>
              <w:rPr>
                <w:noProof/>
              </w:rPr>
              <w:fldChar w:fldCharType="separate"/>
            </w:r>
            <w:r w:rsidR="00A90A6F">
              <w:rPr>
                <w:noProof/>
              </w:rPr>
              <w:t>25</w:t>
            </w:r>
            <w:r>
              <w:rPr>
                <w:noProof/>
              </w:rPr>
              <w:fldChar w:fldCharType="end"/>
            </w:r>
          </w:hyperlink>
        </w:p>
        <w:p w:rsidR="00B97A4E" w:rsidRDefault="00B97A4E">
          <w:pPr>
            <w:pStyle w:val="TOC2"/>
            <w:rPr>
              <w:rFonts w:asciiTheme="minorHAnsi" w:eastAsiaTheme="minorEastAsia" w:hAnsiTheme="minorHAnsi" w:cstheme="minorBidi"/>
              <w:noProof/>
              <w:color w:val="auto"/>
              <w:sz w:val="22"/>
              <w:szCs w:val="22"/>
            </w:rPr>
          </w:pPr>
          <w:hyperlink w:anchor="_Toc232700301" w:history="1">
            <w:r w:rsidRPr="00095A7B">
              <w:rPr>
                <w:rStyle w:val="Hyperlink"/>
                <w:noProof/>
              </w:rPr>
              <w:t>3.2. Tham số mô hình và thời gian huấn luyện</w:t>
            </w:r>
            <w:r>
              <w:rPr>
                <w:noProof/>
              </w:rPr>
              <w:tab/>
            </w:r>
            <w:r>
              <w:rPr>
                <w:noProof/>
              </w:rPr>
              <w:fldChar w:fldCharType="begin"/>
            </w:r>
            <w:r>
              <w:rPr>
                <w:noProof/>
              </w:rPr>
              <w:instrText xml:space="preserve"> PAGEREF _Toc232700301 \h </w:instrText>
            </w:r>
            <w:r>
              <w:rPr>
                <w:noProof/>
              </w:rPr>
            </w:r>
            <w:r>
              <w:rPr>
                <w:noProof/>
              </w:rPr>
              <w:fldChar w:fldCharType="separate"/>
            </w:r>
            <w:r w:rsidR="00A90A6F">
              <w:rPr>
                <w:noProof/>
              </w:rPr>
              <w:t>25</w:t>
            </w:r>
            <w:r>
              <w:rPr>
                <w:noProof/>
              </w:rPr>
              <w:fldChar w:fldCharType="end"/>
            </w:r>
          </w:hyperlink>
        </w:p>
        <w:p w:rsidR="00B97A4E" w:rsidRDefault="00B97A4E">
          <w:pPr>
            <w:pStyle w:val="TOC2"/>
            <w:rPr>
              <w:rFonts w:asciiTheme="minorHAnsi" w:eastAsiaTheme="minorEastAsia" w:hAnsiTheme="minorHAnsi" w:cstheme="minorBidi"/>
              <w:noProof/>
              <w:color w:val="auto"/>
              <w:sz w:val="22"/>
              <w:szCs w:val="22"/>
            </w:rPr>
          </w:pPr>
          <w:hyperlink w:anchor="_Toc232700302" w:history="1">
            <w:r w:rsidRPr="00095A7B">
              <w:rPr>
                <w:rStyle w:val="Hyperlink"/>
                <w:noProof/>
              </w:rPr>
              <w:t>3.3. Chỉ số đánh giá</w:t>
            </w:r>
            <w:r>
              <w:rPr>
                <w:noProof/>
              </w:rPr>
              <w:tab/>
            </w:r>
            <w:r>
              <w:rPr>
                <w:noProof/>
              </w:rPr>
              <w:fldChar w:fldCharType="begin"/>
            </w:r>
            <w:r>
              <w:rPr>
                <w:noProof/>
              </w:rPr>
              <w:instrText xml:space="preserve"> PAGEREF _Toc232700302 \h </w:instrText>
            </w:r>
            <w:r>
              <w:rPr>
                <w:noProof/>
              </w:rPr>
            </w:r>
            <w:r>
              <w:rPr>
                <w:noProof/>
              </w:rPr>
              <w:fldChar w:fldCharType="separate"/>
            </w:r>
            <w:r w:rsidR="00A90A6F">
              <w:rPr>
                <w:noProof/>
              </w:rPr>
              <w:t>27</w:t>
            </w:r>
            <w:r>
              <w:rPr>
                <w:noProof/>
              </w:rPr>
              <w:fldChar w:fldCharType="end"/>
            </w:r>
          </w:hyperlink>
        </w:p>
        <w:p w:rsidR="00B97A4E" w:rsidRDefault="00B97A4E">
          <w:pPr>
            <w:pStyle w:val="TOC2"/>
            <w:rPr>
              <w:rFonts w:asciiTheme="minorHAnsi" w:eastAsiaTheme="minorEastAsia" w:hAnsiTheme="minorHAnsi" w:cstheme="minorBidi"/>
              <w:noProof/>
              <w:color w:val="auto"/>
              <w:sz w:val="22"/>
              <w:szCs w:val="22"/>
            </w:rPr>
          </w:pPr>
          <w:hyperlink w:anchor="_Toc232700303" w:history="1">
            <w:r w:rsidRPr="00095A7B">
              <w:rPr>
                <w:rStyle w:val="Hyperlink"/>
                <w:noProof/>
              </w:rPr>
              <w:t>3.4. Kết quả baseline cổ điển</w:t>
            </w:r>
            <w:r>
              <w:rPr>
                <w:noProof/>
              </w:rPr>
              <w:tab/>
            </w:r>
            <w:r>
              <w:rPr>
                <w:noProof/>
              </w:rPr>
              <w:fldChar w:fldCharType="begin"/>
            </w:r>
            <w:r>
              <w:rPr>
                <w:noProof/>
              </w:rPr>
              <w:instrText xml:space="preserve"> PAGEREF _Toc232700303 \h </w:instrText>
            </w:r>
            <w:r>
              <w:rPr>
                <w:noProof/>
              </w:rPr>
            </w:r>
            <w:r>
              <w:rPr>
                <w:noProof/>
              </w:rPr>
              <w:fldChar w:fldCharType="separate"/>
            </w:r>
            <w:r w:rsidR="00A90A6F">
              <w:rPr>
                <w:noProof/>
              </w:rPr>
              <w:t>27</w:t>
            </w:r>
            <w:r>
              <w:rPr>
                <w:noProof/>
              </w:rPr>
              <w:fldChar w:fldCharType="end"/>
            </w:r>
          </w:hyperlink>
        </w:p>
        <w:p w:rsidR="00B97A4E" w:rsidRDefault="00B97A4E">
          <w:pPr>
            <w:pStyle w:val="TOC2"/>
            <w:rPr>
              <w:rFonts w:asciiTheme="minorHAnsi" w:eastAsiaTheme="minorEastAsia" w:hAnsiTheme="minorHAnsi" w:cstheme="minorBidi"/>
              <w:noProof/>
              <w:color w:val="auto"/>
              <w:sz w:val="22"/>
              <w:szCs w:val="22"/>
            </w:rPr>
          </w:pPr>
          <w:hyperlink w:anchor="_Toc232700304" w:history="1">
            <w:r w:rsidRPr="00095A7B">
              <w:rPr>
                <w:rStyle w:val="Hyperlink"/>
                <w:noProof/>
              </w:rPr>
              <w:t>3.5. Kết quả mô hình học sâu và ISPNet</w:t>
            </w:r>
            <w:r>
              <w:rPr>
                <w:noProof/>
              </w:rPr>
              <w:tab/>
            </w:r>
            <w:r>
              <w:rPr>
                <w:noProof/>
              </w:rPr>
              <w:fldChar w:fldCharType="begin"/>
            </w:r>
            <w:r>
              <w:rPr>
                <w:noProof/>
              </w:rPr>
              <w:instrText xml:space="preserve"> PAGEREF _Toc232700304 \h </w:instrText>
            </w:r>
            <w:r>
              <w:rPr>
                <w:noProof/>
              </w:rPr>
            </w:r>
            <w:r>
              <w:rPr>
                <w:noProof/>
              </w:rPr>
              <w:fldChar w:fldCharType="separate"/>
            </w:r>
            <w:r w:rsidR="00A90A6F">
              <w:rPr>
                <w:noProof/>
              </w:rPr>
              <w:t>27</w:t>
            </w:r>
            <w:r>
              <w:rPr>
                <w:noProof/>
              </w:rPr>
              <w:fldChar w:fldCharType="end"/>
            </w:r>
          </w:hyperlink>
        </w:p>
        <w:p w:rsidR="00B97A4E" w:rsidRDefault="00B97A4E">
          <w:pPr>
            <w:pStyle w:val="TOC2"/>
            <w:rPr>
              <w:rFonts w:asciiTheme="minorHAnsi" w:eastAsiaTheme="minorEastAsia" w:hAnsiTheme="minorHAnsi" w:cstheme="minorBidi"/>
              <w:noProof/>
              <w:color w:val="auto"/>
              <w:sz w:val="22"/>
              <w:szCs w:val="22"/>
            </w:rPr>
          </w:pPr>
          <w:hyperlink w:anchor="_Toc232700305" w:history="1">
            <w:r w:rsidRPr="00095A7B">
              <w:rPr>
                <w:rStyle w:val="Hyperlink"/>
                <w:noProof/>
              </w:rPr>
              <w:t>3.6. Đối chiếu trực tiếp với baseline gần nhất</w:t>
            </w:r>
            <w:r>
              <w:rPr>
                <w:noProof/>
              </w:rPr>
              <w:tab/>
            </w:r>
            <w:r>
              <w:rPr>
                <w:noProof/>
              </w:rPr>
              <w:fldChar w:fldCharType="begin"/>
            </w:r>
            <w:r>
              <w:rPr>
                <w:noProof/>
              </w:rPr>
              <w:instrText xml:space="preserve"> PAGEREF _Toc232700305 \h </w:instrText>
            </w:r>
            <w:r>
              <w:rPr>
                <w:noProof/>
              </w:rPr>
            </w:r>
            <w:r>
              <w:rPr>
                <w:noProof/>
              </w:rPr>
              <w:fldChar w:fldCharType="separate"/>
            </w:r>
            <w:r w:rsidR="00A90A6F">
              <w:rPr>
                <w:noProof/>
              </w:rPr>
              <w:t>30</w:t>
            </w:r>
            <w:r>
              <w:rPr>
                <w:noProof/>
              </w:rPr>
              <w:fldChar w:fldCharType="end"/>
            </w:r>
          </w:hyperlink>
        </w:p>
        <w:p w:rsidR="00B97A4E" w:rsidRDefault="00B97A4E">
          <w:pPr>
            <w:pStyle w:val="TOC2"/>
            <w:rPr>
              <w:rFonts w:asciiTheme="minorHAnsi" w:eastAsiaTheme="minorEastAsia" w:hAnsiTheme="minorHAnsi" w:cstheme="minorBidi"/>
              <w:noProof/>
              <w:color w:val="auto"/>
              <w:sz w:val="22"/>
              <w:szCs w:val="22"/>
            </w:rPr>
          </w:pPr>
          <w:hyperlink w:anchor="_Toc232700306" w:history="1">
            <w:r w:rsidRPr="00095A7B">
              <w:rPr>
                <w:rStyle w:val="Hyperlink"/>
                <w:noProof/>
              </w:rPr>
              <w:t>3.7. Đối chiếu benchmark và chi phí triển khai</w:t>
            </w:r>
            <w:r>
              <w:rPr>
                <w:noProof/>
              </w:rPr>
              <w:tab/>
            </w:r>
            <w:r>
              <w:rPr>
                <w:noProof/>
              </w:rPr>
              <w:fldChar w:fldCharType="begin"/>
            </w:r>
            <w:r>
              <w:rPr>
                <w:noProof/>
              </w:rPr>
              <w:instrText xml:space="preserve"> PAGEREF _Toc232700306 \h </w:instrText>
            </w:r>
            <w:r>
              <w:rPr>
                <w:noProof/>
              </w:rPr>
            </w:r>
            <w:r>
              <w:rPr>
                <w:noProof/>
              </w:rPr>
              <w:fldChar w:fldCharType="separate"/>
            </w:r>
            <w:r w:rsidR="00A90A6F">
              <w:rPr>
                <w:noProof/>
              </w:rPr>
              <w:t>32</w:t>
            </w:r>
            <w:r>
              <w:rPr>
                <w:noProof/>
              </w:rPr>
              <w:fldChar w:fldCharType="end"/>
            </w:r>
          </w:hyperlink>
        </w:p>
        <w:p w:rsidR="00B97A4E" w:rsidRDefault="00B97A4E">
          <w:pPr>
            <w:pStyle w:val="TOC2"/>
            <w:rPr>
              <w:rFonts w:asciiTheme="minorHAnsi" w:eastAsiaTheme="minorEastAsia" w:hAnsiTheme="minorHAnsi" w:cstheme="minorBidi"/>
              <w:noProof/>
              <w:color w:val="auto"/>
              <w:sz w:val="22"/>
              <w:szCs w:val="22"/>
            </w:rPr>
          </w:pPr>
          <w:hyperlink w:anchor="_Toc232700307" w:history="1">
            <w:r w:rsidRPr="00095A7B">
              <w:rPr>
                <w:rStyle w:val="Hyperlink"/>
                <w:noProof/>
              </w:rPr>
              <w:t>3.8. Ablation thành phần ISPNet</w:t>
            </w:r>
            <w:r>
              <w:rPr>
                <w:noProof/>
              </w:rPr>
              <w:tab/>
            </w:r>
            <w:r>
              <w:rPr>
                <w:noProof/>
              </w:rPr>
              <w:fldChar w:fldCharType="begin"/>
            </w:r>
            <w:r>
              <w:rPr>
                <w:noProof/>
              </w:rPr>
              <w:instrText xml:space="preserve"> PAGEREF _Toc232700307 \h </w:instrText>
            </w:r>
            <w:r>
              <w:rPr>
                <w:noProof/>
              </w:rPr>
            </w:r>
            <w:r>
              <w:rPr>
                <w:noProof/>
              </w:rPr>
              <w:fldChar w:fldCharType="separate"/>
            </w:r>
            <w:r w:rsidR="00A90A6F">
              <w:rPr>
                <w:noProof/>
              </w:rPr>
              <w:t>33</w:t>
            </w:r>
            <w:r>
              <w:rPr>
                <w:noProof/>
              </w:rPr>
              <w:fldChar w:fldCharType="end"/>
            </w:r>
          </w:hyperlink>
        </w:p>
        <w:p w:rsidR="00B97A4E" w:rsidRDefault="00B97A4E">
          <w:pPr>
            <w:pStyle w:val="TOC2"/>
            <w:rPr>
              <w:rFonts w:asciiTheme="minorHAnsi" w:eastAsiaTheme="minorEastAsia" w:hAnsiTheme="minorHAnsi" w:cstheme="minorBidi"/>
              <w:noProof/>
              <w:color w:val="auto"/>
              <w:sz w:val="22"/>
              <w:szCs w:val="22"/>
            </w:rPr>
          </w:pPr>
          <w:hyperlink w:anchor="_Toc232700308" w:history="1">
            <w:r w:rsidRPr="00095A7B">
              <w:rPr>
                <w:rStyle w:val="Hyperlink"/>
                <w:noProof/>
              </w:rPr>
              <w:t>3.9. Phân tích giai đoạn outage</w:t>
            </w:r>
            <w:r>
              <w:rPr>
                <w:noProof/>
              </w:rPr>
              <w:tab/>
            </w:r>
            <w:r>
              <w:rPr>
                <w:noProof/>
              </w:rPr>
              <w:fldChar w:fldCharType="begin"/>
            </w:r>
            <w:r>
              <w:rPr>
                <w:noProof/>
              </w:rPr>
              <w:instrText xml:space="preserve"> PAGEREF _Toc232700308 \h </w:instrText>
            </w:r>
            <w:r>
              <w:rPr>
                <w:noProof/>
              </w:rPr>
            </w:r>
            <w:r>
              <w:rPr>
                <w:noProof/>
              </w:rPr>
              <w:fldChar w:fldCharType="separate"/>
            </w:r>
            <w:r w:rsidR="00A90A6F">
              <w:rPr>
                <w:noProof/>
              </w:rPr>
              <w:t>34</w:t>
            </w:r>
            <w:r>
              <w:rPr>
                <w:noProof/>
              </w:rPr>
              <w:fldChar w:fldCharType="end"/>
            </w:r>
          </w:hyperlink>
        </w:p>
        <w:p w:rsidR="00B97A4E" w:rsidRDefault="00B97A4E">
          <w:pPr>
            <w:pStyle w:val="TOC2"/>
            <w:rPr>
              <w:rFonts w:asciiTheme="minorHAnsi" w:eastAsiaTheme="minorEastAsia" w:hAnsiTheme="minorHAnsi" w:cstheme="minorBidi"/>
              <w:noProof/>
              <w:color w:val="auto"/>
              <w:sz w:val="22"/>
              <w:szCs w:val="22"/>
            </w:rPr>
          </w:pPr>
          <w:hyperlink w:anchor="_Toc232700309" w:history="1">
            <w:r w:rsidRPr="00095A7B">
              <w:rPr>
                <w:rStyle w:val="Hyperlink"/>
                <w:noProof/>
              </w:rPr>
              <w:t>3.10. Hạn chế và hướng phát triển</w:t>
            </w:r>
            <w:r>
              <w:rPr>
                <w:noProof/>
              </w:rPr>
              <w:tab/>
            </w:r>
            <w:r>
              <w:rPr>
                <w:noProof/>
              </w:rPr>
              <w:fldChar w:fldCharType="begin"/>
            </w:r>
            <w:r>
              <w:rPr>
                <w:noProof/>
              </w:rPr>
              <w:instrText xml:space="preserve"> PAGEREF _Toc232700309 \h </w:instrText>
            </w:r>
            <w:r>
              <w:rPr>
                <w:noProof/>
              </w:rPr>
            </w:r>
            <w:r>
              <w:rPr>
                <w:noProof/>
              </w:rPr>
              <w:fldChar w:fldCharType="separate"/>
            </w:r>
            <w:r w:rsidR="00A90A6F">
              <w:rPr>
                <w:noProof/>
              </w:rPr>
              <w:t>34</w:t>
            </w:r>
            <w:r>
              <w:rPr>
                <w:noProof/>
              </w:rPr>
              <w:fldChar w:fldCharType="end"/>
            </w:r>
          </w:hyperlink>
        </w:p>
        <w:p w:rsidR="00B97A4E" w:rsidRDefault="00B97A4E">
          <w:pPr>
            <w:pStyle w:val="TOC1"/>
            <w:rPr>
              <w:rFonts w:asciiTheme="minorHAnsi" w:eastAsiaTheme="minorEastAsia" w:hAnsiTheme="minorHAnsi" w:cstheme="minorBidi"/>
              <w:noProof/>
              <w:color w:val="auto"/>
              <w:sz w:val="22"/>
              <w:szCs w:val="22"/>
            </w:rPr>
          </w:pPr>
          <w:hyperlink w:anchor="_Toc232700310" w:history="1">
            <w:r w:rsidRPr="00095A7B">
              <w:rPr>
                <w:rStyle w:val="Hyperlink"/>
                <w:noProof/>
              </w:rPr>
              <w:t>KẾT LUẬN</w:t>
            </w:r>
            <w:r>
              <w:rPr>
                <w:noProof/>
              </w:rPr>
              <w:tab/>
            </w:r>
            <w:r>
              <w:rPr>
                <w:noProof/>
              </w:rPr>
              <w:fldChar w:fldCharType="begin"/>
            </w:r>
            <w:r>
              <w:rPr>
                <w:noProof/>
              </w:rPr>
              <w:instrText xml:space="preserve"> PAGEREF _Toc232700310 \h </w:instrText>
            </w:r>
            <w:r>
              <w:rPr>
                <w:noProof/>
              </w:rPr>
            </w:r>
            <w:r>
              <w:rPr>
                <w:noProof/>
              </w:rPr>
              <w:fldChar w:fldCharType="separate"/>
            </w:r>
            <w:r w:rsidR="00A90A6F">
              <w:rPr>
                <w:noProof/>
              </w:rPr>
              <w:t>36</w:t>
            </w:r>
            <w:r>
              <w:rPr>
                <w:noProof/>
              </w:rPr>
              <w:fldChar w:fldCharType="end"/>
            </w:r>
          </w:hyperlink>
        </w:p>
        <w:p w:rsidR="00B97A4E" w:rsidRDefault="00B97A4E">
          <w:pPr>
            <w:pStyle w:val="TOC1"/>
            <w:rPr>
              <w:rFonts w:asciiTheme="minorHAnsi" w:eastAsiaTheme="minorEastAsia" w:hAnsiTheme="minorHAnsi" w:cstheme="minorBidi"/>
              <w:noProof/>
              <w:color w:val="auto"/>
              <w:sz w:val="22"/>
              <w:szCs w:val="22"/>
            </w:rPr>
          </w:pPr>
          <w:hyperlink w:anchor="_Toc232700311" w:history="1">
            <w:r w:rsidRPr="00095A7B">
              <w:rPr>
                <w:rStyle w:val="Hyperlink"/>
                <w:noProof/>
              </w:rPr>
              <w:t>TÀI LIỆU THAM KHẢO</w:t>
            </w:r>
            <w:r>
              <w:rPr>
                <w:noProof/>
              </w:rPr>
              <w:tab/>
            </w:r>
            <w:r>
              <w:rPr>
                <w:noProof/>
              </w:rPr>
              <w:fldChar w:fldCharType="begin"/>
            </w:r>
            <w:r>
              <w:rPr>
                <w:noProof/>
              </w:rPr>
              <w:instrText xml:space="preserve"> PAGEREF _Toc232700311 \h </w:instrText>
            </w:r>
            <w:r>
              <w:rPr>
                <w:noProof/>
              </w:rPr>
            </w:r>
            <w:r>
              <w:rPr>
                <w:noProof/>
              </w:rPr>
              <w:fldChar w:fldCharType="separate"/>
            </w:r>
            <w:r w:rsidR="00A90A6F">
              <w:rPr>
                <w:noProof/>
              </w:rPr>
              <w:t>37</w:t>
            </w:r>
            <w:r>
              <w:rPr>
                <w:noProof/>
              </w:rPr>
              <w:fldChar w:fldCharType="end"/>
            </w:r>
          </w:hyperlink>
        </w:p>
        <w:p w:rsidR="00F30E78" w:rsidRDefault="00EA4EB3">
          <w:pPr>
            <w:pStyle w:val="TOC1"/>
            <w:tabs>
              <w:tab w:val="clear" w:pos="9071"/>
              <w:tab w:val="left" w:pos="440"/>
              <w:tab w:val="right" w:leader="dot" w:pos="9070"/>
            </w:tabs>
          </w:pPr>
          <w:r>
            <w:rPr>
              <w:rStyle w:val="IndexLink"/>
            </w:rPr>
            <w:fldChar w:fldCharType="end"/>
          </w:r>
        </w:p>
      </w:sdtContent>
    </w:sdt>
    <w:p w:rsidR="00F30E78" w:rsidRDefault="00F30E78">
      <w:pPr>
        <w:rPr>
          <w:rFonts w:cs="Times New Roman"/>
        </w:rPr>
      </w:pPr>
    </w:p>
    <w:p w:rsidR="00F30E78" w:rsidRDefault="00EA4EB3">
      <w:pPr>
        <w:pStyle w:val="Heading1"/>
        <w:spacing w:before="80" w:after="60"/>
      </w:pPr>
      <w:bookmarkStart w:id="4" w:name="_Toc232700279"/>
      <w:r>
        <w:lastRenderedPageBreak/>
        <w:t>DANH MỤC CÁC TỪ VIẾT TẮT</w:t>
      </w:r>
      <w:bookmarkEnd w:id="4"/>
    </w:p>
    <w:p w:rsidR="00F30E78" w:rsidRDefault="00F30E78">
      <w:pPr>
        <w:spacing w:before="120" w:after="60"/>
        <w:jc w:val="center"/>
        <w:rPr>
          <w:rFonts w:cs="Times New Roman"/>
        </w:rPr>
      </w:pPr>
    </w:p>
    <w:tbl>
      <w:tblPr>
        <w:tblStyle w:val="TableGrid"/>
        <w:tblW w:w="9072" w:type="dxa"/>
        <w:jc w:val="center"/>
        <w:tblLayout w:type="fixed"/>
        <w:tblCellMar>
          <w:top w:w="60" w:type="dxa"/>
          <w:left w:w="80" w:type="dxa"/>
          <w:bottom w:w="60" w:type="dxa"/>
          <w:right w:w="80" w:type="dxa"/>
        </w:tblCellMar>
        <w:tblLook w:val="04A0" w:firstRow="1" w:lastRow="0" w:firstColumn="1" w:lastColumn="0" w:noHBand="0" w:noVBand="1"/>
      </w:tblPr>
      <w:tblGrid>
        <w:gridCol w:w="3024"/>
        <w:gridCol w:w="3024"/>
        <w:gridCol w:w="3024"/>
      </w:tblGrid>
      <w:tr w:rsidR="00F30E78">
        <w:trPr>
          <w:cantSplit/>
          <w:tblHeader/>
          <w:jc w:val="center"/>
        </w:trPr>
        <w:tc>
          <w:tcPr>
            <w:tcW w:w="302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widowControl w:val="0"/>
              <w:spacing w:after="0"/>
              <w:jc w:val="center"/>
              <w:rPr>
                <w:rFonts w:cs="Times New Roman"/>
              </w:rPr>
            </w:pPr>
            <w:r>
              <w:rPr>
                <w:rFonts w:eastAsia="Times New Roman" w:cs="Times New Roman"/>
                <w:b/>
                <w:sz w:val="24"/>
              </w:rPr>
              <w:t>Từ viết tắt</w:t>
            </w:r>
          </w:p>
        </w:tc>
        <w:tc>
          <w:tcPr>
            <w:tcW w:w="302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widowControl w:val="0"/>
              <w:spacing w:after="0"/>
              <w:jc w:val="center"/>
              <w:rPr>
                <w:rFonts w:cs="Times New Roman"/>
              </w:rPr>
            </w:pPr>
            <w:r>
              <w:rPr>
                <w:rFonts w:eastAsia="Times New Roman" w:cs="Times New Roman"/>
                <w:b/>
                <w:sz w:val="24"/>
              </w:rPr>
              <w:t>Tiếng Anh</w:t>
            </w:r>
          </w:p>
        </w:tc>
        <w:tc>
          <w:tcPr>
            <w:tcW w:w="302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widowControl w:val="0"/>
              <w:spacing w:after="0"/>
              <w:jc w:val="center"/>
              <w:rPr>
                <w:rFonts w:cs="Times New Roman"/>
              </w:rPr>
            </w:pPr>
            <w:r>
              <w:rPr>
                <w:rFonts w:eastAsia="Times New Roman" w:cs="Times New Roman"/>
                <w:b/>
                <w:sz w:val="24"/>
              </w:rPr>
              <w:t>Diễn giải</w:t>
            </w:r>
          </w:p>
        </w:tc>
      </w:tr>
      <w:tr w:rsidR="00F30E78">
        <w:trPr>
          <w:cantSplit/>
          <w:jc w:val="center"/>
        </w:trPr>
        <w:tc>
          <w:tcPr>
            <w:tcW w:w="302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widowControl w:val="0"/>
              <w:spacing w:after="0"/>
              <w:jc w:val="center"/>
              <w:rPr>
                <w:rFonts w:cs="Times New Roman"/>
              </w:rPr>
            </w:pPr>
            <w:r>
              <w:rPr>
                <w:rFonts w:eastAsia="Times New Roman" w:cs="Times New Roman"/>
                <w:sz w:val="24"/>
              </w:rPr>
              <w:t>ACF</w:t>
            </w:r>
          </w:p>
        </w:tc>
        <w:tc>
          <w:tcPr>
            <w:tcW w:w="302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widowControl w:val="0"/>
              <w:spacing w:after="0"/>
              <w:jc w:val="center"/>
              <w:rPr>
                <w:rFonts w:cs="Times New Roman"/>
              </w:rPr>
            </w:pPr>
            <w:r>
              <w:rPr>
                <w:rFonts w:eastAsia="Times New Roman" w:cs="Times New Roman"/>
                <w:sz w:val="24"/>
              </w:rPr>
              <w:t>Autocorrelation Function</w:t>
            </w:r>
          </w:p>
        </w:tc>
        <w:tc>
          <w:tcPr>
            <w:tcW w:w="302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widowControl w:val="0"/>
              <w:spacing w:after="0"/>
              <w:jc w:val="center"/>
              <w:rPr>
                <w:rFonts w:cs="Times New Roman"/>
              </w:rPr>
            </w:pPr>
            <w:r>
              <w:rPr>
                <w:rFonts w:eastAsia="Times New Roman" w:cs="Times New Roman"/>
                <w:sz w:val="24"/>
              </w:rPr>
              <w:t>Hàm tự tương quan</w:t>
            </w:r>
          </w:p>
        </w:tc>
      </w:tr>
      <w:tr w:rsidR="00F30E78">
        <w:trPr>
          <w:cantSplit/>
          <w:jc w:val="center"/>
        </w:trPr>
        <w:tc>
          <w:tcPr>
            <w:tcW w:w="302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widowControl w:val="0"/>
              <w:spacing w:after="0"/>
              <w:jc w:val="center"/>
              <w:rPr>
                <w:rFonts w:cs="Times New Roman"/>
              </w:rPr>
            </w:pPr>
            <w:r>
              <w:rPr>
                <w:rFonts w:eastAsia="Times New Roman" w:cs="Times New Roman"/>
                <w:sz w:val="24"/>
              </w:rPr>
              <w:t>GRU</w:t>
            </w:r>
          </w:p>
        </w:tc>
        <w:tc>
          <w:tcPr>
            <w:tcW w:w="302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widowControl w:val="0"/>
              <w:spacing w:after="0"/>
              <w:jc w:val="center"/>
              <w:rPr>
                <w:rFonts w:cs="Times New Roman"/>
              </w:rPr>
            </w:pPr>
            <w:r>
              <w:rPr>
                <w:rFonts w:eastAsia="Times New Roman" w:cs="Times New Roman"/>
                <w:sz w:val="24"/>
              </w:rPr>
              <w:t>Gated Recurrent Unit</w:t>
            </w:r>
          </w:p>
        </w:tc>
        <w:tc>
          <w:tcPr>
            <w:tcW w:w="302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widowControl w:val="0"/>
              <w:spacing w:after="0"/>
              <w:jc w:val="center"/>
              <w:rPr>
                <w:rFonts w:cs="Times New Roman"/>
              </w:rPr>
            </w:pPr>
            <w:r>
              <w:rPr>
                <w:rFonts w:eastAsia="Times New Roman" w:cs="Times New Roman"/>
                <w:sz w:val="24"/>
              </w:rPr>
              <w:t>Đơn vị hồi quy có cổng</w:t>
            </w:r>
          </w:p>
        </w:tc>
      </w:tr>
      <w:tr w:rsidR="00F30E78">
        <w:trPr>
          <w:cantSplit/>
          <w:jc w:val="center"/>
        </w:trPr>
        <w:tc>
          <w:tcPr>
            <w:tcW w:w="302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widowControl w:val="0"/>
              <w:spacing w:after="0"/>
              <w:jc w:val="center"/>
              <w:rPr>
                <w:rFonts w:cs="Times New Roman"/>
              </w:rPr>
            </w:pPr>
            <w:r>
              <w:rPr>
                <w:rFonts w:eastAsia="Times New Roman" w:cs="Times New Roman"/>
                <w:sz w:val="24"/>
              </w:rPr>
              <w:t>ISP</w:t>
            </w:r>
          </w:p>
        </w:tc>
        <w:tc>
          <w:tcPr>
            <w:tcW w:w="302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widowControl w:val="0"/>
              <w:spacing w:after="0"/>
              <w:jc w:val="center"/>
              <w:rPr>
                <w:rFonts w:cs="Times New Roman"/>
              </w:rPr>
            </w:pPr>
            <w:r>
              <w:rPr>
                <w:rFonts w:eastAsia="Times New Roman" w:cs="Times New Roman"/>
                <w:sz w:val="24"/>
              </w:rPr>
              <w:t>Internet Service Provider</w:t>
            </w:r>
          </w:p>
        </w:tc>
        <w:tc>
          <w:tcPr>
            <w:tcW w:w="302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widowControl w:val="0"/>
              <w:spacing w:after="0"/>
              <w:jc w:val="center"/>
              <w:rPr>
                <w:rFonts w:cs="Times New Roman"/>
              </w:rPr>
            </w:pPr>
            <w:r>
              <w:rPr>
                <w:rFonts w:eastAsia="Times New Roman" w:cs="Times New Roman"/>
                <w:sz w:val="24"/>
              </w:rPr>
              <w:t>Nhà cung cấp dịch vụ Internet</w:t>
            </w:r>
          </w:p>
        </w:tc>
      </w:tr>
      <w:tr w:rsidR="00F30E78">
        <w:trPr>
          <w:cantSplit/>
          <w:jc w:val="center"/>
        </w:trPr>
        <w:tc>
          <w:tcPr>
            <w:tcW w:w="302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widowControl w:val="0"/>
              <w:spacing w:after="0"/>
              <w:jc w:val="center"/>
              <w:rPr>
                <w:rFonts w:cs="Times New Roman"/>
              </w:rPr>
            </w:pPr>
            <w:r>
              <w:rPr>
                <w:rFonts w:eastAsia="Times New Roman" w:cs="Times New Roman"/>
                <w:sz w:val="24"/>
              </w:rPr>
              <w:t>PACF</w:t>
            </w:r>
          </w:p>
        </w:tc>
        <w:tc>
          <w:tcPr>
            <w:tcW w:w="302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widowControl w:val="0"/>
              <w:spacing w:after="0"/>
              <w:jc w:val="center"/>
              <w:rPr>
                <w:rFonts w:cs="Times New Roman"/>
              </w:rPr>
            </w:pPr>
            <w:r>
              <w:rPr>
                <w:rFonts w:eastAsia="Times New Roman" w:cs="Times New Roman"/>
                <w:sz w:val="24"/>
              </w:rPr>
              <w:t>Partial Autocorrelation Function</w:t>
            </w:r>
          </w:p>
        </w:tc>
        <w:tc>
          <w:tcPr>
            <w:tcW w:w="302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widowControl w:val="0"/>
              <w:spacing w:after="0"/>
              <w:jc w:val="center"/>
              <w:rPr>
                <w:rFonts w:cs="Times New Roman"/>
              </w:rPr>
            </w:pPr>
            <w:r>
              <w:rPr>
                <w:rFonts w:eastAsia="Times New Roman" w:cs="Times New Roman"/>
                <w:sz w:val="24"/>
              </w:rPr>
              <w:t>Hàm tự tương quan riêng phần</w:t>
            </w:r>
          </w:p>
        </w:tc>
      </w:tr>
      <w:tr w:rsidR="00F30E78">
        <w:trPr>
          <w:cantSplit/>
          <w:jc w:val="center"/>
        </w:trPr>
        <w:tc>
          <w:tcPr>
            <w:tcW w:w="302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widowControl w:val="0"/>
              <w:spacing w:after="0"/>
              <w:jc w:val="center"/>
              <w:rPr>
                <w:rFonts w:cs="Times New Roman"/>
              </w:rPr>
            </w:pPr>
            <w:r>
              <w:rPr>
                <w:rFonts w:eastAsia="Times New Roman" w:cs="Times New Roman"/>
                <w:sz w:val="24"/>
              </w:rPr>
              <w:t>RevIN</w:t>
            </w:r>
          </w:p>
        </w:tc>
        <w:tc>
          <w:tcPr>
            <w:tcW w:w="302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widowControl w:val="0"/>
              <w:spacing w:after="0"/>
              <w:jc w:val="center"/>
              <w:rPr>
                <w:rFonts w:cs="Times New Roman"/>
              </w:rPr>
            </w:pPr>
            <w:r>
              <w:rPr>
                <w:rFonts w:eastAsia="Times New Roman" w:cs="Times New Roman"/>
                <w:sz w:val="24"/>
              </w:rPr>
              <w:t>Reversible Instance Normalization</w:t>
            </w:r>
          </w:p>
        </w:tc>
        <w:tc>
          <w:tcPr>
            <w:tcW w:w="302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widowControl w:val="0"/>
              <w:spacing w:after="0"/>
              <w:jc w:val="center"/>
              <w:rPr>
                <w:rFonts w:cs="Times New Roman"/>
              </w:rPr>
            </w:pPr>
            <w:r>
              <w:rPr>
                <w:rFonts w:eastAsia="Times New Roman" w:cs="Times New Roman"/>
                <w:sz w:val="24"/>
              </w:rPr>
              <w:t>Chuẩn hóa thể hiện đảo ngược</w:t>
            </w:r>
          </w:p>
        </w:tc>
      </w:tr>
      <w:tr w:rsidR="00F30E78">
        <w:trPr>
          <w:cantSplit/>
          <w:jc w:val="center"/>
        </w:trPr>
        <w:tc>
          <w:tcPr>
            <w:tcW w:w="302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widowControl w:val="0"/>
              <w:spacing w:after="0"/>
              <w:jc w:val="center"/>
              <w:rPr>
                <w:rFonts w:cs="Times New Roman"/>
              </w:rPr>
            </w:pPr>
            <w:r>
              <w:rPr>
                <w:rFonts w:eastAsia="Times New Roman" w:cs="Times New Roman"/>
                <w:sz w:val="24"/>
              </w:rPr>
              <w:t>R2</w:t>
            </w:r>
          </w:p>
        </w:tc>
        <w:tc>
          <w:tcPr>
            <w:tcW w:w="302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widowControl w:val="0"/>
              <w:spacing w:after="0"/>
              <w:jc w:val="center"/>
              <w:rPr>
                <w:rFonts w:cs="Times New Roman"/>
              </w:rPr>
            </w:pPr>
            <w:r>
              <w:rPr>
                <w:rFonts w:eastAsia="Times New Roman" w:cs="Times New Roman"/>
                <w:sz w:val="24"/>
              </w:rPr>
              <w:t>Coefficient of Determination</w:t>
            </w:r>
          </w:p>
        </w:tc>
        <w:tc>
          <w:tcPr>
            <w:tcW w:w="302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widowControl w:val="0"/>
              <w:spacing w:after="0"/>
              <w:jc w:val="center"/>
              <w:rPr>
                <w:rFonts w:cs="Times New Roman"/>
              </w:rPr>
            </w:pPr>
            <w:r>
              <w:rPr>
                <w:rFonts w:eastAsia="Times New Roman" w:cs="Times New Roman"/>
                <w:sz w:val="24"/>
              </w:rPr>
              <w:t>Hệ số xác định</w:t>
            </w:r>
          </w:p>
        </w:tc>
      </w:tr>
      <w:tr w:rsidR="00F30E78">
        <w:trPr>
          <w:cantSplit/>
          <w:jc w:val="center"/>
        </w:trPr>
        <w:tc>
          <w:tcPr>
            <w:tcW w:w="302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widowControl w:val="0"/>
              <w:spacing w:after="0"/>
              <w:jc w:val="center"/>
              <w:rPr>
                <w:rFonts w:cs="Times New Roman"/>
              </w:rPr>
            </w:pPr>
            <w:r>
              <w:rPr>
                <w:rFonts w:eastAsia="Times New Roman" w:cs="Times New Roman"/>
                <w:sz w:val="24"/>
              </w:rPr>
              <w:t>SARIMA</w:t>
            </w:r>
          </w:p>
        </w:tc>
        <w:tc>
          <w:tcPr>
            <w:tcW w:w="302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widowControl w:val="0"/>
              <w:spacing w:after="0"/>
              <w:jc w:val="center"/>
              <w:rPr>
                <w:rFonts w:cs="Times New Roman"/>
              </w:rPr>
            </w:pPr>
            <w:r>
              <w:rPr>
                <w:rFonts w:eastAsia="Times New Roman" w:cs="Times New Roman"/>
                <w:sz w:val="24"/>
              </w:rPr>
              <w:t>Seasonal ARIMA</w:t>
            </w:r>
          </w:p>
        </w:tc>
        <w:tc>
          <w:tcPr>
            <w:tcW w:w="302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widowControl w:val="0"/>
              <w:spacing w:after="0"/>
              <w:jc w:val="center"/>
              <w:rPr>
                <w:rFonts w:cs="Times New Roman"/>
              </w:rPr>
            </w:pPr>
            <w:r>
              <w:rPr>
                <w:rFonts w:eastAsia="Times New Roman" w:cs="Times New Roman"/>
                <w:sz w:val="24"/>
              </w:rPr>
              <w:t>Mô hình ARIMA có thành phần mùa vụ</w:t>
            </w:r>
          </w:p>
        </w:tc>
      </w:tr>
      <w:tr w:rsidR="00F30E78">
        <w:trPr>
          <w:cantSplit/>
          <w:jc w:val="center"/>
        </w:trPr>
        <w:tc>
          <w:tcPr>
            <w:tcW w:w="302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widowControl w:val="0"/>
              <w:spacing w:after="0"/>
              <w:jc w:val="center"/>
              <w:rPr>
                <w:rFonts w:cs="Times New Roman"/>
              </w:rPr>
            </w:pPr>
            <w:r>
              <w:rPr>
                <w:rFonts w:eastAsia="Times New Roman" w:cs="Times New Roman"/>
                <w:sz w:val="24"/>
              </w:rPr>
              <w:t>SMAPE</w:t>
            </w:r>
          </w:p>
        </w:tc>
        <w:tc>
          <w:tcPr>
            <w:tcW w:w="302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widowControl w:val="0"/>
              <w:spacing w:after="0"/>
              <w:jc w:val="left"/>
              <w:rPr>
                <w:rFonts w:cs="Times New Roman"/>
              </w:rPr>
            </w:pPr>
            <w:r>
              <w:rPr>
                <w:rFonts w:eastAsia="Times New Roman" w:cs="Times New Roman"/>
                <w:sz w:val="24"/>
              </w:rPr>
              <w:t>Symmetric Mean Absolute Percentage Error</w:t>
            </w:r>
          </w:p>
        </w:tc>
        <w:tc>
          <w:tcPr>
            <w:tcW w:w="302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widowControl w:val="0"/>
              <w:spacing w:after="0"/>
              <w:jc w:val="center"/>
              <w:rPr>
                <w:rFonts w:cs="Times New Roman"/>
              </w:rPr>
            </w:pPr>
            <w:r>
              <w:rPr>
                <w:rFonts w:eastAsia="Times New Roman" w:cs="Times New Roman"/>
                <w:sz w:val="24"/>
              </w:rPr>
              <w:t>Sai số phần trăm tuyệt đối đối xứng</w:t>
            </w:r>
          </w:p>
        </w:tc>
      </w:tr>
      <w:tr w:rsidR="00F30E78">
        <w:trPr>
          <w:cantSplit/>
          <w:jc w:val="center"/>
        </w:trPr>
        <w:tc>
          <w:tcPr>
            <w:tcW w:w="302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widowControl w:val="0"/>
              <w:spacing w:after="0"/>
              <w:jc w:val="center"/>
              <w:rPr>
                <w:rFonts w:cs="Times New Roman"/>
              </w:rPr>
            </w:pPr>
            <w:r>
              <w:rPr>
                <w:rFonts w:eastAsia="Times New Roman" w:cs="Times New Roman"/>
                <w:sz w:val="24"/>
              </w:rPr>
              <w:t>TS-Zoo</w:t>
            </w:r>
          </w:p>
        </w:tc>
        <w:tc>
          <w:tcPr>
            <w:tcW w:w="302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widowControl w:val="0"/>
              <w:spacing w:after="0"/>
              <w:jc w:val="center"/>
              <w:rPr>
                <w:rFonts w:cs="Times New Roman"/>
              </w:rPr>
            </w:pPr>
            <w:r>
              <w:rPr>
                <w:rFonts w:eastAsia="Times New Roman" w:cs="Times New Roman"/>
                <w:sz w:val="24"/>
              </w:rPr>
              <w:t>Time-Series Zoo</w:t>
            </w:r>
          </w:p>
        </w:tc>
        <w:tc>
          <w:tcPr>
            <w:tcW w:w="302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widowControl w:val="0"/>
              <w:spacing w:after="0"/>
              <w:jc w:val="left"/>
              <w:rPr>
                <w:rFonts w:cs="Times New Roman"/>
              </w:rPr>
            </w:pPr>
            <w:r>
              <w:rPr>
                <w:rFonts w:eastAsia="Times New Roman" w:cs="Times New Roman"/>
                <w:sz w:val="24"/>
              </w:rPr>
              <w:t>Thư viện chuẩn hóa xử lý và tái lập thí nghiệm chuỗi thời gian</w:t>
            </w:r>
          </w:p>
        </w:tc>
      </w:tr>
      <w:tr w:rsidR="00F30E78">
        <w:trPr>
          <w:cantSplit/>
          <w:jc w:val="center"/>
        </w:trPr>
        <w:tc>
          <w:tcPr>
            <w:tcW w:w="302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DLinear</w:t>
            </w:r>
          </w:p>
        </w:tc>
        <w:tc>
          <w:tcPr>
            <w:tcW w:w="302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Decomposition Linear Model</w:t>
            </w:r>
          </w:p>
        </w:tc>
        <w:tc>
          <w:tcPr>
            <w:tcW w:w="302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left"/>
              <w:rPr>
                <w:rFonts w:cs="Times New Roman"/>
              </w:rPr>
            </w:pPr>
            <w:r>
              <w:rPr>
                <w:rFonts w:eastAsia="Times New Roman" w:cs="Times New Roman"/>
                <w:sz w:val="24"/>
              </w:rPr>
              <w:t>Mô hình tuyến tính phân rã cho chuỗi thời gian</w:t>
            </w:r>
          </w:p>
        </w:tc>
      </w:tr>
      <w:tr w:rsidR="00F30E78">
        <w:trPr>
          <w:cantSplit/>
          <w:jc w:val="center"/>
        </w:trPr>
        <w:tc>
          <w:tcPr>
            <w:tcW w:w="302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EDA</w:t>
            </w:r>
          </w:p>
        </w:tc>
        <w:tc>
          <w:tcPr>
            <w:tcW w:w="302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Exploratory Data Analysis</w:t>
            </w:r>
          </w:p>
        </w:tc>
        <w:tc>
          <w:tcPr>
            <w:tcW w:w="302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Phân tích khám phá dữ liệu</w:t>
            </w:r>
          </w:p>
        </w:tc>
      </w:tr>
      <w:tr w:rsidR="00F30E78">
        <w:trPr>
          <w:cantSplit/>
          <w:jc w:val="center"/>
        </w:trPr>
        <w:tc>
          <w:tcPr>
            <w:tcW w:w="302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FFT</w:t>
            </w:r>
          </w:p>
        </w:tc>
        <w:tc>
          <w:tcPr>
            <w:tcW w:w="302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Fast Fourier Transform</w:t>
            </w:r>
          </w:p>
        </w:tc>
        <w:tc>
          <w:tcPr>
            <w:tcW w:w="302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Biến đổi Fourier nhanh</w:t>
            </w:r>
          </w:p>
        </w:tc>
      </w:tr>
      <w:tr w:rsidR="00F30E78">
        <w:trPr>
          <w:cantSplit/>
          <w:jc w:val="center"/>
        </w:trPr>
        <w:tc>
          <w:tcPr>
            <w:tcW w:w="302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GPU</w:t>
            </w:r>
          </w:p>
        </w:tc>
        <w:tc>
          <w:tcPr>
            <w:tcW w:w="302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Graphics Processing Unit</w:t>
            </w:r>
          </w:p>
        </w:tc>
        <w:tc>
          <w:tcPr>
            <w:tcW w:w="302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Bộ xử lý đồ họa</w:t>
            </w:r>
          </w:p>
        </w:tc>
      </w:tr>
      <w:tr w:rsidR="00F30E78">
        <w:trPr>
          <w:cantSplit/>
          <w:jc w:val="center"/>
        </w:trPr>
        <w:tc>
          <w:tcPr>
            <w:tcW w:w="302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LSTM</w:t>
            </w:r>
          </w:p>
        </w:tc>
        <w:tc>
          <w:tcPr>
            <w:tcW w:w="302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Long Short-Term Memory</w:t>
            </w:r>
          </w:p>
        </w:tc>
        <w:tc>
          <w:tcPr>
            <w:tcW w:w="302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Mạng bộ nhớ dài-ngắn hạn</w:t>
            </w:r>
          </w:p>
        </w:tc>
      </w:tr>
      <w:tr w:rsidR="00F30E78">
        <w:trPr>
          <w:cantSplit/>
          <w:jc w:val="center"/>
        </w:trPr>
        <w:tc>
          <w:tcPr>
            <w:tcW w:w="302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MA</w:t>
            </w:r>
          </w:p>
        </w:tc>
        <w:tc>
          <w:tcPr>
            <w:tcW w:w="302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Moving Average</w:t>
            </w:r>
          </w:p>
        </w:tc>
        <w:tc>
          <w:tcPr>
            <w:tcW w:w="302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Trung bình trượt</w:t>
            </w:r>
          </w:p>
        </w:tc>
      </w:tr>
      <w:tr w:rsidR="00F30E78">
        <w:trPr>
          <w:cantSplit/>
          <w:jc w:val="center"/>
        </w:trPr>
        <w:tc>
          <w:tcPr>
            <w:tcW w:w="302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MAPE</w:t>
            </w:r>
          </w:p>
        </w:tc>
        <w:tc>
          <w:tcPr>
            <w:tcW w:w="302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Mean Absolute Percentage Error</w:t>
            </w:r>
          </w:p>
        </w:tc>
        <w:tc>
          <w:tcPr>
            <w:tcW w:w="302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left"/>
              <w:rPr>
                <w:rFonts w:cs="Times New Roman"/>
              </w:rPr>
            </w:pPr>
            <w:r>
              <w:rPr>
                <w:rFonts w:eastAsia="Times New Roman" w:cs="Times New Roman"/>
                <w:sz w:val="24"/>
              </w:rPr>
              <w:t>Sai số phần trăm tuyệt đối trung bình</w:t>
            </w:r>
          </w:p>
        </w:tc>
      </w:tr>
      <w:tr w:rsidR="00F30E78">
        <w:trPr>
          <w:cantSplit/>
          <w:jc w:val="center"/>
        </w:trPr>
        <w:tc>
          <w:tcPr>
            <w:tcW w:w="302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RMSE</w:t>
            </w:r>
          </w:p>
        </w:tc>
        <w:tc>
          <w:tcPr>
            <w:tcW w:w="302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Root Mean Squared Error</w:t>
            </w:r>
          </w:p>
        </w:tc>
        <w:tc>
          <w:tcPr>
            <w:tcW w:w="302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left"/>
              <w:rPr>
                <w:rFonts w:cs="Times New Roman"/>
              </w:rPr>
            </w:pPr>
            <w:r>
              <w:rPr>
                <w:rFonts w:eastAsia="Times New Roman" w:cs="Times New Roman"/>
                <w:sz w:val="24"/>
              </w:rPr>
              <w:t>Căn bậc hai sai số bình phương trung bình</w:t>
            </w:r>
          </w:p>
        </w:tc>
      </w:tr>
      <w:tr w:rsidR="00F30E78">
        <w:trPr>
          <w:cantSplit/>
          <w:jc w:val="center"/>
        </w:trPr>
        <w:tc>
          <w:tcPr>
            <w:tcW w:w="302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SN</w:t>
            </w:r>
          </w:p>
        </w:tc>
        <w:tc>
          <w:tcPr>
            <w:tcW w:w="302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Seasonal Naive</w:t>
            </w:r>
          </w:p>
        </w:tc>
        <w:tc>
          <w:tcPr>
            <w:tcW w:w="302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Dự báo mùa vụ lặp lại</w:t>
            </w:r>
          </w:p>
        </w:tc>
      </w:tr>
      <w:tr w:rsidR="00F30E78">
        <w:trPr>
          <w:cantSplit/>
          <w:jc w:val="center"/>
        </w:trPr>
        <w:tc>
          <w:tcPr>
            <w:tcW w:w="302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lastRenderedPageBreak/>
              <w:t>TCN</w:t>
            </w:r>
          </w:p>
        </w:tc>
        <w:tc>
          <w:tcPr>
            <w:tcW w:w="302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Temporal Convolutional Network</w:t>
            </w:r>
          </w:p>
        </w:tc>
        <w:tc>
          <w:tcPr>
            <w:tcW w:w="302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Mạng tích chập theo thời gian</w:t>
            </w:r>
          </w:p>
        </w:tc>
      </w:tr>
      <w:tr w:rsidR="00F30E78">
        <w:trPr>
          <w:cantSplit/>
          <w:jc w:val="center"/>
        </w:trPr>
        <w:tc>
          <w:tcPr>
            <w:tcW w:w="302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VRAM</w:t>
            </w:r>
          </w:p>
        </w:tc>
        <w:tc>
          <w:tcPr>
            <w:tcW w:w="302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Video Random Access Memory</w:t>
            </w:r>
          </w:p>
        </w:tc>
        <w:tc>
          <w:tcPr>
            <w:tcW w:w="302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Bộ nhớ đồ họa</w:t>
            </w:r>
          </w:p>
        </w:tc>
      </w:tr>
      <w:tr w:rsidR="00F30E78">
        <w:trPr>
          <w:cantSplit/>
          <w:jc w:val="center"/>
        </w:trPr>
        <w:tc>
          <w:tcPr>
            <w:tcW w:w="302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KAN</w:t>
            </w:r>
          </w:p>
        </w:tc>
        <w:tc>
          <w:tcPr>
            <w:tcW w:w="302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Kolmogorov-Arnold Network</w:t>
            </w:r>
          </w:p>
        </w:tc>
        <w:tc>
          <w:tcPr>
            <w:tcW w:w="302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Mạng Kolmogorov-Arnold</w:t>
            </w:r>
          </w:p>
        </w:tc>
      </w:tr>
    </w:tbl>
    <w:p w:rsidR="00F30E78" w:rsidRDefault="00F30E78">
      <w:pPr>
        <w:rPr>
          <w:rFonts w:cs="Times New Roman"/>
        </w:rPr>
      </w:pPr>
    </w:p>
    <w:p w:rsidR="00F30E78" w:rsidRDefault="00EA4EB3">
      <w:pPr>
        <w:pStyle w:val="Heading1"/>
        <w:spacing w:before="80" w:after="60"/>
      </w:pPr>
      <w:bookmarkStart w:id="5" w:name="_Toc232700280"/>
      <w:r>
        <w:lastRenderedPageBreak/>
        <w:t>DANH MỤC BẢNG BIỂU</w:t>
      </w:r>
      <w:bookmarkEnd w:id="5"/>
    </w:p>
    <w:sdt>
      <w:sdtPr>
        <w:id w:val="-1935814921"/>
        <w:docPartObj>
          <w:docPartGallery w:val="Table of Contents"/>
          <w:docPartUnique/>
        </w:docPartObj>
      </w:sdtPr>
      <w:sdtEndPr/>
      <w:sdtContent>
        <w:p w:rsidR="00B97A4E" w:rsidRDefault="00EA4EB3">
          <w:pPr>
            <w:pStyle w:val="TOC1"/>
            <w:rPr>
              <w:rFonts w:asciiTheme="minorHAnsi" w:eastAsiaTheme="minorEastAsia" w:hAnsiTheme="minorHAnsi" w:cstheme="minorBidi"/>
              <w:noProof/>
              <w:color w:val="auto"/>
              <w:sz w:val="22"/>
              <w:szCs w:val="22"/>
            </w:rPr>
          </w:pPr>
          <w:r>
            <w:fldChar w:fldCharType="begin"/>
          </w:r>
          <w:r>
            <w:rPr>
              <w:rStyle w:val="IndexLink"/>
            </w:rPr>
            <w:instrText xml:space="preserve"> TOC \t "CaptionTable,1" \h</w:instrText>
          </w:r>
          <w:r>
            <w:rPr>
              <w:rStyle w:val="IndexLink"/>
            </w:rPr>
            <w:fldChar w:fldCharType="separate"/>
          </w:r>
          <w:hyperlink w:anchor="_Toc232700312" w:history="1">
            <w:r w:rsidR="00B97A4E" w:rsidRPr="004A7DA2">
              <w:rPr>
                <w:rStyle w:val="Hyperlink"/>
                <w:noProof/>
              </w:rPr>
              <w:t>Bảng 1.1. Các công trình nền tảng trực tiếp của đề tài</w:t>
            </w:r>
            <w:r w:rsidR="00B97A4E">
              <w:rPr>
                <w:noProof/>
              </w:rPr>
              <w:tab/>
            </w:r>
            <w:r w:rsidR="00B97A4E">
              <w:rPr>
                <w:noProof/>
              </w:rPr>
              <w:fldChar w:fldCharType="begin"/>
            </w:r>
            <w:r w:rsidR="00B97A4E">
              <w:rPr>
                <w:noProof/>
              </w:rPr>
              <w:instrText xml:space="preserve"> PAGEREF _Toc232700312 \h </w:instrText>
            </w:r>
            <w:r w:rsidR="00B97A4E">
              <w:rPr>
                <w:noProof/>
              </w:rPr>
            </w:r>
            <w:r w:rsidR="00B97A4E">
              <w:rPr>
                <w:noProof/>
              </w:rPr>
              <w:fldChar w:fldCharType="separate"/>
            </w:r>
            <w:r w:rsidR="00A90A6F">
              <w:rPr>
                <w:noProof/>
              </w:rPr>
              <w:t>14</w:t>
            </w:r>
            <w:r w:rsidR="00B97A4E">
              <w:rPr>
                <w:noProof/>
              </w:rPr>
              <w:fldChar w:fldCharType="end"/>
            </w:r>
          </w:hyperlink>
        </w:p>
        <w:p w:rsidR="00B97A4E" w:rsidRDefault="00B97A4E">
          <w:pPr>
            <w:pStyle w:val="TOC1"/>
            <w:rPr>
              <w:rFonts w:asciiTheme="minorHAnsi" w:eastAsiaTheme="minorEastAsia" w:hAnsiTheme="minorHAnsi" w:cstheme="minorBidi"/>
              <w:noProof/>
              <w:color w:val="auto"/>
              <w:sz w:val="22"/>
              <w:szCs w:val="22"/>
            </w:rPr>
          </w:pPr>
          <w:hyperlink w:anchor="_Toc232700313" w:history="1">
            <w:r w:rsidRPr="004A7DA2">
              <w:rPr>
                <w:rStyle w:val="Hyperlink"/>
                <w:noProof/>
              </w:rPr>
              <w:t>Bảng 2.1. Thông tin tổng quan dữ liệu CESNET-TimeSeries24</w:t>
            </w:r>
            <w:r>
              <w:rPr>
                <w:noProof/>
              </w:rPr>
              <w:tab/>
            </w:r>
            <w:r>
              <w:rPr>
                <w:noProof/>
              </w:rPr>
              <w:fldChar w:fldCharType="begin"/>
            </w:r>
            <w:r>
              <w:rPr>
                <w:noProof/>
              </w:rPr>
              <w:instrText xml:space="preserve"> PAGEREF _Toc232700313 \h </w:instrText>
            </w:r>
            <w:r>
              <w:rPr>
                <w:noProof/>
              </w:rPr>
            </w:r>
            <w:r>
              <w:rPr>
                <w:noProof/>
              </w:rPr>
              <w:fldChar w:fldCharType="separate"/>
            </w:r>
            <w:r w:rsidR="00A90A6F">
              <w:rPr>
                <w:noProof/>
              </w:rPr>
              <w:t>15</w:t>
            </w:r>
            <w:r>
              <w:rPr>
                <w:noProof/>
              </w:rPr>
              <w:fldChar w:fldCharType="end"/>
            </w:r>
          </w:hyperlink>
        </w:p>
        <w:p w:rsidR="00B97A4E" w:rsidRDefault="00B97A4E">
          <w:pPr>
            <w:pStyle w:val="TOC1"/>
            <w:rPr>
              <w:rFonts w:asciiTheme="minorHAnsi" w:eastAsiaTheme="minorEastAsia" w:hAnsiTheme="minorHAnsi" w:cstheme="minorBidi"/>
              <w:noProof/>
              <w:color w:val="auto"/>
              <w:sz w:val="22"/>
              <w:szCs w:val="22"/>
            </w:rPr>
          </w:pPr>
          <w:hyperlink w:anchor="_Toc232700314" w:history="1">
            <w:r w:rsidRPr="004A7DA2">
              <w:rPr>
                <w:rStyle w:val="Hyperlink"/>
                <w:noProof/>
              </w:rPr>
              <w:t>Bảng 2.2. Cơ sở lựa chọn phạm vi dữ liệu</w:t>
            </w:r>
            <w:r>
              <w:rPr>
                <w:noProof/>
              </w:rPr>
              <w:tab/>
            </w:r>
            <w:r>
              <w:rPr>
                <w:noProof/>
              </w:rPr>
              <w:fldChar w:fldCharType="begin"/>
            </w:r>
            <w:r>
              <w:rPr>
                <w:noProof/>
              </w:rPr>
              <w:instrText xml:space="preserve"> PAGEREF _Toc232700314 \h </w:instrText>
            </w:r>
            <w:r>
              <w:rPr>
                <w:noProof/>
              </w:rPr>
            </w:r>
            <w:r>
              <w:rPr>
                <w:noProof/>
              </w:rPr>
              <w:fldChar w:fldCharType="separate"/>
            </w:r>
            <w:r w:rsidR="00A90A6F">
              <w:rPr>
                <w:noProof/>
              </w:rPr>
              <w:t>15</w:t>
            </w:r>
            <w:r>
              <w:rPr>
                <w:noProof/>
              </w:rPr>
              <w:fldChar w:fldCharType="end"/>
            </w:r>
          </w:hyperlink>
        </w:p>
        <w:p w:rsidR="00B97A4E" w:rsidRDefault="00B97A4E">
          <w:pPr>
            <w:pStyle w:val="TOC1"/>
            <w:rPr>
              <w:rFonts w:asciiTheme="minorHAnsi" w:eastAsiaTheme="minorEastAsia" w:hAnsiTheme="minorHAnsi" w:cstheme="minorBidi"/>
              <w:noProof/>
              <w:color w:val="auto"/>
              <w:sz w:val="22"/>
              <w:szCs w:val="22"/>
            </w:rPr>
          </w:pPr>
          <w:hyperlink w:anchor="_Toc232700315" w:history="1">
            <w:r w:rsidRPr="004A7DA2">
              <w:rPr>
                <w:rStyle w:val="Hyperlink"/>
                <w:noProof/>
              </w:rPr>
              <w:t>Bảng 2.3. Cấu hình tiền xử lý và chia tập dữ liệu</w:t>
            </w:r>
            <w:r>
              <w:rPr>
                <w:noProof/>
              </w:rPr>
              <w:tab/>
            </w:r>
            <w:r>
              <w:rPr>
                <w:noProof/>
              </w:rPr>
              <w:fldChar w:fldCharType="begin"/>
            </w:r>
            <w:r>
              <w:rPr>
                <w:noProof/>
              </w:rPr>
              <w:instrText xml:space="preserve"> PAGEREF _Toc232700315 \h </w:instrText>
            </w:r>
            <w:r>
              <w:rPr>
                <w:noProof/>
              </w:rPr>
            </w:r>
            <w:r>
              <w:rPr>
                <w:noProof/>
              </w:rPr>
              <w:fldChar w:fldCharType="separate"/>
            </w:r>
            <w:r w:rsidR="00A90A6F">
              <w:rPr>
                <w:noProof/>
              </w:rPr>
              <w:t>16</w:t>
            </w:r>
            <w:r>
              <w:rPr>
                <w:noProof/>
              </w:rPr>
              <w:fldChar w:fldCharType="end"/>
            </w:r>
          </w:hyperlink>
        </w:p>
        <w:p w:rsidR="00B97A4E" w:rsidRDefault="00B97A4E">
          <w:pPr>
            <w:pStyle w:val="TOC1"/>
            <w:rPr>
              <w:rFonts w:asciiTheme="minorHAnsi" w:eastAsiaTheme="minorEastAsia" w:hAnsiTheme="minorHAnsi" w:cstheme="minorBidi"/>
              <w:noProof/>
              <w:color w:val="auto"/>
              <w:sz w:val="22"/>
              <w:szCs w:val="22"/>
            </w:rPr>
          </w:pPr>
          <w:hyperlink w:anchor="_Toc232700316" w:history="1">
            <w:r w:rsidRPr="004A7DA2">
              <w:rPr>
                <w:rStyle w:val="Hyperlink"/>
                <w:noProof/>
              </w:rPr>
              <w:t>Bảng 2.4. Ma trận bằng chứng EDA cho các quyết định tiền xử lý</w:t>
            </w:r>
            <w:r>
              <w:rPr>
                <w:noProof/>
              </w:rPr>
              <w:tab/>
            </w:r>
            <w:r>
              <w:rPr>
                <w:noProof/>
              </w:rPr>
              <w:fldChar w:fldCharType="begin"/>
            </w:r>
            <w:r>
              <w:rPr>
                <w:noProof/>
              </w:rPr>
              <w:instrText xml:space="preserve"> PAGEREF _Toc232700316 \h </w:instrText>
            </w:r>
            <w:r>
              <w:rPr>
                <w:noProof/>
              </w:rPr>
            </w:r>
            <w:r>
              <w:rPr>
                <w:noProof/>
              </w:rPr>
              <w:fldChar w:fldCharType="separate"/>
            </w:r>
            <w:r w:rsidR="00A90A6F">
              <w:rPr>
                <w:noProof/>
              </w:rPr>
              <w:t>20</w:t>
            </w:r>
            <w:r>
              <w:rPr>
                <w:noProof/>
              </w:rPr>
              <w:fldChar w:fldCharType="end"/>
            </w:r>
          </w:hyperlink>
        </w:p>
        <w:p w:rsidR="00B97A4E" w:rsidRDefault="00B97A4E">
          <w:pPr>
            <w:pStyle w:val="TOC1"/>
            <w:rPr>
              <w:rFonts w:asciiTheme="minorHAnsi" w:eastAsiaTheme="minorEastAsia" w:hAnsiTheme="minorHAnsi" w:cstheme="minorBidi"/>
              <w:noProof/>
              <w:color w:val="auto"/>
              <w:sz w:val="22"/>
              <w:szCs w:val="22"/>
            </w:rPr>
          </w:pPr>
          <w:hyperlink w:anchor="_Toc232700317" w:history="1">
            <w:r w:rsidRPr="004A7DA2">
              <w:rPr>
                <w:rStyle w:val="Hyperlink"/>
                <w:noProof/>
              </w:rPr>
              <w:t>Bảng 2.5. So sánh lựa chọn xử lý với phương án khác</w:t>
            </w:r>
            <w:r>
              <w:rPr>
                <w:noProof/>
              </w:rPr>
              <w:tab/>
            </w:r>
            <w:r>
              <w:rPr>
                <w:noProof/>
              </w:rPr>
              <w:fldChar w:fldCharType="begin"/>
            </w:r>
            <w:r>
              <w:rPr>
                <w:noProof/>
              </w:rPr>
              <w:instrText xml:space="preserve"> PAGEREF _Toc232700317 \h </w:instrText>
            </w:r>
            <w:r>
              <w:rPr>
                <w:noProof/>
              </w:rPr>
            </w:r>
            <w:r>
              <w:rPr>
                <w:noProof/>
              </w:rPr>
              <w:fldChar w:fldCharType="separate"/>
            </w:r>
            <w:r w:rsidR="00A90A6F">
              <w:rPr>
                <w:noProof/>
              </w:rPr>
              <w:t>21</w:t>
            </w:r>
            <w:r>
              <w:rPr>
                <w:noProof/>
              </w:rPr>
              <w:fldChar w:fldCharType="end"/>
            </w:r>
          </w:hyperlink>
        </w:p>
        <w:p w:rsidR="00B97A4E" w:rsidRDefault="00B97A4E">
          <w:pPr>
            <w:pStyle w:val="TOC1"/>
            <w:rPr>
              <w:rFonts w:asciiTheme="minorHAnsi" w:eastAsiaTheme="minorEastAsia" w:hAnsiTheme="minorHAnsi" w:cstheme="minorBidi"/>
              <w:noProof/>
              <w:color w:val="auto"/>
              <w:sz w:val="22"/>
              <w:szCs w:val="22"/>
            </w:rPr>
          </w:pPr>
          <w:hyperlink w:anchor="_Toc232700318" w:history="1">
            <w:r w:rsidRPr="004A7DA2">
              <w:rPr>
                <w:rStyle w:val="Hyperlink"/>
                <w:noProof/>
              </w:rPr>
              <w:t>Bảng 2.6. Tóm tắt kiến trúc ISPNet</w:t>
            </w:r>
            <w:r>
              <w:rPr>
                <w:noProof/>
              </w:rPr>
              <w:tab/>
            </w:r>
            <w:r>
              <w:rPr>
                <w:noProof/>
              </w:rPr>
              <w:fldChar w:fldCharType="begin"/>
            </w:r>
            <w:r>
              <w:rPr>
                <w:noProof/>
              </w:rPr>
              <w:instrText xml:space="preserve"> PAGEREF _Toc232700318 \h </w:instrText>
            </w:r>
            <w:r>
              <w:rPr>
                <w:noProof/>
              </w:rPr>
            </w:r>
            <w:r>
              <w:rPr>
                <w:noProof/>
              </w:rPr>
              <w:fldChar w:fldCharType="separate"/>
            </w:r>
            <w:r w:rsidR="00A90A6F">
              <w:rPr>
                <w:noProof/>
              </w:rPr>
              <w:t>23</w:t>
            </w:r>
            <w:r>
              <w:rPr>
                <w:noProof/>
              </w:rPr>
              <w:fldChar w:fldCharType="end"/>
            </w:r>
          </w:hyperlink>
        </w:p>
        <w:p w:rsidR="00B97A4E" w:rsidRDefault="00B97A4E">
          <w:pPr>
            <w:pStyle w:val="TOC1"/>
            <w:rPr>
              <w:rFonts w:asciiTheme="minorHAnsi" w:eastAsiaTheme="minorEastAsia" w:hAnsiTheme="minorHAnsi" w:cstheme="minorBidi"/>
              <w:noProof/>
              <w:color w:val="auto"/>
              <w:sz w:val="22"/>
              <w:szCs w:val="22"/>
            </w:rPr>
          </w:pPr>
          <w:hyperlink w:anchor="_Toc232700319" w:history="1">
            <w:r w:rsidRPr="004A7DA2">
              <w:rPr>
                <w:rStyle w:val="Hyperlink"/>
                <w:noProof/>
              </w:rPr>
              <w:t>Bảng 3.1. Giao thức đánh giá và quy mô cửa sổ</w:t>
            </w:r>
            <w:r>
              <w:rPr>
                <w:noProof/>
              </w:rPr>
              <w:tab/>
            </w:r>
            <w:r>
              <w:rPr>
                <w:noProof/>
              </w:rPr>
              <w:fldChar w:fldCharType="begin"/>
            </w:r>
            <w:r>
              <w:rPr>
                <w:noProof/>
              </w:rPr>
              <w:instrText xml:space="preserve"> PAGEREF _Toc232700319 \h </w:instrText>
            </w:r>
            <w:r>
              <w:rPr>
                <w:noProof/>
              </w:rPr>
            </w:r>
            <w:r>
              <w:rPr>
                <w:noProof/>
              </w:rPr>
              <w:fldChar w:fldCharType="separate"/>
            </w:r>
            <w:r w:rsidR="00A90A6F">
              <w:rPr>
                <w:noProof/>
              </w:rPr>
              <w:t>25</w:t>
            </w:r>
            <w:r>
              <w:rPr>
                <w:noProof/>
              </w:rPr>
              <w:fldChar w:fldCharType="end"/>
            </w:r>
          </w:hyperlink>
        </w:p>
        <w:p w:rsidR="00B97A4E" w:rsidRDefault="00B97A4E">
          <w:pPr>
            <w:pStyle w:val="TOC1"/>
            <w:rPr>
              <w:rFonts w:asciiTheme="minorHAnsi" w:eastAsiaTheme="minorEastAsia" w:hAnsiTheme="minorHAnsi" w:cstheme="minorBidi"/>
              <w:noProof/>
              <w:color w:val="auto"/>
              <w:sz w:val="22"/>
              <w:szCs w:val="22"/>
            </w:rPr>
          </w:pPr>
          <w:hyperlink w:anchor="_Toc232700320" w:history="1">
            <w:r w:rsidRPr="004A7DA2">
              <w:rPr>
                <w:rStyle w:val="Hyperlink"/>
                <w:noProof/>
              </w:rPr>
              <w:t>Bảng 3.2. Tham số mô hình và thời gian huấn luyện theo track thực nghiệm</w:t>
            </w:r>
            <w:r>
              <w:rPr>
                <w:noProof/>
              </w:rPr>
              <w:tab/>
            </w:r>
            <w:r>
              <w:rPr>
                <w:noProof/>
              </w:rPr>
              <w:fldChar w:fldCharType="begin"/>
            </w:r>
            <w:r>
              <w:rPr>
                <w:noProof/>
              </w:rPr>
              <w:instrText xml:space="preserve"> PAGEREF _Toc232700320 \h </w:instrText>
            </w:r>
            <w:r>
              <w:rPr>
                <w:noProof/>
              </w:rPr>
            </w:r>
            <w:r>
              <w:rPr>
                <w:noProof/>
              </w:rPr>
              <w:fldChar w:fldCharType="separate"/>
            </w:r>
            <w:r w:rsidR="00A90A6F">
              <w:rPr>
                <w:noProof/>
              </w:rPr>
              <w:t>25</w:t>
            </w:r>
            <w:r>
              <w:rPr>
                <w:noProof/>
              </w:rPr>
              <w:fldChar w:fldCharType="end"/>
            </w:r>
          </w:hyperlink>
        </w:p>
        <w:p w:rsidR="00B97A4E" w:rsidRDefault="00B97A4E">
          <w:pPr>
            <w:pStyle w:val="TOC1"/>
            <w:rPr>
              <w:rFonts w:asciiTheme="minorHAnsi" w:eastAsiaTheme="minorEastAsia" w:hAnsiTheme="minorHAnsi" w:cstheme="minorBidi"/>
              <w:noProof/>
              <w:color w:val="auto"/>
              <w:sz w:val="22"/>
              <w:szCs w:val="22"/>
            </w:rPr>
          </w:pPr>
          <w:hyperlink w:anchor="_Toc232700321" w:history="1">
            <w:r w:rsidRPr="004A7DA2">
              <w:rPr>
                <w:rStyle w:val="Hyperlink"/>
                <w:noProof/>
              </w:rPr>
              <w:t>Bảng 3.3. Kết quả baseline cổ điển theo cấp dữ liệu</w:t>
            </w:r>
            <w:r>
              <w:rPr>
                <w:noProof/>
              </w:rPr>
              <w:tab/>
            </w:r>
            <w:r>
              <w:rPr>
                <w:noProof/>
              </w:rPr>
              <w:fldChar w:fldCharType="begin"/>
            </w:r>
            <w:r>
              <w:rPr>
                <w:noProof/>
              </w:rPr>
              <w:instrText xml:space="preserve"> PAGEREF _Toc232700321 \h </w:instrText>
            </w:r>
            <w:r>
              <w:rPr>
                <w:noProof/>
              </w:rPr>
            </w:r>
            <w:r>
              <w:rPr>
                <w:noProof/>
              </w:rPr>
              <w:fldChar w:fldCharType="separate"/>
            </w:r>
            <w:r w:rsidR="00A90A6F">
              <w:rPr>
                <w:noProof/>
              </w:rPr>
              <w:t>27</w:t>
            </w:r>
            <w:r>
              <w:rPr>
                <w:noProof/>
              </w:rPr>
              <w:fldChar w:fldCharType="end"/>
            </w:r>
          </w:hyperlink>
        </w:p>
        <w:p w:rsidR="00B97A4E" w:rsidRDefault="00B97A4E">
          <w:pPr>
            <w:pStyle w:val="TOC1"/>
            <w:rPr>
              <w:rFonts w:asciiTheme="minorHAnsi" w:eastAsiaTheme="minorEastAsia" w:hAnsiTheme="minorHAnsi" w:cstheme="minorBidi"/>
              <w:noProof/>
              <w:color w:val="auto"/>
              <w:sz w:val="22"/>
              <w:szCs w:val="22"/>
            </w:rPr>
          </w:pPr>
          <w:hyperlink w:anchor="_Toc232700322" w:history="1">
            <w:r w:rsidRPr="004A7DA2">
              <w:rPr>
                <w:rStyle w:val="Hyperlink"/>
                <w:noProof/>
              </w:rPr>
              <w:t>Bảng 3.4. Kết quả mô hình học sâu và ISPNet ở cấp tổ chức, horizon 24 giờ</w:t>
            </w:r>
            <w:r>
              <w:rPr>
                <w:noProof/>
              </w:rPr>
              <w:tab/>
            </w:r>
            <w:r>
              <w:rPr>
                <w:noProof/>
              </w:rPr>
              <w:fldChar w:fldCharType="begin"/>
            </w:r>
            <w:r>
              <w:rPr>
                <w:noProof/>
              </w:rPr>
              <w:instrText xml:space="preserve"> PAGEREF _Toc232700322 \h </w:instrText>
            </w:r>
            <w:r>
              <w:rPr>
                <w:noProof/>
              </w:rPr>
            </w:r>
            <w:r>
              <w:rPr>
                <w:noProof/>
              </w:rPr>
              <w:fldChar w:fldCharType="separate"/>
            </w:r>
            <w:r w:rsidR="00A90A6F">
              <w:rPr>
                <w:noProof/>
              </w:rPr>
              <w:t>27</w:t>
            </w:r>
            <w:r>
              <w:rPr>
                <w:noProof/>
              </w:rPr>
              <w:fldChar w:fldCharType="end"/>
            </w:r>
          </w:hyperlink>
        </w:p>
        <w:p w:rsidR="00B97A4E" w:rsidRDefault="00B97A4E">
          <w:pPr>
            <w:pStyle w:val="TOC1"/>
            <w:rPr>
              <w:rFonts w:asciiTheme="minorHAnsi" w:eastAsiaTheme="minorEastAsia" w:hAnsiTheme="minorHAnsi" w:cstheme="minorBidi"/>
              <w:noProof/>
              <w:color w:val="auto"/>
              <w:sz w:val="22"/>
              <w:szCs w:val="22"/>
            </w:rPr>
          </w:pPr>
          <w:hyperlink w:anchor="_Toc232700323" w:history="1">
            <w:r w:rsidRPr="004A7DA2">
              <w:rPr>
                <w:rStyle w:val="Hyperlink"/>
                <w:noProof/>
              </w:rPr>
              <w:t>Bảng 3.5. Kết quả mô hình học sâu và ISPNet ở cấp tổ chức, horizon 168 giờ</w:t>
            </w:r>
            <w:r>
              <w:rPr>
                <w:noProof/>
              </w:rPr>
              <w:tab/>
            </w:r>
            <w:r>
              <w:rPr>
                <w:noProof/>
              </w:rPr>
              <w:fldChar w:fldCharType="begin"/>
            </w:r>
            <w:r>
              <w:rPr>
                <w:noProof/>
              </w:rPr>
              <w:instrText xml:space="preserve"> PAGEREF _Toc232700323 \h </w:instrText>
            </w:r>
            <w:r>
              <w:rPr>
                <w:noProof/>
              </w:rPr>
            </w:r>
            <w:r>
              <w:rPr>
                <w:noProof/>
              </w:rPr>
              <w:fldChar w:fldCharType="separate"/>
            </w:r>
            <w:r w:rsidR="00A90A6F">
              <w:rPr>
                <w:noProof/>
              </w:rPr>
              <w:t>29</w:t>
            </w:r>
            <w:r>
              <w:rPr>
                <w:noProof/>
              </w:rPr>
              <w:fldChar w:fldCharType="end"/>
            </w:r>
          </w:hyperlink>
        </w:p>
        <w:p w:rsidR="00B97A4E" w:rsidRDefault="00B97A4E">
          <w:pPr>
            <w:pStyle w:val="TOC1"/>
            <w:rPr>
              <w:rFonts w:asciiTheme="minorHAnsi" w:eastAsiaTheme="minorEastAsia" w:hAnsiTheme="minorHAnsi" w:cstheme="minorBidi"/>
              <w:noProof/>
              <w:color w:val="auto"/>
              <w:sz w:val="22"/>
              <w:szCs w:val="22"/>
            </w:rPr>
          </w:pPr>
          <w:hyperlink w:anchor="_Toc232700324" w:history="1">
            <w:r w:rsidRPr="004A7DA2">
              <w:rPr>
                <w:rStyle w:val="Hyperlink"/>
                <w:noProof/>
              </w:rPr>
              <w:t>Bảng 3.6. Kết quả mô hình học sâu và ISPNet ở cấp mạng con, horizon 24 giờ</w:t>
            </w:r>
            <w:r>
              <w:rPr>
                <w:noProof/>
              </w:rPr>
              <w:tab/>
            </w:r>
            <w:r>
              <w:rPr>
                <w:noProof/>
              </w:rPr>
              <w:fldChar w:fldCharType="begin"/>
            </w:r>
            <w:r>
              <w:rPr>
                <w:noProof/>
              </w:rPr>
              <w:instrText xml:space="preserve"> PAGEREF _Toc232700324 \h </w:instrText>
            </w:r>
            <w:r>
              <w:rPr>
                <w:noProof/>
              </w:rPr>
            </w:r>
            <w:r>
              <w:rPr>
                <w:noProof/>
              </w:rPr>
              <w:fldChar w:fldCharType="separate"/>
            </w:r>
            <w:r w:rsidR="00A90A6F">
              <w:rPr>
                <w:noProof/>
              </w:rPr>
              <w:t>29</w:t>
            </w:r>
            <w:r>
              <w:rPr>
                <w:noProof/>
              </w:rPr>
              <w:fldChar w:fldCharType="end"/>
            </w:r>
          </w:hyperlink>
        </w:p>
        <w:p w:rsidR="00B97A4E" w:rsidRDefault="00B97A4E">
          <w:pPr>
            <w:pStyle w:val="TOC1"/>
            <w:rPr>
              <w:rFonts w:asciiTheme="minorHAnsi" w:eastAsiaTheme="minorEastAsia" w:hAnsiTheme="minorHAnsi" w:cstheme="minorBidi"/>
              <w:noProof/>
              <w:color w:val="auto"/>
              <w:sz w:val="22"/>
              <w:szCs w:val="22"/>
            </w:rPr>
          </w:pPr>
          <w:hyperlink w:anchor="_Toc232700325" w:history="1">
            <w:r w:rsidRPr="004A7DA2">
              <w:rPr>
                <w:rStyle w:val="Hyperlink"/>
                <w:noProof/>
              </w:rPr>
              <w:t>Bảng 3.7. Kết quả mô hình học sâu và ISPNet ở cấp mạng con, horizon 168 giờ</w:t>
            </w:r>
            <w:r>
              <w:rPr>
                <w:noProof/>
              </w:rPr>
              <w:tab/>
            </w:r>
            <w:r>
              <w:rPr>
                <w:noProof/>
              </w:rPr>
              <w:fldChar w:fldCharType="begin"/>
            </w:r>
            <w:r>
              <w:rPr>
                <w:noProof/>
              </w:rPr>
              <w:instrText xml:space="preserve"> PAGEREF _Toc232700325 \h </w:instrText>
            </w:r>
            <w:r>
              <w:rPr>
                <w:noProof/>
              </w:rPr>
            </w:r>
            <w:r>
              <w:rPr>
                <w:noProof/>
              </w:rPr>
              <w:fldChar w:fldCharType="separate"/>
            </w:r>
            <w:r w:rsidR="00A90A6F">
              <w:rPr>
                <w:noProof/>
              </w:rPr>
              <w:t>30</w:t>
            </w:r>
            <w:r>
              <w:rPr>
                <w:noProof/>
              </w:rPr>
              <w:fldChar w:fldCharType="end"/>
            </w:r>
          </w:hyperlink>
        </w:p>
        <w:p w:rsidR="00B97A4E" w:rsidRDefault="00B97A4E">
          <w:pPr>
            <w:pStyle w:val="TOC1"/>
            <w:rPr>
              <w:rFonts w:asciiTheme="minorHAnsi" w:eastAsiaTheme="minorEastAsia" w:hAnsiTheme="minorHAnsi" w:cstheme="minorBidi"/>
              <w:noProof/>
              <w:color w:val="auto"/>
              <w:sz w:val="22"/>
              <w:szCs w:val="22"/>
            </w:rPr>
          </w:pPr>
          <w:hyperlink w:anchor="_Toc232700326" w:history="1">
            <w:r w:rsidRPr="004A7DA2">
              <w:rPr>
                <w:rStyle w:val="Hyperlink"/>
                <w:noProof/>
              </w:rPr>
              <w:t>Bảng 3.8. Chênh lệch giữa ISPNet và baseline học sâu gần nhất</w:t>
            </w:r>
            <w:r>
              <w:rPr>
                <w:noProof/>
              </w:rPr>
              <w:tab/>
            </w:r>
            <w:r>
              <w:rPr>
                <w:noProof/>
              </w:rPr>
              <w:fldChar w:fldCharType="begin"/>
            </w:r>
            <w:r>
              <w:rPr>
                <w:noProof/>
              </w:rPr>
              <w:instrText xml:space="preserve"> PAGEREF _Toc232700326 \h </w:instrText>
            </w:r>
            <w:r>
              <w:rPr>
                <w:noProof/>
              </w:rPr>
            </w:r>
            <w:r>
              <w:rPr>
                <w:noProof/>
              </w:rPr>
              <w:fldChar w:fldCharType="separate"/>
            </w:r>
            <w:r w:rsidR="00A90A6F">
              <w:rPr>
                <w:noProof/>
              </w:rPr>
              <w:t>30</w:t>
            </w:r>
            <w:r>
              <w:rPr>
                <w:noProof/>
              </w:rPr>
              <w:fldChar w:fldCharType="end"/>
            </w:r>
          </w:hyperlink>
        </w:p>
        <w:p w:rsidR="00B97A4E" w:rsidRDefault="00B97A4E">
          <w:pPr>
            <w:pStyle w:val="TOC1"/>
            <w:rPr>
              <w:rFonts w:asciiTheme="minorHAnsi" w:eastAsiaTheme="minorEastAsia" w:hAnsiTheme="minorHAnsi" w:cstheme="minorBidi"/>
              <w:noProof/>
              <w:color w:val="auto"/>
              <w:sz w:val="22"/>
              <w:szCs w:val="22"/>
            </w:rPr>
          </w:pPr>
          <w:hyperlink w:anchor="_Toc232700327" w:history="1">
            <w:r w:rsidRPr="004A7DA2">
              <w:rPr>
                <w:rStyle w:val="Hyperlink"/>
                <w:noProof/>
              </w:rPr>
              <w:t>Bảng 3.9. Phân tích theo nhóm thực thể so với baseline gần nhất</w:t>
            </w:r>
            <w:r>
              <w:rPr>
                <w:noProof/>
              </w:rPr>
              <w:tab/>
            </w:r>
            <w:r>
              <w:rPr>
                <w:noProof/>
              </w:rPr>
              <w:fldChar w:fldCharType="begin"/>
            </w:r>
            <w:r>
              <w:rPr>
                <w:noProof/>
              </w:rPr>
              <w:instrText xml:space="preserve"> PAGEREF _Toc232700327 \h </w:instrText>
            </w:r>
            <w:r>
              <w:rPr>
                <w:noProof/>
              </w:rPr>
            </w:r>
            <w:r>
              <w:rPr>
                <w:noProof/>
              </w:rPr>
              <w:fldChar w:fldCharType="separate"/>
            </w:r>
            <w:r w:rsidR="00A90A6F">
              <w:rPr>
                <w:noProof/>
              </w:rPr>
              <w:t>32</w:t>
            </w:r>
            <w:r>
              <w:rPr>
                <w:noProof/>
              </w:rPr>
              <w:fldChar w:fldCharType="end"/>
            </w:r>
          </w:hyperlink>
        </w:p>
        <w:p w:rsidR="00B97A4E" w:rsidRDefault="00B97A4E">
          <w:pPr>
            <w:pStyle w:val="TOC1"/>
            <w:rPr>
              <w:rFonts w:asciiTheme="minorHAnsi" w:eastAsiaTheme="minorEastAsia" w:hAnsiTheme="minorHAnsi" w:cstheme="minorBidi"/>
              <w:noProof/>
              <w:color w:val="auto"/>
              <w:sz w:val="22"/>
              <w:szCs w:val="22"/>
            </w:rPr>
          </w:pPr>
          <w:hyperlink w:anchor="_Toc232700328" w:history="1">
            <w:r w:rsidRPr="004A7DA2">
              <w:rPr>
                <w:rStyle w:val="Hyperlink"/>
                <w:noProof/>
              </w:rPr>
              <w:t>Bảng 3.10. Đối chiếu benchmark và độ phức tạp chính</w:t>
            </w:r>
            <w:r>
              <w:rPr>
                <w:noProof/>
              </w:rPr>
              <w:tab/>
            </w:r>
            <w:r>
              <w:rPr>
                <w:noProof/>
              </w:rPr>
              <w:fldChar w:fldCharType="begin"/>
            </w:r>
            <w:r>
              <w:rPr>
                <w:noProof/>
              </w:rPr>
              <w:instrText xml:space="preserve"> PAGEREF _Toc232700328 \h </w:instrText>
            </w:r>
            <w:r>
              <w:rPr>
                <w:noProof/>
              </w:rPr>
            </w:r>
            <w:r>
              <w:rPr>
                <w:noProof/>
              </w:rPr>
              <w:fldChar w:fldCharType="separate"/>
            </w:r>
            <w:r w:rsidR="00A90A6F">
              <w:rPr>
                <w:noProof/>
              </w:rPr>
              <w:t>32</w:t>
            </w:r>
            <w:r>
              <w:rPr>
                <w:noProof/>
              </w:rPr>
              <w:fldChar w:fldCharType="end"/>
            </w:r>
          </w:hyperlink>
        </w:p>
        <w:p w:rsidR="00B97A4E" w:rsidRDefault="00B97A4E">
          <w:pPr>
            <w:pStyle w:val="TOC1"/>
            <w:rPr>
              <w:rFonts w:asciiTheme="minorHAnsi" w:eastAsiaTheme="minorEastAsia" w:hAnsiTheme="minorHAnsi" w:cstheme="minorBidi"/>
              <w:noProof/>
              <w:color w:val="auto"/>
              <w:sz w:val="22"/>
              <w:szCs w:val="22"/>
            </w:rPr>
          </w:pPr>
          <w:hyperlink w:anchor="_Toc232700329" w:history="1">
            <w:r w:rsidRPr="004A7DA2">
              <w:rPr>
                <w:rStyle w:val="Hyperlink"/>
                <w:noProof/>
              </w:rPr>
              <w:t>Bảng 3.11. Ablation thành phần ISPNet trên track tổ chức, horizon 24 giờ</w:t>
            </w:r>
            <w:r>
              <w:rPr>
                <w:noProof/>
              </w:rPr>
              <w:tab/>
            </w:r>
            <w:r>
              <w:rPr>
                <w:noProof/>
              </w:rPr>
              <w:fldChar w:fldCharType="begin"/>
            </w:r>
            <w:r>
              <w:rPr>
                <w:noProof/>
              </w:rPr>
              <w:instrText xml:space="preserve"> PAGEREF _Toc232700329 \h </w:instrText>
            </w:r>
            <w:r>
              <w:rPr>
                <w:noProof/>
              </w:rPr>
            </w:r>
            <w:r>
              <w:rPr>
                <w:noProof/>
              </w:rPr>
              <w:fldChar w:fldCharType="separate"/>
            </w:r>
            <w:r w:rsidR="00A90A6F">
              <w:rPr>
                <w:noProof/>
              </w:rPr>
              <w:t>33</w:t>
            </w:r>
            <w:r>
              <w:rPr>
                <w:noProof/>
              </w:rPr>
              <w:fldChar w:fldCharType="end"/>
            </w:r>
          </w:hyperlink>
        </w:p>
        <w:p w:rsidR="00B97A4E" w:rsidRDefault="00B97A4E">
          <w:pPr>
            <w:pStyle w:val="TOC1"/>
            <w:rPr>
              <w:rFonts w:asciiTheme="minorHAnsi" w:eastAsiaTheme="minorEastAsia" w:hAnsiTheme="minorHAnsi" w:cstheme="minorBidi"/>
              <w:noProof/>
              <w:color w:val="auto"/>
              <w:sz w:val="22"/>
              <w:szCs w:val="22"/>
            </w:rPr>
          </w:pPr>
          <w:hyperlink w:anchor="_Toc232700330" w:history="1">
            <w:r w:rsidRPr="004A7DA2">
              <w:rPr>
                <w:rStyle w:val="Hyperlink"/>
                <w:noProof/>
              </w:rPr>
              <w:t>Bảng 3.12. Phân tích giai đoạn outage của ISPNet</w:t>
            </w:r>
            <w:r>
              <w:rPr>
                <w:noProof/>
              </w:rPr>
              <w:tab/>
            </w:r>
            <w:r>
              <w:rPr>
                <w:noProof/>
              </w:rPr>
              <w:fldChar w:fldCharType="begin"/>
            </w:r>
            <w:r>
              <w:rPr>
                <w:noProof/>
              </w:rPr>
              <w:instrText xml:space="preserve"> PAGEREF _Toc232700330 \h </w:instrText>
            </w:r>
            <w:r>
              <w:rPr>
                <w:noProof/>
              </w:rPr>
            </w:r>
            <w:r>
              <w:rPr>
                <w:noProof/>
              </w:rPr>
              <w:fldChar w:fldCharType="separate"/>
            </w:r>
            <w:r w:rsidR="00A90A6F">
              <w:rPr>
                <w:noProof/>
              </w:rPr>
              <w:t>34</w:t>
            </w:r>
            <w:r>
              <w:rPr>
                <w:noProof/>
              </w:rPr>
              <w:fldChar w:fldCharType="end"/>
            </w:r>
          </w:hyperlink>
        </w:p>
        <w:p w:rsidR="00F30E78" w:rsidRDefault="00EA4EB3">
          <w:pPr>
            <w:pStyle w:val="TOC1"/>
            <w:tabs>
              <w:tab w:val="clear" w:pos="9071"/>
              <w:tab w:val="left" w:pos="440"/>
              <w:tab w:val="right" w:leader="dot" w:pos="9070"/>
            </w:tabs>
          </w:pPr>
          <w:r>
            <w:rPr>
              <w:rStyle w:val="IndexLink"/>
            </w:rPr>
            <w:fldChar w:fldCharType="end"/>
          </w:r>
        </w:p>
      </w:sdtContent>
    </w:sdt>
    <w:p w:rsidR="00F30E78" w:rsidRDefault="00F30E78">
      <w:pPr>
        <w:rPr>
          <w:rFonts w:cs="Times New Roman"/>
        </w:rPr>
      </w:pPr>
    </w:p>
    <w:p w:rsidR="00F30E78" w:rsidRDefault="00EA4EB3">
      <w:pPr>
        <w:pStyle w:val="Heading1"/>
        <w:spacing w:before="80" w:after="60"/>
      </w:pPr>
      <w:bookmarkStart w:id="6" w:name="_Toc232700281"/>
      <w:r>
        <w:lastRenderedPageBreak/>
        <w:t>DANH MỤC CÁC HÌNH</w:t>
      </w:r>
      <w:bookmarkEnd w:id="6"/>
    </w:p>
    <w:sdt>
      <w:sdtPr>
        <w:id w:val="1321773147"/>
        <w:docPartObj>
          <w:docPartGallery w:val="Table of Contents"/>
          <w:docPartUnique/>
        </w:docPartObj>
      </w:sdtPr>
      <w:sdtEndPr/>
      <w:sdtContent>
        <w:p w:rsidR="00B97A4E" w:rsidRDefault="00EA4EB3">
          <w:pPr>
            <w:pStyle w:val="TOC1"/>
            <w:rPr>
              <w:rFonts w:asciiTheme="minorHAnsi" w:eastAsiaTheme="minorEastAsia" w:hAnsiTheme="minorHAnsi" w:cstheme="minorBidi"/>
              <w:noProof/>
              <w:color w:val="auto"/>
              <w:sz w:val="22"/>
              <w:szCs w:val="22"/>
            </w:rPr>
          </w:pPr>
          <w:r>
            <w:fldChar w:fldCharType="begin"/>
          </w:r>
          <w:r>
            <w:rPr>
              <w:rStyle w:val="IndexLink"/>
            </w:rPr>
            <w:instrText xml:space="preserve"> TOC \t "CaptionFigure,1" \h</w:instrText>
          </w:r>
          <w:r>
            <w:rPr>
              <w:rStyle w:val="IndexLink"/>
            </w:rPr>
            <w:fldChar w:fldCharType="separate"/>
          </w:r>
          <w:hyperlink w:anchor="_Toc232700331" w:history="1">
            <w:r w:rsidR="00B97A4E" w:rsidRPr="00065906">
              <w:rPr>
                <w:rStyle w:val="Hyperlink"/>
                <w:noProof/>
              </w:rPr>
              <w:t>Hình 2.1. Quy trình tiền xử lý và tổ chức dữ liệu đầu vào</w:t>
            </w:r>
            <w:r w:rsidR="00B97A4E">
              <w:rPr>
                <w:noProof/>
              </w:rPr>
              <w:tab/>
            </w:r>
            <w:r w:rsidR="00B97A4E">
              <w:rPr>
                <w:noProof/>
              </w:rPr>
              <w:fldChar w:fldCharType="begin"/>
            </w:r>
            <w:r w:rsidR="00B97A4E">
              <w:rPr>
                <w:noProof/>
              </w:rPr>
              <w:instrText xml:space="preserve"> PAGEREF _Toc232700331 \h </w:instrText>
            </w:r>
            <w:r w:rsidR="00B97A4E">
              <w:rPr>
                <w:noProof/>
              </w:rPr>
            </w:r>
            <w:r w:rsidR="00B97A4E">
              <w:rPr>
                <w:noProof/>
              </w:rPr>
              <w:fldChar w:fldCharType="separate"/>
            </w:r>
            <w:r w:rsidR="00A90A6F">
              <w:rPr>
                <w:noProof/>
              </w:rPr>
              <w:t>17</w:t>
            </w:r>
            <w:r w:rsidR="00B97A4E">
              <w:rPr>
                <w:noProof/>
              </w:rPr>
              <w:fldChar w:fldCharType="end"/>
            </w:r>
          </w:hyperlink>
        </w:p>
        <w:p w:rsidR="00B97A4E" w:rsidRDefault="00B97A4E">
          <w:pPr>
            <w:pStyle w:val="TOC1"/>
            <w:rPr>
              <w:rFonts w:asciiTheme="minorHAnsi" w:eastAsiaTheme="minorEastAsia" w:hAnsiTheme="minorHAnsi" w:cstheme="minorBidi"/>
              <w:noProof/>
              <w:color w:val="auto"/>
              <w:sz w:val="22"/>
              <w:szCs w:val="22"/>
            </w:rPr>
          </w:pPr>
          <w:hyperlink w:anchor="_Toc232700332" w:history="1">
            <w:r w:rsidRPr="00065906">
              <w:rPr>
                <w:rStyle w:val="Hyperlink"/>
                <w:noProof/>
              </w:rPr>
              <w:t>Hình 2.2. Diễn biến tổng lưu lượng n_bytes theo thời gian ở cấp tổ chức</w:t>
            </w:r>
            <w:r>
              <w:rPr>
                <w:noProof/>
              </w:rPr>
              <w:tab/>
            </w:r>
            <w:r>
              <w:rPr>
                <w:noProof/>
              </w:rPr>
              <w:fldChar w:fldCharType="begin"/>
            </w:r>
            <w:r>
              <w:rPr>
                <w:noProof/>
              </w:rPr>
              <w:instrText xml:space="preserve"> PAGEREF _Toc232700332 \h </w:instrText>
            </w:r>
            <w:r>
              <w:rPr>
                <w:noProof/>
              </w:rPr>
            </w:r>
            <w:r>
              <w:rPr>
                <w:noProof/>
              </w:rPr>
              <w:fldChar w:fldCharType="separate"/>
            </w:r>
            <w:r w:rsidR="00A90A6F">
              <w:rPr>
                <w:noProof/>
              </w:rPr>
              <w:t>17</w:t>
            </w:r>
            <w:r>
              <w:rPr>
                <w:noProof/>
              </w:rPr>
              <w:fldChar w:fldCharType="end"/>
            </w:r>
          </w:hyperlink>
        </w:p>
        <w:p w:rsidR="00B97A4E" w:rsidRDefault="00B97A4E">
          <w:pPr>
            <w:pStyle w:val="TOC1"/>
            <w:rPr>
              <w:rFonts w:asciiTheme="minorHAnsi" w:eastAsiaTheme="minorEastAsia" w:hAnsiTheme="minorHAnsi" w:cstheme="minorBidi"/>
              <w:noProof/>
              <w:color w:val="auto"/>
              <w:sz w:val="22"/>
              <w:szCs w:val="22"/>
            </w:rPr>
          </w:pPr>
          <w:hyperlink w:anchor="_Toc232700333" w:history="1">
            <w:r w:rsidRPr="00065906">
              <w:rPr>
                <w:rStyle w:val="Hyperlink"/>
                <w:noProof/>
              </w:rPr>
              <w:t>Hình 2.3. Phân phối lưu lượng và tác động của biến đổi logarit</w:t>
            </w:r>
            <w:r>
              <w:rPr>
                <w:noProof/>
              </w:rPr>
              <w:tab/>
            </w:r>
            <w:r>
              <w:rPr>
                <w:noProof/>
              </w:rPr>
              <w:fldChar w:fldCharType="begin"/>
            </w:r>
            <w:r>
              <w:rPr>
                <w:noProof/>
              </w:rPr>
              <w:instrText xml:space="preserve"> PAGEREF _Toc232700333 \h </w:instrText>
            </w:r>
            <w:r>
              <w:rPr>
                <w:noProof/>
              </w:rPr>
            </w:r>
            <w:r>
              <w:rPr>
                <w:noProof/>
              </w:rPr>
              <w:fldChar w:fldCharType="separate"/>
            </w:r>
            <w:r w:rsidR="00A90A6F">
              <w:rPr>
                <w:noProof/>
              </w:rPr>
              <w:t>18</w:t>
            </w:r>
            <w:r>
              <w:rPr>
                <w:noProof/>
              </w:rPr>
              <w:fldChar w:fldCharType="end"/>
            </w:r>
          </w:hyperlink>
        </w:p>
        <w:p w:rsidR="00B97A4E" w:rsidRDefault="00B97A4E">
          <w:pPr>
            <w:pStyle w:val="TOC1"/>
            <w:rPr>
              <w:rFonts w:asciiTheme="minorHAnsi" w:eastAsiaTheme="minorEastAsia" w:hAnsiTheme="minorHAnsi" w:cstheme="minorBidi"/>
              <w:noProof/>
              <w:color w:val="auto"/>
              <w:sz w:val="22"/>
              <w:szCs w:val="22"/>
            </w:rPr>
          </w:pPr>
          <w:hyperlink w:anchor="_Toc232700334" w:history="1">
            <w:r w:rsidRPr="00065906">
              <w:rPr>
                <w:rStyle w:val="Hyperlink"/>
                <w:noProof/>
              </w:rPr>
              <w:t>Hình 2.4. Chênh lệch quy mô giữa các institution</w:t>
            </w:r>
            <w:r>
              <w:rPr>
                <w:noProof/>
              </w:rPr>
              <w:tab/>
            </w:r>
            <w:r>
              <w:rPr>
                <w:noProof/>
              </w:rPr>
              <w:fldChar w:fldCharType="begin"/>
            </w:r>
            <w:r>
              <w:rPr>
                <w:noProof/>
              </w:rPr>
              <w:instrText xml:space="preserve"> PAGEREF _Toc232700334 \h </w:instrText>
            </w:r>
            <w:r>
              <w:rPr>
                <w:noProof/>
              </w:rPr>
            </w:r>
            <w:r>
              <w:rPr>
                <w:noProof/>
              </w:rPr>
              <w:fldChar w:fldCharType="separate"/>
            </w:r>
            <w:r w:rsidR="00A90A6F">
              <w:rPr>
                <w:noProof/>
              </w:rPr>
              <w:t>18</w:t>
            </w:r>
            <w:r>
              <w:rPr>
                <w:noProof/>
              </w:rPr>
              <w:fldChar w:fldCharType="end"/>
            </w:r>
          </w:hyperlink>
        </w:p>
        <w:p w:rsidR="00B97A4E" w:rsidRDefault="00B97A4E">
          <w:pPr>
            <w:pStyle w:val="TOC1"/>
            <w:rPr>
              <w:rFonts w:asciiTheme="minorHAnsi" w:eastAsiaTheme="minorEastAsia" w:hAnsiTheme="minorHAnsi" w:cstheme="minorBidi"/>
              <w:noProof/>
              <w:color w:val="auto"/>
              <w:sz w:val="22"/>
              <w:szCs w:val="22"/>
            </w:rPr>
          </w:pPr>
          <w:hyperlink w:anchor="_Toc232700335" w:history="1">
            <w:r w:rsidRPr="00065906">
              <w:rPr>
                <w:rStyle w:val="Hyperlink"/>
                <w:noProof/>
              </w:rPr>
              <w:t>Hình 2.5. Chu kỳ ngày và tuần trong chuỗi lưu lượng</w:t>
            </w:r>
            <w:r>
              <w:rPr>
                <w:noProof/>
              </w:rPr>
              <w:tab/>
            </w:r>
            <w:r>
              <w:rPr>
                <w:noProof/>
              </w:rPr>
              <w:fldChar w:fldCharType="begin"/>
            </w:r>
            <w:r>
              <w:rPr>
                <w:noProof/>
              </w:rPr>
              <w:instrText xml:space="preserve"> PAGEREF _Toc232700335 \h </w:instrText>
            </w:r>
            <w:r>
              <w:rPr>
                <w:noProof/>
              </w:rPr>
            </w:r>
            <w:r>
              <w:rPr>
                <w:noProof/>
              </w:rPr>
              <w:fldChar w:fldCharType="separate"/>
            </w:r>
            <w:r w:rsidR="00A90A6F">
              <w:rPr>
                <w:noProof/>
              </w:rPr>
              <w:t>18</w:t>
            </w:r>
            <w:r>
              <w:rPr>
                <w:noProof/>
              </w:rPr>
              <w:fldChar w:fldCharType="end"/>
            </w:r>
          </w:hyperlink>
        </w:p>
        <w:p w:rsidR="00B97A4E" w:rsidRDefault="00B97A4E">
          <w:pPr>
            <w:pStyle w:val="TOC1"/>
            <w:rPr>
              <w:rFonts w:asciiTheme="minorHAnsi" w:eastAsiaTheme="minorEastAsia" w:hAnsiTheme="minorHAnsi" w:cstheme="minorBidi"/>
              <w:noProof/>
              <w:color w:val="auto"/>
              <w:sz w:val="22"/>
              <w:szCs w:val="22"/>
            </w:rPr>
          </w:pPr>
          <w:hyperlink w:anchor="_Toc232700336" w:history="1">
            <w:r w:rsidRPr="00065906">
              <w:rPr>
                <w:rStyle w:val="Hyperlink"/>
                <w:noProof/>
              </w:rPr>
              <w:t>Hình 2.6. Mẫu khuyết dữ liệu và cửa sổ outage</w:t>
            </w:r>
            <w:r>
              <w:rPr>
                <w:noProof/>
              </w:rPr>
              <w:tab/>
            </w:r>
            <w:r>
              <w:rPr>
                <w:noProof/>
              </w:rPr>
              <w:fldChar w:fldCharType="begin"/>
            </w:r>
            <w:r>
              <w:rPr>
                <w:noProof/>
              </w:rPr>
              <w:instrText xml:space="preserve"> PAGEREF _Toc232700336 \h </w:instrText>
            </w:r>
            <w:r>
              <w:rPr>
                <w:noProof/>
              </w:rPr>
            </w:r>
            <w:r>
              <w:rPr>
                <w:noProof/>
              </w:rPr>
              <w:fldChar w:fldCharType="separate"/>
            </w:r>
            <w:r w:rsidR="00A90A6F">
              <w:rPr>
                <w:noProof/>
              </w:rPr>
              <w:t>19</w:t>
            </w:r>
            <w:r>
              <w:rPr>
                <w:noProof/>
              </w:rPr>
              <w:fldChar w:fldCharType="end"/>
            </w:r>
          </w:hyperlink>
        </w:p>
        <w:p w:rsidR="00B97A4E" w:rsidRDefault="00B97A4E">
          <w:pPr>
            <w:pStyle w:val="TOC1"/>
            <w:rPr>
              <w:rFonts w:asciiTheme="minorHAnsi" w:eastAsiaTheme="minorEastAsia" w:hAnsiTheme="minorHAnsi" w:cstheme="minorBidi"/>
              <w:noProof/>
              <w:color w:val="auto"/>
              <w:sz w:val="22"/>
              <w:szCs w:val="22"/>
            </w:rPr>
          </w:pPr>
          <w:hyperlink w:anchor="_Toc232700337" w:history="1">
            <w:r w:rsidRPr="00065906">
              <w:rPr>
                <w:rStyle w:val="Hyperlink"/>
                <w:noProof/>
              </w:rPr>
              <w:t>Hình 2.7. Tác động lịch, xu hướng trung vị cuộn và ví dụ thay đổi mức nền</w:t>
            </w:r>
            <w:r>
              <w:rPr>
                <w:noProof/>
              </w:rPr>
              <w:tab/>
            </w:r>
            <w:r>
              <w:rPr>
                <w:noProof/>
              </w:rPr>
              <w:fldChar w:fldCharType="begin"/>
            </w:r>
            <w:r>
              <w:rPr>
                <w:noProof/>
              </w:rPr>
              <w:instrText xml:space="preserve"> PAGEREF _Toc232700337 \h </w:instrText>
            </w:r>
            <w:r>
              <w:rPr>
                <w:noProof/>
              </w:rPr>
            </w:r>
            <w:r>
              <w:rPr>
                <w:noProof/>
              </w:rPr>
              <w:fldChar w:fldCharType="separate"/>
            </w:r>
            <w:r w:rsidR="00A90A6F">
              <w:rPr>
                <w:noProof/>
              </w:rPr>
              <w:t>20</w:t>
            </w:r>
            <w:r>
              <w:rPr>
                <w:noProof/>
              </w:rPr>
              <w:fldChar w:fldCharType="end"/>
            </w:r>
          </w:hyperlink>
        </w:p>
        <w:p w:rsidR="00B97A4E" w:rsidRDefault="00B97A4E">
          <w:pPr>
            <w:pStyle w:val="TOC1"/>
            <w:rPr>
              <w:rFonts w:asciiTheme="minorHAnsi" w:eastAsiaTheme="minorEastAsia" w:hAnsiTheme="minorHAnsi" w:cstheme="minorBidi"/>
              <w:noProof/>
              <w:color w:val="auto"/>
              <w:sz w:val="22"/>
              <w:szCs w:val="22"/>
            </w:rPr>
          </w:pPr>
          <w:hyperlink w:anchor="_Toc232700338" w:history="1">
            <w:r w:rsidRPr="00065906">
              <w:rPr>
                <w:rStyle w:val="Hyperlink"/>
                <w:noProof/>
              </w:rPr>
              <w:t>Hình 2.8. Vai trò của học có mặt nạ quan sát</w:t>
            </w:r>
            <w:r>
              <w:rPr>
                <w:noProof/>
              </w:rPr>
              <w:tab/>
            </w:r>
            <w:r>
              <w:rPr>
                <w:noProof/>
              </w:rPr>
              <w:fldChar w:fldCharType="begin"/>
            </w:r>
            <w:r>
              <w:rPr>
                <w:noProof/>
              </w:rPr>
              <w:instrText xml:space="preserve"> PAGEREF _Toc232700338 \h </w:instrText>
            </w:r>
            <w:r>
              <w:rPr>
                <w:noProof/>
              </w:rPr>
            </w:r>
            <w:r>
              <w:rPr>
                <w:noProof/>
              </w:rPr>
              <w:fldChar w:fldCharType="separate"/>
            </w:r>
            <w:r w:rsidR="00A90A6F">
              <w:rPr>
                <w:noProof/>
              </w:rPr>
              <w:t>22</w:t>
            </w:r>
            <w:r>
              <w:rPr>
                <w:noProof/>
              </w:rPr>
              <w:fldChar w:fldCharType="end"/>
            </w:r>
          </w:hyperlink>
        </w:p>
        <w:p w:rsidR="00B97A4E" w:rsidRDefault="00B97A4E">
          <w:pPr>
            <w:pStyle w:val="TOC1"/>
            <w:rPr>
              <w:rFonts w:asciiTheme="minorHAnsi" w:eastAsiaTheme="minorEastAsia" w:hAnsiTheme="minorHAnsi" w:cstheme="minorBidi"/>
              <w:noProof/>
              <w:color w:val="auto"/>
              <w:sz w:val="22"/>
              <w:szCs w:val="22"/>
            </w:rPr>
          </w:pPr>
          <w:hyperlink w:anchor="_Toc232700339" w:history="1">
            <w:r w:rsidRPr="00065906">
              <w:rPr>
                <w:rStyle w:val="Hyperlink"/>
                <w:noProof/>
              </w:rPr>
              <w:t>Hình 2.9. Kiến trúc tổng quát của mô hình ISPNet</w:t>
            </w:r>
            <w:r>
              <w:rPr>
                <w:noProof/>
              </w:rPr>
              <w:tab/>
            </w:r>
            <w:r>
              <w:rPr>
                <w:noProof/>
              </w:rPr>
              <w:fldChar w:fldCharType="begin"/>
            </w:r>
            <w:r>
              <w:rPr>
                <w:noProof/>
              </w:rPr>
              <w:instrText xml:space="preserve"> PAGEREF _Toc232700339 \h </w:instrText>
            </w:r>
            <w:r>
              <w:rPr>
                <w:noProof/>
              </w:rPr>
            </w:r>
            <w:r>
              <w:rPr>
                <w:noProof/>
              </w:rPr>
              <w:fldChar w:fldCharType="separate"/>
            </w:r>
            <w:r w:rsidR="00A90A6F">
              <w:rPr>
                <w:noProof/>
              </w:rPr>
              <w:t>22</w:t>
            </w:r>
            <w:r>
              <w:rPr>
                <w:noProof/>
              </w:rPr>
              <w:fldChar w:fldCharType="end"/>
            </w:r>
          </w:hyperlink>
        </w:p>
        <w:p w:rsidR="00B97A4E" w:rsidRDefault="00B97A4E">
          <w:pPr>
            <w:pStyle w:val="TOC1"/>
            <w:rPr>
              <w:rFonts w:asciiTheme="minorHAnsi" w:eastAsiaTheme="minorEastAsia" w:hAnsiTheme="minorHAnsi" w:cstheme="minorBidi"/>
              <w:noProof/>
              <w:color w:val="auto"/>
              <w:sz w:val="22"/>
              <w:szCs w:val="22"/>
            </w:rPr>
          </w:pPr>
          <w:hyperlink w:anchor="_Toc232700340" w:history="1">
            <w:r w:rsidRPr="00065906">
              <w:rPr>
                <w:rStyle w:val="Hyperlink"/>
                <w:noProof/>
              </w:rPr>
              <w:t>Hình 3.1. So sánh SMAPE median giữa baseline gần nhất và ISPNet</w:t>
            </w:r>
            <w:r>
              <w:rPr>
                <w:noProof/>
              </w:rPr>
              <w:tab/>
            </w:r>
            <w:r>
              <w:rPr>
                <w:noProof/>
              </w:rPr>
              <w:fldChar w:fldCharType="begin"/>
            </w:r>
            <w:r>
              <w:rPr>
                <w:noProof/>
              </w:rPr>
              <w:instrText xml:space="preserve"> PAGEREF _Toc232700340 \h </w:instrText>
            </w:r>
            <w:r>
              <w:rPr>
                <w:noProof/>
              </w:rPr>
            </w:r>
            <w:r>
              <w:rPr>
                <w:noProof/>
              </w:rPr>
              <w:fldChar w:fldCharType="separate"/>
            </w:r>
            <w:r w:rsidR="00A90A6F">
              <w:rPr>
                <w:noProof/>
              </w:rPr>
              <w:t>31</w:t>
            </w:r>
            <w:r>
              <w:rPr>
                <w:noProof/>
              </w:rPr>
              <w:fldChar w:fldCharType="end"/>
            </w:r>
          </w:hyperlink>
        </w:p>
        <w:p w:rsidR="00F30E78" w:rsidRDefault="00EA4EB3">
          <w:pPr>
            <w:pStyle w:val="TOC1"/>
            <w:tabs>
              <w:tab w:val="clear" w:pos="9071"/>
              <w:tab w:val="left" w:pos="440"/>
              <w:tab w:val="right" w:leader="dot" w:pos="9070"/>
            </w:tabs>
          </w:pPr>
          <w:r>
            <w:rPr>
              <w:rStyle w:val="IndexLink"/>
            </w:rPr>
            <w:fldChar w:fldCharType="end"/>
          </w:r>
        </w:p>
      </w:sdtContent>
    </w:sdt>
    <w:p w:rsidR="00F30E78" w:rsidRDefault="00F30E78">
      <w:pPr>
        <w:rPr>
          <w:rFonts w:cs="Times New Roman"/>
        </w:rPr>
      </w:pPr>
      <w:bookmarkStart w:id="7" w:name="_GoBack"/>
      <w:bookmarkEnd w:id="7"/>
    </w:p>
    <w:p w:rsidR="00F30E78" w:rsidRDefault="00EA4EB3">
      <w:pPr>
        <w:pStyle w:val="Heading1"/>
        <w:spacing w:before="80" w:after="60"/>
        <w:jc w:val="left"/>
      </w:pPr>
      <w:bookmarkStart w:id="8" w:name="_Toc232700282"/>
      <w:r>
        <w:lastRenderedPageBreak/>
        <w:t>MỞ ĐẦU</w:t>
      </w:r>
      <w:bookmarkEnd w:id="8"/>
    </w:p>
    <w:p w:rsidR="00F30E78" w:rsidRDefault="00EA4EB3">
      <w:pPr>
        <w:pStyle w:val="Heading2"/>
        <w:spacing w:before="80"/>
      </w:pPr>
      <w:bookmarkStart w:id="9" w:name="_Toc232700283"/>
      <w:r>
        <w:rPr>
          <w:rFonts w:eastAsia="Times New Roman"/>
        </w:rPr>
        <w:t>1. Tính cấp thiết của đề tài</w:t>
      </w:r>
      <w:bookmarkEnd w:id="9"/>
    </w:p>
    <w:p w:rsidR="00F30E78" w:rsidRDefault="00EA4EB3">
      <w:pPr>
        <w:ind w:firstLine="567"/>
        <w:rPr>
          <w:rFonts w:cs="Times New Roman"/>
        </w:rPr>
      </w:pPr>
      <w:r>
        <w:rPr>
          <w:rFonts w:eastAsia="Times New Roman" w:cs="Times New Roman"/>
        </w:rPr>
        <w:t>Dự báo lưu lượng mạng phục vụ lập kế hoạch băng thông, phân bổ tài nguyên và theo dõi trạng thái vận hành ISP. Dữ liệu thực tế thường có phân phối lệch, chênh lệch quy mô giữa nhóm người dùng, biến động theo lịch và khoảng khuyết do telemetry.</w:t>
      </w:r>
    </w:p>
    <w:p w:rsidR="00F30E78" w:rsidRDefault="00EA4EB3">
      <w:pPr>
        <w:ind w:firstLine="567"/>
        <w:rPr>
          <w:rFonts w:cs="Times New Roman"/>
        </w:rPr>
      </w:pPr>
      <w:r>
        <w:rPr>
          <w:rFonts w:eastAsia="Times New Roman" w:cs="Times New Roman"/>
        </w:rPr>
        <w:t>CESNET-TimeSeries24 được chọn vì dữ liệu xuất phát từ hệ thống mạng đang vận hành. Ở cấp tổ chức và độ phân giải một giờ, dữ liệu gồm 283 chuỗi, 6.718 mốc thời gian, hơn 1,88 triệu dòng quan sát và 1,11% điểm khuyết. Các đặc điểm này yêu cầu tiền xử lý phân biệt điểm khuyết với lưu lượng bằng không.</w:t>
      </w:r>
    </w:p>
    <w:p w:rsidR="00F30E78" w:rsidRDefault="00EA4EB3">
      <w:pPr>
        <w:ind w:firstLine="567"/>
        <w:rPr>
          <w:rFonts w:cs="Times New Roman"/>
        </w:rPr>
      </w:pPr>
      <w:r>
        <w:rPr>
          <w:rFonts w:eastAsia="Times New Roman" w:cs="Times New Roman"/>
        </w:rPr>
        <w:t>Từ các đặc tính trên, báo cáo khảo sát ISPNet, một biến thể GRU có chuẩn hóa động theo cửa sổ, học có mặt nạ quan sát và đặc trưng chu kỳ lịch. Trọng tâm là liên kết EDA với quyết định tiền xử lý và thiết kế mô hình.</w:t>
      </w:r>
    </w:p>
    <w:p w:rsidR="00F30E78" w:rsidRDefault="00EA4EB3">
      <w:pPr>
        <w:pStyle w:val="Heading2"/>
        <w:spacing w:before="80"/>
      </w:pPr>
      <w:bookmarkStart w:id="10" w:name="_Toc232700284"/>
      <w:r>
        <w:rPr>
          <w:rFonts w:eastAsia="Times New Roman"/>
        </w:rPr>
        <w:t>2. Mục tiêu nghiên cứu</w:t>
      </w:r>
      <w:bookmarkEnd w:id="10"/>
    </w:p>
    <w:p w:rsidR="00F30E78" w:rsidRDefault="00EA4EB3">
      <w:pPr>
        <w:pStyle w:val="ListParagraph"/>
        <w:numPr>
          <w:ilvl w:val="0"/>
          <w:numId w:val="2"/>
        </w:numPr>
        <w:spacing w:after="60"/>
        <w:rPr>
          <w:rFonts w:ascii="Times New Roman" w:hAnsi="Times New Roman"/>
        </w:rPr>
      </w:pPr>
      <w:r>
        <w:rPr>
          <w:rFonts w:ascii="Times New Roman" w:hAnsi="Times New Roman"/>
        </w:rPr>
        <w:t>Phân tích các đặc tính chuỗi thời gian của CESNET-TimeSeries24 ở cấp tổ chức và độ phân giải một giờ.</w:t>
      </w:r>
    </w:p>
    <w:p w:rsidR="00F30E78" w:rsidRDefault="00EA4EB3">
      <w:pPr>
        <w:pStyle w:val="ListParagraph"/>
        <w:numPr>
          <w:ilvl w:val="0"/>
          <w:numId w:val="2"/>
        </w:numPr>
        <w:spacing w:after="60"/>
        <w:rPr>
          <w:rFonts w:ascii="Times New Roman" w:hAnsi="Times New Roman"/>
        </w:rPr>
      </w:pPr>
      <w:r>
        <w:rPr>
          <w:rFonts w:ascii="Times New Roman" w:hAnsi="Times New Roman"/>
        </w:rPr>
        <w:t>Thiết lập quy trình tiền xử lý phân biệt giữa thiếu telemetry và lưu lượng bằng không, đồng thời hạn chế rò rỉ dữ liệu giữa các tập.</w:t>
      </w:r>
    </w:p>
    <w:p w:rsidR="00F30E78" w:rsidRDefault="00EA4EB3">
      <w:pPr>
        <w:pStyle w:val="ListParagraph"/>
        <w:numPr>
          <w:ilvl w:val="0"/>
          <w:numId w:val="2"/>
        </w:numPr>
        <w:spacing w:after="60"/>
        <w:rPr>
          <w:rFonts w:ascii="Times New Roman" w:hAnsi="Times New Roman"/>
        </w:rPr>
      </w:pPr>
      <w:r>
        <w:rPr>
          <w:rFonts w:ascii="Times New Roman" w:hAnsi="Times New Roman"/>
        </w:rPr>
        <w:t>Thiết lập baseline cổ điển và baseline học sâu trong cùng giao thức chia tập theo thời gian.</w:t>
      </w:r>
    </w:p>
    <w:p w:rsidR="00F30E78" w:rsidRDefault="00EA4EB3">
      <w:pPr>
        <w:pStyle w:val="ListParagraph"/>
        <w:numPr>
          <w:ilvl w:val="0"/>
          <w:numId w:val="2"/>
        </w:numPr>
        <w:spacing w:after="60"/>
        <w:rPr>
          <w:rFonts w:ascii="Times New Roman" w:hAnsi="Times New Roman"/>
        </w:rPr>
      </w:pPr>
      <w:r>
        <w:rPr>
          <w:rFonts w:ascii="Times New Roman" w:hAnsi="Times New Roman"/>
        </w:rPr>
        <w:t>Thiết lập và đánh giá mô hình ISPNet dựa trên GRU, chuẩn hóa động theo cửa sổ, mặt nạ quan sát, đặc trưng lịch và thành phần bù theo từng tổ chức.</w:t>
      </w:r>
    </w:p>
    <w:p w:rsidR="00F30E78" w:rsidRDefault="00EA4EB3">
      <w:pPr>
        <w:pStyle w:val="ListParagraph"/>
        <w:numPr>
          <w:ilvl w:val="0"/>
          <w:numId w:val="2"/>
        </w:numPr>
        <w:spacing w:after="60"/>
        <w:rPr>
          <w:rFonts w:ascii="Times New Roman" w:hAnsi="Times New Roman"/>
        </w:rPr>
      </w:pPr>
      <w:r>
        <w:rPr>
          <w:rFonts w:ascii="Times New Roman" w:hAnsi="Times New Roman"/>
        </w:rPr>
        <w:t>Đánh giá kết quả bằng sai số tương đối đối xứng, hệ số xác định và phân tích theo các lát cắt có liên quan đến outage hoặc thay đổi phân phối.</w:t>
      </w:r>
    </w:p>
    <w:p w:rsidR="00F30E78" w:rsidRDefault="00EA4EB3">
      <w:pPr>
        <w:pStyle w:val="Heading2"/>
        <w:spacing w:before="80"/>
      </w:pPr>
      <w:bookmarkStart w:id="11" w:name="_Toc232700285"/>
      <w:r>
        <w:rPr>
          <w:rFonts w:eastAsia="Times New Roman"/>
        </w:rPr>
        <w:t>3. Phạm vi nghiên cứu</w:t>
      </w:r>
      <w:bookmarkEnd w:id="11"/>
    </w:p>
    <w:p w:rsidR="00F30E78" w:rsidRDefault="00EA4EB3">
      <w:pPr>
        <w:ind w:firstLine="567"/>
        <w:rPr>
          <w:rFonts w:cs="Times New Roman"/>
        </w:rPr>
      </w:pPr>
      <w:r>
        <w:rPr>
          <w:rFonts w:eastAsia="Times New Roman" w:cs="Times New Roman"/>
        </w:rPr>
        <w:t>Báo cáo dùng cấp tổ chức ở độ phân giải một giờ làm phạm vi chính; biến mục tiêu là lưu lượng byte theo giờ. Cấp mạng con là thiết lập phụ để kiểm tra xu hướng khi số chuỗi tăng từ 283 lên 546 và tỷ lệ khuyết cao hơn. Cấp IP và dự báo đa mục tiêu chưa đưa vào thực nghiệm chính do độ thưa và yêu cầu tài nguyên.</w:t>
      </w:r>
    </w:p>
    <w:p w:rsidR="00F30E78" w:rsidRDefault="00EA4EB3">
      <w:pPr>
        <w:pStyle w:val="Heading2"/>
        <w:spacing w:before="80"/>
      </w:pPr>
      <w:bookmarkStart w:id="12" w:name="_Toc232700286"/>
      <w:r>
        <w:rPr>
          <w:rFonts w:eastAsia="Times New Roman"/>
        </w:rPr>
        <w:t>4. Phương pháp nghiên cứu</w:t>
      </w:r>
      <w:bookmarkEnd w:id="12"/>
    </w:p>
    <w:p w:rsidR="00F30E78" w:rsidRDefault="00EA4EB3">
      <w:pPr>
        <w:ind w:firstLine="567"/>
        <w:rPr>
          <w:rFonts w:cs="Times New Roman"/>
        </w:rPr>
      </w:pPr>
      <w:r>
        <w:rPr>
          <w:rFonts w:eastAsia="Times New Roman" w:cs="Times New Roman"/>
        </w:rPr>
        <w:t>Quy trình gồm bốn phần: khảo sát tài liệu và benchmark CESNET-TimeSeries24; EDA để xác định đặc tính dữ liệu; thiết lập baseline cổ điển, baseline học sâu và ISPNet; đánh giá trên tập kiểm thử theo từng thực thể, sau đó tổng hợp bằng median/mean.</w:t>
      </w:r>
    </w:p>
    <w:p w:rsidR="00F30E78" w:rsidRDefault="00EA4EB3">
      <w:pPr>
        <w:pStyle w:val="Heading2"/>
        <w:spacing w:before="80"/>
      </w:pPr>
      <w:bookmarkStart w:id="13" w:name="_Toc232700287"/>
      <w:r>
        <w:rPr>
          <w:rFonts w:eastAsia="Times New Roman"/>
        </w:rPr>
        <w:lastRenderedPageBreak/>
        <w:t>5. Bố cục báo cáo</w:t>
      </w:r>
      <w:bookmarkEnd w:id="13"/>
    </w:p>
    <w:p w:rsidR="00F30E78" w:rsidRDefault="00EA4EB3">
      <w:pPr>
        <w:ind w:firstLine="567"/>
        <w:rPr>
          <w:rFonts w:cs="Times New Roman"/>
        </w:rPr>
      </w:pPr>
      <w:r>
        <w:rPr>
          <w:rFonts w:eastAsia="Times New Roman" w:cs="Times New Roman"/>
        </w:rPr>
        <w:t>Báo cáo gồm ba chương ngoài mở đầu, kết luận và tài liệu tham khảo. Chương 1 trình bày bối cảnh và cơ sở lựa chọn mô hình. Chương 2 mô tả dữ liệu, tiền xử lý và thiết kế ISPNet. Chương 3 trình bày thực nghiệm, đối sánh và phạm vi áp dụng.</w:t>
      </w:r>
    </w:p>
    <w:p w:rsidR="00F30E78" w:rsidRDefault="00EA4EB3">
      <w:pPr>
        <w:rPr>
          <w:rFonts w:cs="Times New Roman"/>
        </w:rPr>
      </w:pPr>
      <w:r>
        <w:br w:type="page"/>
      </w:r>
    </w:p>
    <w:p w:rsidR="00F30E78" w:rsidRDefault="00EA4EB3">
      <w:pPr>
        <w:pStyle w:val="Heading1"/>
        <w:spacing w:after="60"/>
        <w:jc w:val="left"/>
      </w:pPr>
      <w:bookmarkStart w:id="14" w:name="_Toc232700288"/>
      <w:r>
        <w:lastRenderedPageBreak/>
        <w:t>CHƯƠNG 1. TỔNG QUAN NGHIÊN CỨU VÀ CƠ SỞ LỰA CHỌN MÔ HÌNH</w:t>
      </w:r>
      <w:bookmarkEnd w:id="14"/>
    </w:p>
    <w:p w:rsidR="00F30E78" w:rsidRDefault="00EA4EB3">
      <w:pPr>
        <w:pStyle w:val="Heading2"/>
        <w:spacing w:before="80"/>
      </w:pPr>
      <w:bookmarkStart w:id="15" w:name="_Toc232700289"/>
      <w:r>
        <w:rPr>
          <w:rFonts w:eastAsia="Times New Roman"/>
        </w:rPr>
        <w:t>1.1. Bài toán dự báo lưu lượng mạng ISP</w:t>
      </w:r>
      <w:bookmarkEnd w:id="15"/>
    </w:p>
    <w:p w:rsidR="00F30E78" w:rsidRDefault="00EA4EB3">
      <w:pPr>
        <w:ind w:firstLine="567"/>
        <w:rPr>
          <w:rFonts w:cs="Times New Roman"/>
        </w:rPr>
      </w:pPr>
      <w:r>
        <w:rPr>
          <w:rFonts w:eastAsia="Times New Roman" w:cs="Times New Roman"/>
        </w:rPr>
        <w:t>Dự báo lưu lượng mạng ISP được phát biểu như bài toán dự báo đa bước. Với mỗi tổ chức, mô hình dùng cửa sổ quá khứ để dự báo hai mốc 24 giờ và 168 giờ; mốc 24 giờ gắn với vận hành theo ngày, còn 168 giờ gắn với chu kỳ tuần.</w:t>
      </w:r>
    </w:p>
    <w:p w:rsidR="00F30E78" w:rsidRDefault="00EA4EB3">
      <w:pPr>
        <w:ind w:firstLine="567"/>
        <w:rPr>
          <w:rFonts w:cs="Times New Roman"/>
        </w:rPr>
      </w:pPr>
      <w:r>
        <w:rPr>
          <w:rFonts w:eastAsia="Times New Roman" w:cs="Times New Roman"/>
        </w:rPr>
        <w:t>Lưu lượng mạng biến động theo giờ, ngày trong tuần, cuối tuần, ngày nghỉ và trạng thái đo đạc. Vì vậy, mô hình cần tiếp nhận lịch sử lưu lượng, tín hiệu lịch và trạng thái quan sát của dữ liệu.</w:t>
      </w:r>
    </w:p>
    <w:p w:rsidR="00F30E78" w:rsidRDefault="00EA4EB3">
      <w:pPr>
        <w:pStyle w:val="Heading2"/>
        <w:spacing w:before="80"/>
      </w:pPr>
      <w:bookmarkStart w:id="16" w:name="_Toc232700290"/>
      <w:r>
        <w:rPr>
          <w:rFonts w:eastAsia="Times New Roman"/>
        </w:rPr>
        <w:t>1.2. Các hướng tiếp cận dự báo chuỗi thời gian lưu lượng</w:t>
      </w:r>
      <w:bookmarkEnd w:id="16"/>
    </w:p>
    <w:p w:rsidR="00F30E78" w:rsidRDefault="00EA4EB3">
      <w:pPr>
        <w:ind w:firstLine="567"/>
        <w:rPr>
          <w:rFonts w:cs="Times New Roman"/>
        </w:rPr>
      </w:pPr>
      <w:r>
        <w:rPr>
          <w:rFonts w:eastAsia="Times New Roman" w:cs="Times New Roman"/>
        </w:rPr>
        <w:t>Nhóm cổ điển gồm Mean, Seasonal Naive, Moving Average và SARIMA. Nhóm này tạo mốc so sánh có thể kiểm tra, nhưng bị giới hạn khi dữ liệu có khoảng khuyết, lịch, mức nền riêng theo tổ chức và quan hệ phi tuyến.</w:t>
      </w:r>
    </w:p>
    <w:p w:rsidR="00F30E78" w:rsidRDefault="00EA4EB3">
      <w:pPr>
        <w:ind w:firstLine="567"/>
        <w:rPr>
          <w:rFonts w:cs="Times New Roman"/>
        </w:rPr>
      </w:pPr>
      <w:r>
        <w:rPr>
          <w:rFonts w:eastAsia="Times New Roman" w:cs="Times New Roman"/>
        </w:rPr>
        <w:t>Nhóm học sâu gồm LSTM, GRU, TCN, DLinear, Transformer, PatchTST và iTransformer. Các mô hình này tiếp nhận nhiều đặc trưng đầu vào và được dùng làm baseline cho ISPNet trong cùng giao thức dữ liệu.</w:t>
      </w:r>
    </w:p>
    <w:p w:rsidR="00F30E78" w:rsidRDefault="00C7130F">
      <w:r>
        <w:t xml:space="preserve">         </w:t>
      </w:r>
      <w:r w:rsidR="00EA4EB3">
        <w:t>LSTM và GRU là nhóm recurrent có cơ chế cổng theo thời gian [6], [8]. GRU được giữ làm baseline gần nhất vì ISPNet dùng encoder-decoder GRU; phần chênh lệch chủ yếu nằm ở chuẩn hóa động và mặt nạ quan sát.</w:t>
      </w:r>
    </w:p>
    <w:p w:rsidR="00F30E78" w:rsidRDefault="00C7130F">
      <w:r>
        <w:t xml:space="preserve">         </w:t>
      </w:r>
      <w:r w:rsidR="00EA4EB3">
        <w:t>TCN dùng tích chập nhân quả và dilation để mở rộng receptive field [10]. Trong dữ liệu ISP, mức nền thay đổi, missing và outage làm mẫu cục bộ không lặp lại đều; vì vậy TCN được dùng như baseline học biểu diễn.</w:t>
      </w:r>
    </w:p>
    <w:p w:rsidR="00F30E78" w:rsidRDefault="00C7130F">
      <w:r>
        <w:t xml:space="preserve">          </w:t>
      </w:r>
      <w:r w:rsidR="00EA4EB3">
        <w:t>DLinear tách xu hướng và mùa vụ rồi dùng ánh xạ tuyến tính [11]. Với CESNET-TimeSeries24, phân phối đuôi nặng, outage và mức nền thay đổi theo thực thể làm thiết lập tuyến tính khó bao quát mốc 168 giờ.</w:t>
      </w:r>
    </w:p>
    <w:p w:rsidR="00F30E78" w:rsidRDefault="00EA4EB3" w:rsidP="00C7130F">
      <w:pPr>
        <w:ind w:firstLine="720"/>
      </w:pPr>
      <w:r>
        <w:t>Transformer, PatchTST và iTransformer đại diện cho nhóm attention [9], [12], [13]. Trong phạm vi này, mỗi thực thể được dự báo chủ yếu từ lịch sử riêng và đặc trưng lịch; nếu thiếu mặt nạ phù hợp, cơ chế patching có thể làm mờ gap hoặc outage.</w:t>
      </w:r>
    </w:p>
    <w:p w:rsidR="00F30E78" w:rsidRDefault="00EA4EB3">
      <w:r>
        <w:t>Các baseline học sâu được dùng để kiểm tra giả định về phụ thuộc thời gian: recurrence, convolution, linear decomposition và attention. Kết quả Chương 3 được đọc theo các giả định này thay vì chỉ theo từng giá trị SMAPE.</w:t>
      </w:r>
    </w:p>
    <w:p w:rsidR="00F30E78" w:rsidRDefault="00EA4EB3">
      <w:pPr>
        <w:pStyle w:val="Heading2"/>
        <w:spacing w:before="80"/>
      </w:pPr>
      <w:bookmarkStart w:id="17" w:name="_Toc232700291"/>
      <w:r>
        <w:rPr>
          <w:rFonts w:eastAsia="Times New Roman"/>
        </w:rPr>
        <w:lastRenderedPageBreak/>
        <w:t>1.3. Các công trình nền tảng trực tiếp của đề tài</w:t>
      </w:r>
      <w:bookmarkEnd w:id="17"/>
    </w:p>
    <w:p w:rsidR="00F30E78" w:rsidRDefault="00EA4EB3">
      <w:pPr>
        <w:pStyle w:val="CaptionTable"/>
        <w:keepNext/>
        <w:spacing w:before="40" w:after="0"/>
      </w:pPr>
      <w:bookmarkStart w:id="18" w:name="_Toc232700312"/>
      <w:r>
        <w:rPr>
          <w:sz w:val="25"/>
        </w:rPr>
        <w:t>Bảng 1.1. Các công trình nền tảng trực tiếp của đề tài</w:t>
      </w:r>
      <w:bookmarkEnd w:id="18"/>
    </w:p>
    <w:tbl>
      <w:tblPr>
        <w:tblStyle w:val="TableGrid"/>
        <w:tblW w:w="9072" w:type="dxa"/>
        <w:jc w:val="center"/>
        <w:tblLayout w:type="fixed"/>
        <w:tblCellMar>
          <w:top w:w="60" w:type="dxa"/>
          <w:left w:w="80" w:type="dxa"/>
          <w:bottom w:w="60" w:type="dxa"/>
          <w:right w:w="80" w:type="dxa"/>
        </w:tblCellMar>
        <w:tblLook w:val="04A0" w:firstRow="1" w:lastRow="0" w:firstColumn="1" w:lastColumn="0" w:noHBand="0" w:noVBand="1"/>
      </w:tblPr>
      <w:tblGrid>
        <w:gridCol w:w="3024"/>
        <w:gridCol w:w="3024"/>
        <w:gridCol w:w="3024"/>
      </w:tblGrid>
      <w:tr w:rsidR="00F30E78">
        <w:trPr>
          <w:cantSplit/>
          <w:tblHeader/>
          <w:jc w:val="center"/>
        </w:trPr>
        <w:tc>
          <w:tcPr>
            <w:tcW w:w="302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widowControl w:val="0"/>
              <w:spacing w:after="0"/>
              <w:jc w:val="center"/>
              <w:rPr>
                <w:rFonts w:cs="Times New Roman"/>
              </w:rPr>
            </w:pPr>
            <w:r>
              <w:rPr>
                <w:rFonts w:eastAsia="Times New Roman" w:cs="Times New Roman"/>
                <w:b/>
                <w:sz w:val="24"/>
              </w:rPr>
              <w:t>Công trình</w:t>
            </w:r>
          </w:p>
        </w:tc>
        <w:tc>
          <w:tcPr>
            <w:tcW w:w="302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widowControl w:val="0"/>
              <w:spacing w:after="0"/>
              <w:jc w:val="center"/>
              <w:rPr>
                <w:rFonts w:cs="Times New Roman"/>
              </w:rPr>
            </w:pPr>
            <w:r>
              <w:rPr>
                <w:rFonts w:eastAsia="Times New Roman" w:cs="Times New Roman"/>
                <w:b/>
                <w:sz w:val="24"/>
              </w:rPr>
              <w:t>Vai trò đối với đề tài</w:t>
            </w:r>
          </w:p>
        </w:tc>
        <w:tc>
          <w:tcPr>
            <w:tcW w:w="302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widowControl w:val="0"/>
              <w:spacing w:after="0"/>
              <w:jc w:val="center"/>
              <w:rPr>
                <w:rFonts w:cs="Times New Roman"/>
              </w:rPr>
            </w:pPr>
            <w:r>
              <w:rPr>
                <w:rFonts w:eastAsia="Times New Roman" w:cs="Times New Roman"/>
                <w:b/>
                <w:sz w:val="24"/>
              </w:rPr>
              <w:t>Cách sử dụng trong báo cáo</w:t>
            </w:r>
          </w:p>
        </w:tc>
      </w:tr>
      <w:tr w:rsidR="00F30E78">
        <w:trPr>
          <w:cantSplit/>
          <w:jc w:val="center"/>
        </w:trPr>
        <w:tc>
          <w:tcPr>
            <w:tcW w:w="302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widowControl w:val="0"/>
              <w:spacing w:after="0"/>
              <w:jc w:val="left"/>
              <w:rPr>
                <w:rFonts w:cs="Times New Roman"/>
              </w:rPr>
            </w:pPr>
            <w:r>
              <w:rPr>
                <w:rFonts w:eastAsia="Times New Roman" w:cs="Times New Roman"/>
                <w:sz w:val="24"/>
              </w:rPr>
              <w:t>Benchmark học sâu cho dự báo lưu lượng ISP năm 2025</w:t>
            </w:r>
          </w:p>
        </w:tc>
        <w:tc>
          <w:tcPr>
            <w:tcW w:w="302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widowControl w:val="0"/>
              <w:spacing w:after="0"/>
              <w:jc w:val="left"/>
              <w:rPr>
                <w:rFonts w:cs="Times New Roman"/>
              </w:rPr>
            </w:pPr>
            <w:r>
              <w:rPr>
                <w:rFonts w:eastAsia="Times New Roman" w:cs="Times New Roman"/>
                <w:sz w:val="24"/>
              </w:rPr>
              <w:t>Cung cấp giao thức chia tập theo thời gian 14/2/24 tuần và nhóm backbone học sâu trên CESNET-TimeSeries24.</w:t>
            </w:r>
          </w:p>
        </w:tc>
        <w:tc>
          <w:tcPr>
            <w:tcW w:w="302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widowControl w:val="0"/>
              <w:spacing w:after="0"/>
              <w:jc w:val="left"/>
              <w:rPr>
                <w:rFonts w:cs="Times New Roman"/>
              </w:rPr>
            </w:pPr>
            <w:r>
              <w:rPr>
                <w:rFonts w:eastAsia="Times New Roman" w:cs="Times New Roman"/>
                <w:sz w:val="24"/>
              </w:rPr>
              <w:t>Dùng làm cơ sở đối sánh và kế thừa tinh thần đánh giá theo thời gian.</w:t>
            </w:r>
          </w:p>
        </w:tc>
      </w:tr>
      <w:tr w:rsidR="00F30E78">
        <w:trPr>
          <w:cantSplit/>
          <w:jc w:val="center"/>
        </w:trPr>
        <w:tc>
          <w:tcPr>
            <w:tcW w:w="302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widowControl w:val="0"/>
              <w:spacing w:after="0"/>
              <w:jc w:val="left"/>
              <w:rPr>
                <w:rFonts w:cs="Times New Roman"/>
              </w:rPr>
            </w:pPr>
            <w:r>
              <w:rPr>
                <w:rFonts w:eastAsia="Times New Roman" w:cs="Times New Roman"/>
                <w:sz w:val="24"/>
              </w:rPr>
              <w:t>Thư viện TS-Zoo cho phân tích chuỗi lưu lượng mạng</w:t>
            </w:r>
          </w:p>
        </w:tc>
        <w:tc>
          <w:tcPr>
            <w:tcW w:w="302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widowControl w:val="0"/>
              <w:spacing w:after="0"/>
              <w:jc w:val="left"/>
              <w:rPr>
                <w:rFonts w:cs="Times New Roman"/>
              </w:rPr>
            </w:pPr>
            <w:r>
              <w:rPr>
                <w:rFonts w:eastAsia="Times New Roman" w:cs="Times New Roman"/>
                <w:sz w:val="24"/>
              </w:rPr>
              <w:t>Định hình nhu cầu chuẩn hóa truy cập dữ liệu, xử lý khoảng khuyết và tái lập thí nghiệm.</w:t>
            </w:r>
          </w:p>
        </w:tc>
        <w:tc>
          <w:tcPr>
            <w:tcW w:w="302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widowControl w:val="0"/>
              <w:spacing w:after="0"/>
              <w:jc w:val="left"/>
              <w:rPr>
                <w:rFonts w:cs="Times New Roman"/>
              </w:rPr>
            </w:pPr>
            <w:r>
              <w:rPr>
                <w:rFonts w:eastAsia="Times New Roman" w:cs="Times New Roman"/>
                <w:sz w:val="24"/>
              </w:rPr>
              <w:t>Dùng làm tham chiếu cho cách tổ chức pipeline tiền xử lý và thực nghiệm.</w:t>
            </w:r>
          </w:p>
        </w:tc>
      </w:tr>
      <w:tr w:rsidR="00F30E78">
        <w:trPr>
          <w:cantSplit/>
          <w:jc w:val="center"/>
        </w:trPr>
        <w:tc>
          <w:tcPr>
            <w:tcW w:w="302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widowControl w:val="0"/>
              <w:spacing w:after="0"/>
              <w:jc w:val="left"/>
              <w:rPr>
                <w:rFonts w:cs="Times New Roman"/>
              </w:rPr>
            </w:pPr>
            <w:r>
              <w:rPr>
                <w:rFonts w:eastAsia="Times New Roman" w:cs="Times New Roman"/>
                <w:sz w:val="24"/>
              </w:rPr>
              <w:t>Nghiên cứu mô hình nền móng chuỗi thời gian cho ISP</w:t>
            </w:r>
          </w:p>
        </w:tc>
        <w:tc>
          <w:tcPr>
            <w:tcW w:w="302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widowControl w:val="0"/>
              <w:spacing w:after="0"/>
              <w:jc w:val="left"/>
              <w:rPr>
                <w:rFonts w:cs="Times New Roman"/>
              </w:rPr>
            </w:pPr>
            <w:r>
              <w:rPr>
                <w:rFonts w:eastAsia="Times New Roman" w:cs="Times New Roman"/>
                <w:sz w:val="24"/>
              </w:rPr>
              <w:t>Đưa hướng zero-shot và few-shot vào bối cảnh dự báo lưu lượng ISP.</w:t>
            </w:r>
          </w:p>
        </w:tc>
        <w:tc>
          <w:tcPr>
            <w:tcW w:w="302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widowControl w:val="0"/>
              <w:spacing w:after="0"/>
              <w:jc w:val="left"/>
              <w:rPr>
                <w:rFonts w:cs="Times New Roman"/>
              </w:rPr>
            </w:pPr>
            <w:r>
              <w:rPr>
                <w:rFonts w:eastAsia="Times New Roman" w:cs="Times New Roman"/>
                <w:sz w:val="24"/>
              </w:rPr>
              <w:t>Dùng để xác định hướng mở rộng, chưa đưa vào nhóm thực nghiệm chính.</w:t>
            </w:r>
          </w:p>
        </w:tc>
      </w:tr>
      <w:tr w:rsidR="00F30E78">
        <w:trPr>
          <w:cantSplit/>
          <w:jc w:val="center"/>
        </w:trPr>
        <w:tc>
          <w:tcPr>
            <w:tcW w:w="302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widowControl w:val="0"/>
              <w:spacing w:after="0"/>
              <w:jc w:val="center"/>
              <w:rPr>
                <w:rFonts w:cs="Times New Roman"/>
              </w:rPr>
            </w:pPr>
            <w:r>
              <w:rPr>
                <w:rFonts w:eastAsia="Times New Roman" w:cs="Times New Roman"/>
                <w:sz w:val="24"/>
              </w:rPr>
              <w:t>Bài báo công bố CESNET-TimeSeries24</w:t>
            </w:r>
          </w:p>
        </w:tc>
        <w:tc>
          <w:tcPr>
            <w:tcW w:w="302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widowControl w:val="0"/>
              <w:spacing w:after="0"/>
              <w:jc w:val="left"/>
              <w:rPr>
                <w:rFonts w:cs="Times New Roman"/>
              </w:rPr>
            </w:pPr>
            <w:r>
              <w:rPr>
                <w:rFonts w:eastAsia="Times New Roman" w:cs="Times New Roman"/>
                <w:sz w:val="24"/>
              </w:rPr>
              <w:t>Mô tả nguồn dữ liệu thực tế, cấu trúc phân cấp và quy mô dòng mạng.</w:t>
            </w:r>
          </w:p>
        </w:tc>
        <w:tc>
          <w:tcPr>
            <w:tcW w:w="302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widowControl w:val="0"/>
              <w:spacing w:after="0"/>
              <w:jc w:val="left"/>
              <w:rPr>
                <w:rFonts w:cs="Times New Roman"/>
              </w:rPr>
            </w:pPr>
            <w:r>
              <w:rPr>
                <w:rFonts w:eastAsia="Times New Roman" w:cs="Times New Roman"/>
                <w:sz w:val="24"/>
              </w:rPr>
              <w:t>Dùng làm nguồn dữ liệu nền và cơ sở lựa chọn cấp tổ chức làm phạm vi chính.</w:t>
            </w:r>
          </w:p>
        </w:tc>
      </w:tr>
    </w:tbl>
    <w:p w:rsidR="00F30E78" w:rsidRDefault="00F30E78">
      <w:pPr>
        <w:rPr>
          <w:rFonts w:cs="Times New Roman"/>
        </w:rPr>
      </w:pPr>
    </w:p>
    <w:p w:rsidR="00F30E78" w:rsidRDefault="00EA4EB3">
      <w:pPr>
        <w:ind w:firstLine="567"/>
        <w:rPr>
          <w:rFonts w:cs="Times New Roman"/>
        </w:rPr>
      </w:pPr>
      <w:r>
        <w:rPr>
          <w:rFonts w:eastAsia="Times New Roman" w:cs="Times New Roman"/>
        </w:rPr>
        <w:t>Các công trình liên quan cung cấp ba điểm tựa: dữ liệu thực, giao thức đánh giá và nhóm baseline. Phần riêng của báo cáo nằm ở biện giải tiền xử lý và ISPNet theo phân phối đuôi nặng, khoảng khuyết, chênh lệch quy mô và thay đổi mức nền.</w:t>
      </w:r>
    </w:p>
    <w:p w:rsidR="00F30E78" w:rsidRDefault="00EA4EB3">
      <w:pPr>
        <w:pStyle w:val="Heading2"/>
        <w:spacing w:before="80"/>
      </w:pPr>
      <w:bookmarkStart w:id="19" w:name="_Toc232700292"/>
      <w:r>
        <w:rPr>
          <w:rFonts w:eastAsia="Times New Roman"/>
        </w:rPr>
        <w:t>1.4. Cơ sở lựa chọn cấu hình ISPNet</w:t>
      </w:r>
      <w:bookmarkEnd w:id="19"/>
    </w:p>
    <w:p w:rsidR="00F30E78" w:rsidRDefault="00EA4EB3">
      <w:pPr>
        <w:ind w:firstLine="567"/>
        <w:rPr>
          <w:rFonts w:cs="Times New Roman"/>
        </w:rPr>
      </w:pPr>
      <w:r>
        <w:rPr>
          <w:rFonts w:eastAsia="Times New Roman" w:cs="Times New Roman"/>
        </w:rPr>
        <w:t>Benchmark diện rộng phù hợp cho so sánh nhiều backbone. Trong phạm vi đồ án và tài nguyên đơn GPU, câu hỏi nghiên cứu tập trung vào cách đặc tính dữ liệu được phản ánh trong tiền xử lý và mô hình.</w:t>
      </w:r>
    </w:p>
    <w:p w:rsidR="00F30E78" w:rsidRDefault="00EA4EB3">
      <w:pPr>
        <w:ind w:firstLine="567"/>
        <w:rPr>
          <w:rFonts w:cs="Times New Roman"/>
        </w:rPr>
      </w:pPr>
      <w:r>
        <w:rPr>
          <w:rFonts w:eastAsia="Times New Roman" w:cs="Times New Roman"/>
        </w:rPr>
        <w:t>ISPNet giữ GRU encoder-decoder làm backbone, kết hợp chuẩn hóa động theo cửa sổ và mặt nạ quan sát. Cấu hình này thuận lợi khi đối chiếu với GRU baseline vì số tham số và cấu trúc chính gần tương đương.</w:t>
      </w:r>
    </w:p>
    <w:p w:rsidR="00F30E78" w:rsidRDefault="00EA4EB3">
      <w:pPr>
        <w:ind w:firstLine="567"/>
        <w:rPr>
          <w:rFonts w:cs="Times New Roman"/>
        </w:rPr>
      </w:pPr>
      <w:r>
        <w:rPr>
          <w:rFonts w:eastAsia="Times New Roman" w:cs="Times New Roman"/>
        </w:rPr>
        <w:t>Kết luận chương 1: Chương 1 trình bày bối cảnh, công trình liên quan, nhóm baseline học sâu và cơ sở lựa chọn ISPNet. Mô hình được hình thành từ đặc tính dữ liệu và yêu cầu thực nghiệm của đề tài.</w:t>
      </w:r>
    </w:p>
    <w:p w:rsidR="00F30E78" w:rsidRDefault="00EA4EB3">
      <w:pPr>
        <w:rPr>
          <w:rFonts w:cs="Times New Roman"/>
        </w:rPr>
      </w:pPr>
      <w:r>
        <w:br w:type="page"/>
      </w:r>
    </w:p>
    <w:p w:rsidR="00F30E78" w:rsidRDefault="00EA4EB3">
      <w:pPr>
        <w:pStyle w:val="Heading1"/>
        <w:spacing w:after="60"/>
        <w:jc w:val="left"/>
      </w:pPr>
      <w:bookmarkStart w:id="20" w:name="_Toc232700293"/>
      <w:r>
        <w:lastRenderedPageBreak/>
        <w:t>CHƯƠNG 2. DỮ LIỆU, TIỀN XỬ LÝ VÀ XÂY DỰNG MÔ HÌNH</w:t>
      </w:r>
      <w:bookmarkEnd w:id="20"/>
    </w:p>
    <w:p w:rsidR="00F30E78" w:rsidRDefault="00EA4EB3">
      <w:pPr>
        <w:pStyle w:val="Heading2"/>
        <w:spacing w:before="80"/>
      </w:pPr>
      <w:bookmarkStart w:id="21" w:name="_Toc232700294"/>
      <w:r>
        <w:rPr>
          <w:rFonts w:eastAsia="Times New Roman"/>
        </w:rPr>
        <w:t>2.1. Dữ liệu và phát biểu bài toán</w:t>
      </w:r>
      <w:bookmarkEnd w:id="21"/>
    </w:p>
    <w:p w:rsidR="00F30E78" w:rsidRDefault="00EA4EB3">
      <w:pPr>
        <w:ind w:firstLine="567"/>
        <w:rPr>
          <w:rFonts w:cs="Times New Roman"/>
        </w:rPr>
      </w:pPr>
      <w:r>
        <w:rPr>
          <w:rFonts w:eastAsia="Times New Roman" w:cs="Times New Roman"/>
        </w:rPr>
        <w:t>Dữ liệu thực nghiệm là CESNET-TimeSeries24 ở cấp tổ chức, độ phân giải một giờ. Báo cáo xét hai thiết lập: 168 giờ quá khứ dự báo 24 giờ kế tiếp và 744 giờ quá khứ dự báo 168 giờ kế tiếp. Chỉ các điểm có quan sát thật được dùng khi đánh giá.</w:t>
      </w:r>
    </w:p>
    <w:p w:rsidR="00F30E78" w:rsidRDefault="00EA4EB3">
      <w:pPr>
        <w:pStyle w:val="CaptionTable"/>
        <w:keepNext/>
        <w:spacing w:before="40" w:after="0"/>
      </w:pPr>
      <w:bookmarkStart w:id="22" w:name="_Toc232700313"/>
      <w:r>
        <w:rPr>
          <w:sz w:val="25"/>
        </w:rPr>
        <w:t>Bảng 2.1. Thông tin tổng quan dữ liệu CESNET-TimeSeries24</w:t>
      </w:r>
      <w:bookmarkEnd w:id="22"/>
    </w:p>
    <w:tbl>
      <w:tblPr>
        <w:tblStyle w:val="TableGrid"/>
        <w:tblW w:w="9072" w:type="dxa"/>
        <w:jc w:val="center"/>
        <w:tblLayout w:type="fixed"/>
        <w:tblCellMar>
          <w:top w:w="60" w:type="dxa"/>
          <w:left w:w="80" w:type="dxa"/>
          <w:bottom w:w="60" w:type="dxa"/>
          <w:right w:w="80" w:type="dxa"/>
        </w:tblCellMar>
        <w:tblLook w:val="04A0" w:firstRow="1" w:lastRow="0" w:firstColumn="1" w:lastColumn="0" w:noHBand="0" w:noVBand="1"/>
      </w:tblPr>
      <w:tblGrid>
        <w:gridCol w:w="4537"/>
        <w:gridCol w:w="4535"/>
      </w:tblGrid>
      <w:tr w:rsidR="00F30E78">
        <w:trPr>
          <w:cantSplit/>
          <w:tblHeader/>
          <w:jc w:val="center"/>
        </w:trPr>
        <w:tc>
          <w:tcPr>
            <w:tcW w:w="4536"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widowControl w:val="0"/>
              <w:spacing w:after="0"/>
              <w:jc w:val="center"/>
              <w:rPr>
                <w:rFonts w:cs="Times New Roman"/>
              </w:rPr>
            </w:pPr>
            <w:r>
              <w:rPr>
                <w:rFonts w:eastAsia="Times New Roman" w:cs="Times New Roman"/>
                <w:b/>
                <w:sz w:val="24"/>
              </w:rPr>
              <w:t>Thuộc tính</w:t>
            </w:r>
          </w:p>
        </w:tc>
        <w:tc>
          <w:tcPr>
            <w:tcW w:w="4535"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widowControl w:val="0"/>
              <w:spacing w:after="0"/>
              <w:jc w:val="center"/>
              <w:rPr>
                <w:rFonts w:cs="Times New Roman"/>
              </w:rPr>
            </w:pPr>
            <w:r>
              <w:rPr>
                <w:rFonts w:eastAsia="Times New Roman" w:cs="Times New Roman"/>
                <w:b/>
                <w:sz w:val="24"/>
              </w:rPr>
              <w:t>Giá trị</w:t>
            </w:r>
          </w:p>
        </w:tc>
      </w:tr>
      <w:tr w:rsidR="00F30E78">
        <w:trPr>
          <w:cantSplit/>
          <w:jc w:val="center"/>
        </w:trPr>
        <w:tc>
          <w:tcPr>
            <w:tcW w:w="4536"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widowControl w:val="0"/>
              <w:spacing w:after="0"/>
              <w:jc w:val="center"/>
              <w:rPr>
                <w:rFonts w:cs="Times New Roman"/>
              </w:rPr>
            </w:pPr>
            <w:r>
              <w:rPr>
                <w:rFonts w:eastAsia="Times New Roman" w:cs="Times New Roman"/>
                <w:sz w:val="24"/>
              </w:rPr>
              <w:t>Cấp dữ liệu chính</w:t>
            </w:r>
          </w:p>
        </w:tc>
        <w:tc>
          <w:tcPr>
            <w:tcW w:w="4535"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widowControl w:val="0"/>
              <w:spacing w:after="0"/>
              <w:jc w:val="center"/>
              <w:rPr>
                <w:rFonts w:cs="Times New Roman"/>
              </w:rPr>
            </w:pPr>
            <w:r>
              <w:rPr>
                <w:rFonts w:eastAsia="Times New Roman" w:cs="Times New Roman"/>
                <w:sz w:val="24"/>
              </w:rPr>
              <w:t>Tổ chức</w:t>
            </w:r>
          </w:p>
        </w:tc>
      </w:tr>
      <w:tr w:rsidR="00F30E78">
        <w:trPr>
          <w:cantSplit/>
          <w:jc w:val="center"/>
        </w:trPr>
        <w:tc>
          <w:tcPr>
            <w:tcW w:w="4536"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widowControl w:val="0"/>
              <w:spacing w:after="0"/>
              <w:jc w:val="center"/>
              <w:rPr>
                <w:rFonts w:cs="Times New Roman"/>
              </w:rPr>
            </w:pPr>
            <w:r>
              <w:rPr>
                <w:rFonts w:eastAsia="Times New Roman" w:cs="Times New Roman"/>
                <w:sz w:val="24"/>
              </w:rPr>
              <w:t>Số chuỗi thời gian</w:t>
            </w:r>
          </w:p>
        </w:tc>
        <w:tc>
          <w:tcPr>
            <w:tcW w:w="4535"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widowControl w:val="0"/>
              <w:spacing w:after="0"/>
              <w:jc w:val="center"/>
              <w:rPr>
                <w:rFonts w:cs="Times New Roman"/>
              </w:rPr>
            </w:pPr>
            <w:r>
              <w:rPr>
                <w:rFonts w:eastAsia="Times New Roman" w:cs="Times New Roman"/>
                <w:sz w:val="24"/>
              </w:rPr>
              <w:t>283 tổ chức</w:t>
            </w:r>
          </w:p>
        </w:tc>
      </w:tr>
      <w:tr w:rsidR="00F30E78">
        <w:trPr>
          <w:cantSplit/>
          <w:jc w:val="center"/>
        </w:trPr>
        <w:tc>
          <w:tcPr>
            <w:tcW w:w="4536"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widowControl w:val="0"/>
              <w:spacing w:after="0"/>
              <w:jc w:val="center"/>
              <w:rPr>
                <w:rFonts w:cs="Times New Roman"/>
              </w:rPr>
            </w:pPr>
            <w:r>
              <w:rPr>
                <w:rFonts w:eastAsia="Times New Roman" w:cs="Times New Roman"/>
                <w:sz w:val="24"/>
              </w:rPr>
              <w:t>Số mốc thời gian</w:t>
            </w:r>
          </w:p>
        </w:tc>
        <w:tc>
          <w:tcPr>
            <w:tcW w:w="4535"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widowControl w:val="0"/>
              <w:spacing w:after="0"/>
              <w:jc w:val="center"/>
              <w:rPr>
                <w:rFonts w:cs="Times New Roman"/>
              </w:rPr>
            </w:pPr>
            <w:r>
              <w:rPr>
                <w:rFonts w:eastAsia="Times New Roman" w:cs="Times New Roman"/>
                <w:sz w:val="24"/>
              </w:rPr>
              <w:t>6.718 mốc theo giờ</w:t>
            </w:r>
          </w:p>
        </w:tc>
      </w:tr>
      <w:tr w:rsidR="00F30E78">
        <w:trPr>
          <w:cantSplit/>
          <w:jc w:val="center"/>
        </w:trPr>
        <w:tc>
          <w:tcPr>
            <w:tcW w:w="4536"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widowControl w:val="0"/>
              <w:spacing w:after="0"/>
              <w:jc w:val="center"/>
              <w:rPr>
                <w:rFonts w:cs="Times New Roman"/>
              </w:rPr>
            </w:pPr>
            <w:r>
              <w:rPr>
                <w:rFonts w:eastAsia="Times New Roman" w:cs="Times New Roman"/>
                <w:sz w:val="24"/>
              </w:rPr>
              <w:t>Khoảng thời gian</w:t>
            </w:r>
          </w:p>
        </w:tc>
        <w:tc>
          <w:tcPr>
            <w:tcW w:w="4535"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widowControl w:val="0"/>
              <w:spacing w:after="0"/>
              <w:jc w:val="left"/>
              <w:rPr>
                <w:rFonts w:cs="Times New Roman"/>
              </w:rPr>
            </w:pPr>
            <w:r>
              <w:rPr>
                <w:rFonts w:eastAsia="Times New Roman" w:cs="Times New Roman"/>
                <w:sz w:val="24"/>
              </w:rPr>
              <w:t>09/10/2023 00:00 UTC đến 14/07/2024 21:00 UTC</w:t>
            </w:r>
          </w:p>
        </w:tc>
      </w:tr>
      <w:tr w:rsidR="00F30E78">
        <w:trPr>
          <w:cantSplit/>
          <w:jc w:val="center"/>
        </w:trPr>
        <w:tc>
          <w:tcPr>
            <w:tcW w:w="4536"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widowControl w:val="0"/>
              <w:spacing w:after="0"/>
              <w:jc w:val="center"/>
              <w:rPr>
                <w:rFonts w:cs="Times New Roman"/>
              </w:rPr>
            </w:pPr>
            <w:r>
              <w:rPr>
                <w:rFonts w:eastAsia="Times New Roman" w:cs="Times New Roman"/>
                <w:sz w:val="24"/>
              </w:rPr>
              <w:t>Biến dự báo</w:t>
            </w:r>
          </w:p>
        </w:tc>
        <w:tc>
          <w:tcPr>
            <w:tcW w:w="4535"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widowControl w:val="0"/>
              <w:spacing w:after="0"/>
              <w:jc w:val="left"/>
              <w:rPr>
                <w:rFonts w:cs="Times New Roman"/>
              </w:rPr>
            </w:pPr>
            <w:r>
              <w:rPr>
                <w:rFonts w:eastAsia="Times New Roman" w:cs="Times New Roman"/>
                <w:sz w:val="24"/>
              </w:rPr>
              <w:t>Lưu lượng byte truyền qua trong mỗi giờ</w:t>
            </w:r>
          </w:p>
        </w:tc>
      </w:tr>
      <w:tr w:rsidR="00F30E78">
        <w:trPr>
          <w:cantSplit/>
          <w:jc w:val="center"/>
        </w:trPr>
        <w:tc>
          <w:tcPr>
            <w:tcW w:w="4536"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widowControl w:val="0"/>
              <w:spacing w:after="0"/>
              <w:jc w:val="center"/>
              <w:rPr>
                <w:rFonts w:cs="Times New Roman"/>
              </w:rPr>
            </w:pPr>
            <w:r>
              <w:rPr>
                <w:rFonts w:eastAsia="Times New Roman" w:cs="Times New Roman"/>
                <w:sz w:val="24"/>
              </w:rPr>
              <w:t>Dòng quan sát</w:t>
            </w:r>
          </w:p>
        </w:tc>
        <w:tc>
          <w:tcPr>
            <w:tcW w:w="4535"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widowControl w:val="0"/>
              <w:spacing w:after="0"/>
              <w:jc w:val="center"/>
              <w:rPr>
                <w:rFonts w:cs="Times New Roman"/>
              </w:rPr>
            </w:pPr>
            <w:r>
              <w:rPr>
                <w:rFonts w:eastAsia="Times New Roman" w:cs="Times New Roman"/>
                <w:sz w:val="24"/>
              </w:rPr>
              <w:t>1.880.182 / 1.901.194, đạt 98,89%</w:t>
            </w:r>
          </w:p>
        </w:tc>
      </w:tr>
      <w:tr w:rsidR="00F30E78">
        <w:trPr>
          <w:cantSplit/>
          <w:jc w:val="center"/>
        </w:trPr>
        <w:tc>
          <w:tcPr>
            <w:tcW w:w="4536"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widowControl w:val="0"/>
              <w:spacing w:after="0"/>
              <w:jc w:val="center"/>
              <w:rPr>
                <w:rFonts w:cs="Times New Roman"/>
              </w:rPr>
            </w:pPr>
            <w:r>
              <w:rPr>
                <w:rFonts w:eastAsia="Times New Roman" w:cs="Times New Roman"/>
                <w:sz w:val="24"/>
              </w:rPr>
              <w:t>Dòng khuyết</w:t>
            </w:r>
          </w:p>
        </w:tc>
        <w:tc>
          <w:tcPr>
            <w:tcW w:w="4535"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widowControl w:val="0"/>
              <w:spacing w:after="0"/>
              <w:jc w:val="center"/>
              <w:rPr>
                <w:rFonts w:cs="Times New Roman"/>
              </w:rPr>
            </w:pPr>
            <w:r>
              <w:rPr>
                <w:rFonts w:eastAsia="Times New Roman" w:cs="Times New Roman"/>
                <w:sz w:val="24"/>
              </w:rPr>
              <w:t>21.012, tương ứng 1,11%</w:t>
            </w:r>
          </w:p>
        </w:tc>
      </w:tr>
      <w:tr w:rsidR="00F30E78">
        <w:trPr>
          <w:cantSplit/>
          <w:jc w:val="center"/>
        </w:trPr>
        <w:tc>
          <w:tcPr>
            <w:tcW w:w="4536"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widowControl w:val="0"/>
              <w:spacing w:after="0"/>
              <w:jc w:val="center"/>
              <w:rPr>
                <w:rFonts w:cs="Times New Roman"/>
              </w:rPr>
            </w:pPr>
            <w:r>
              <w:rPr>
                <w:rFonts w:eastAsia="Times New Roman" w:cs="Times New Roman"/>
                <w:sz w:val="24"/>
              </w:rPr>
              <w:t>Cửa sổ outage</w:t>
            </w:r>
          </w:p>
        </w:tc>
        <w:tc>
          <w:tcPr>
            <w:tcW w:w="4535"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widowControl w:val="0"/>
              <w:spacing w:after="0"/>
              <w:jc w:val="left"/>
              <w:rPr>
                <w:rFonts w:cs="Times New Roman"/>
              </w:rPr>
            </w:pPr>
            <w:r>
              <w:rPr>
                <w:rFonts w:eastAsia="Times New Roman" w:cs="Times New Roman"/>
                <w:sz w:val="24"/>
              </w:rPr>
              <w:t>20/05/2024 đến 10/06/2024, tổng cộng 528 giờ</w:t>
            </w:r>
          </w:p>
        </w:tc>
      </w:tr>
    </w:tbl>
    <w:p w:rsidR="00F30E78" w:rsidRDefault="00F30E78">
      <w:pPr>
        <w:rPr>
          <w:rFonts w:cs="Times New Roman"/>
        </w:rPr>
      </w:pPr>
    </w:p>
    <w:p w:rsidR="00F30E78" w:rsidRDefault="00EA4EB3">
      <w:pPr>
        <w:pStyle w:val="Heading2"/>
        <w:spacing w:before="80"/>
      </w:pPr>
      <w:bookmarkStart w:id="23" w:name="_Toc232700295"/>
      <w:r>
        <w:rPr>
          <w:rFonts w:eastAsia="Times New Roman"/>
        </w:rPr>
        <w:t>2.2. Cơ sở lựa chọn phạm vi dữ liệu</w:t>
      </w:r>
      <w:bookmarkEnd w:id="23"/>
    </w:p>
    <w:p w:rsidR="00F30E78" w:rsidRDefault="00EA4EB3">
      <w:pPr>
        <w:pStyle w:val="CaptionTable"/>
        <w:keepNext/>
        <w:spacing w:before="40" w:after="0"/>
      </w:pPr>
      <w:bookmarkStart w:id="24" w:name="_Toc232700314"/>
      <w:r>
        <w:rPr>
          <w:sz w:val="25"/>
        </w:rPr>
        <w:t>Bảng 2.2. Cơ sở lựa chọn phạm vi dữ liệu</w:t>
      </w:r>
      <w:bookmarkEnd w:id="24"/>
    </w:p>
    <w:tbl>
      <w:tblPr>
        <w:tblStyle w:val="TableGrid"/>
        <w:tblW w:w="9072" w:type="dxa"/>
        <w:jc w:val="center"/>
        <w:tblLayout w:type="fixed"/>
        <w:tblCellMar>
          <w:top w:w="60" w:type="dxa"/>
          <w:left w:w="80" w:type="dxa"/>
          <w:bottom w:w="60" w:type="dxa"/>
          <w:right w:w="80" w:type="dxa"/>
        </w:tblCellMar>
        <w:tblLook w:val="04A0" w:firstRow="1" w:lastRow="0" w:firstColumn="1" w:lastColumn="0" w:noHBand="0" w:noVBand="1"/>
      </w:tblPr>
      <w:tblGrid>
        <w:gridCol w:w="3024"/>
        <w:gridCol w:w="3024"/>
        <w:gridCol w:w="3024"/>
      </w:tblGrid>
      <w:tr w:rsidR="00F30E78">
        <w:trPr>
          <w:cantSplit/>
          <w:tblHeader/>
          <w:jc w:val="center"/>
        </w:trPr>
        <w:tc>
          <w:tcPr>
            <w:tcW w:w="302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widowControl w:val="0"/>
              <w:spacing w:after="0"/>
              <w:jc w:val="center"/>
              <w:rPr>
                <w:rFonts w:cs="Times New Roman"/>
              </w:rPr>
            </w:pPr>
            <w:r>
              <w:rPr>
                <w:rFonts w:eastAsia="Times New Roman" w:cs="Times New Roman"/>
                <w:b/>
                <w:sz w:val="24"/>
              </w:rPr>
              <w:t>Phạm vi</w:t>
            </w:r>
          </w:p>
        </w:tc>
        <w:tc>
          <w:tcPr>
            <w:tcW w:w="302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widowControl w:val="0"/>
              <w:spacing w:after="0"/>
              <w:jc w:val="center"/>
              <w:rPr>
                <w:rFonts w:cs="Times New Roman"/>
              </w:rPr>
            </w:pPr>
            <w:r>
              <w:rPr>
                <w:rFonts w:eastAsia="Times New Roman" w:cs="Times New Roman"/>
                <w:b/>
                <w:sz w:val="24"/>
              </w:rPr>
              <w:t>Cơ sở dữ liệu/vận hành</w:t>
            </w:r>
          </w:p>
        </w:tc>
        <w:tc>
          <w:tcPr>
            <w:tcW w:w="302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widowControl w:val="0"/>
              <w:spacing w:after="0"/>
              <w:jc w:val="center"/>
              <w:rPr>
                <w:rFonts w:cs="Times New Roman"/>
              </w:rPr>
            </w:pPr>
            <w:r>
              <w:rPr>
                <w:rFonts w:eastAsia="Times New Roman" w:cs="Times New Roman"/>
                <w:b/>
                <w:sz w:val="24"/>
              </w:rPr>
              <w:t>Quyết định trong báo cáo</w:t>
            </w:r>
          </w:p>
        </w:tc>
      </w:tr>
      <w:tr w:rsidR="00F30E78">
        <w:trPr>
          <w:cantSplit/>
          <w:jc w:val="center"/>
        </w:trPr>
        <w:tc>
          <w:tcPr>
            <w:tcW w:w="302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widowControl w:val="0"/>
              <w:spacing w:after="0"/>
              <w:jc w:val="center"/>
              <w:rPr>
                <w:rFonts w:cs="Times New Roman"/>
              </w:rPr>
            </w:pPr>
            <w:r>
              <w:rPr>
                <w:rFonts w:eastAsia="Times New Roman" w:cs="Times New Roman"/>
                <w:sz w:val="24"/>
              </w:rPr>
              <w:t>Cấp tổ chức</w:t>
            </w:r>
          </w:p>
        </w:tc>
        <w:tc>
          <w:tcPr>
            <w:tcW w:w="302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widowControl w:val="0"/>
              <w:spacing w:after="0"/>
              <w:jc w:val="left"/>
              <w:rPr>
                <w:rFonts w:cs="Times New Roman"/>
              </w:rPr>
            </w:pPr>
            <w:r>
              <w:rPr>
                <w:rFonts w:eastAsia="Times New Roman" w:cs="Times New Roman"/>
                <w:sz w:val="24"/>
              </w:rPr>
              <w:t>Số chuỗi vừa phải, tỷ lệ khuyết trung bình thấp và gắn với bài toán vận hành cấp đơn vị.</w:t>
            </w:r>
          </w:p>
        </w:tc>
        <w:tc>
          <w:tcPr>
            <w:tcW w:w="302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widowControl w:val="0"/>
              <w:spacing w:after="0"/>
              <w:jc w:val="center"/>
              <w:rPr>
                <w:rFonts w:cs="Times New Roman"/>
              </w:rPr>
            </w:pPr>
            <w:r>
              <w:rPr>
                <w:rFonts w:eastAsia="Times New Roman" w:cs="Times New Roman"/>
                <w:sz w:val="24"/>
              </w:rPr>
              <w:t>Được chọn làm track chính.</w:t>
            </w:r>
          </w:p>
        </w:tc>
      </w:tr>
      <w:tr w:rsidR="00F30E78">
        <w:trPr>
          <w:cantSplit/>
          <w:jc w:val="center"/>
        </w:trPr>
        <w:tc>
          <w:tcPr>
            <w:tcW w:w="302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widowControl w:val="0"/>
              <w:spacing w:after="0"/>
              <w:jc w:val="center"/>
              <w:rPr>
                <w:rFonts w:cs="Times New Roman"/>
              </w:rPr>
            </w:pPr>
            <w:r>
              <w:rPr>
                <w:rFonts w:eastAsia="Times New Roman" w:cs="Times New Roman"/>
                <w:sz w:val="24"/>
              </w:rPr>
              <w:t>Cấp mạng con</w:t>
            </w:r>
          </w:p>
        </w:tc>
        <w:tc>
          <w:tcPr>
            <w:tcW w:w="302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left"/>
              <w:rPr>
                <w:rFonts w:cs="Times New Roman"/>
              </w:rPr>
            </w:pPr>
            <w:r>
              <w:rPr>
                <w:rFonts w:eastAsia="Times New Roman" w:cs="Times New Roman"/>
                <w:sz w:val="24"/>
              </w:rPr>
              <w:t>Chi tiết hơn cấp tổ chức, số chuỗi tăng lên 546 và tỷ lệ khuyết trung bình cao hơn.</w:t>
            </w:r>
          </w:p>
        </w:tc>
        <w:tc>
          <w:tcPr>
            <w:tcW w:w="302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rPr>
                <w:rFonts w:cs="Times New Roman"/>
              </w:rPr>
            </w:pPr>
            <w:r>
              <w:rPr>
                <w:rFonts w:eastAsia="Times New Roman" w:cs="Times New Roman"/>
                <w:sz w:val="24"/>
              </w:rPr>
              <w:t>Được sử dụng làm track phụ để kiểm tra xu hướng kết quả khi phạm vi dữ liệu chi tiết hơn.</w:t>
            </w:r>
          </w:p>
        </w:tc>
      </w:tr>
      <w:tr w:rsidR="00F30E78">
        <w:trPr>
          <w:cantSplit/>
          <w:jc w:val="center"/>
        </w:trPr>
        <w:tc>
          <w:tcPr>
            <w:tcW w:w="302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widowControl w:val="0"/>
              <w:spacing w:after="0"/>
              <w:jc w:val="center"/>
              <w:rPr>
                <w:rFonts w:cs="Times New Roman"/>
              </w:rPr>
            </w:pPr>
            <w:r>
              <w:rPr>
                <w:rFonts w:eastAsia="Times New Roman" w:cs="Times New Roman"/>
                <w:sz w:val="24"/>
              </w:rPr>
              <w:t>Cấp IP</w:t>
            </w:r>
          </w:p>
        </w:tc>
        <w:tc>
          <w:tcPr>
            <w:tcW w:w="302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widowControl w:val="0"/>
              <w:spacing w:after="0"/>
              <w:jc w:val="left"/>
              <w:rPr>
                <w:rFonts w:cs="Times New Roman"/>
              </w:rPr>
            </w:pPr>
            <w:r>
              <w:rPr>
                <w:rFonts w:eastAsia="Times New Roman" w:cs="Times New Roman"/>
                <w:sz w:val="24"/>
              </w:rPr>
              <w:t>Độ thưa cao và cần cơ chế lấy mẫu riêng.</w:t>
            </w:r>
          </w:p>
        </w:tc>
        <w:tc>
          <w:tcPr>
            <w:tcW w:w="302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widowControl w:val="0"/>
              <w:spacing w:after="0"/>
              <w:jc w:val="left"/>
              <w:rPr>
                <w:rFonts w:cs="Times New Roman"/>
              </w:rPr>
            </w:pPr>
            <w:r>
              <w:rPr>
                <w:rFonts w:eastAsia="Times New Roman" w:cs="Times New Roman"/>
                <w:sz w:val="24"/>
              </w:rPr>
              <w:t>Chưa đưa vào thực nghiệm học sâu chính.</w:t>
            </w:r>
          </w:p>
        </w:tc>
      </w:tr>
      <w:tr w:rsidR="00F30E78">
        <w:trPr>
          <w:cantSplit/>
          <w:jc w:val="center"/>
        </w:trPr>
        <w:tc>
          <w:tcPr>
            <w:tcW w:w="302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widowControl w:val="0"/>
              <w:spacing w:after="0"/>
              <w:jc w:val="center"/>
              <w:rPr>
                <w:rFonts w:cs="Times New Roman"/>
              </w:rPr>
            </w:pPr>
            <w:r>
              <w:rPr>
                <w:rFonts w:eastAsia="Times New Roman" w:cs="Times New Roman"/>
                <w:sz w:val="24"/>
              </w:rPr>
              <w:lastRenderedPageBreak/>
              <w:t>Lưu lượng byte</w:t>
            </w:r>
          </w:p>
        </w:tc>
        <w:tc>
          <w:tcPr>
            <w:tcW w:w="302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widowControl w:val="0"/>
              <w:spacing w:after="0"/>
              <w:jc w:val="left"/>
              <w:rPr>
                <w:rFonts w:cs="Times New Roman"/>
              </w:rPr>
            </w:pPr>
            <w:r>
              <w:rPr>
                <w:rFonts w:eastAsia="Times New Roman" w:cs="Times New Roman"/>
                <w:sz w:val="24"/>
              </w:rPr>
              <w:t>Phản ánh dung lượng truyền tải và liên quan đến lập kế hoạch băng thông.</w:t>
            </w:r>
          </w:p>
        </w:tc>
        <w:tc>
          <w:tcPr>
            <w:tcW w:w="302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widowControl w:val="0"/>
              <w:spacing w:after="0"/>
              <w:jc w:val="center"/>
              <w:rPr>
                <w:rFonts w:cs="Times New Roman"/>
              </w:rPr>
            </w:pPr>
            <w:r>
              <w:rPr>
                <w:rFonts w:eastAsia="Times New Roman" w:cs="Times New Roman"/>
                <w:sz w:val="24"/>
              </w:rPr>
              <w:t>Được chọn làm biến dự báo.</w:t>
            </w:r>
          </w:p>
        </w:tc>
      </w:tr>
      <w:tr w:rsidR="00F30E78">
        <w:trPr>
          <w:cantSplit/>
          <w:jc w:val="center"/>
        </w:trPr>
        <w:tc>
          <w:tcPr>
            <w:tcW w:w="302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widowControl w:val="0"/>
              <w:spacing w:after="0"/>
              <w:jc w:val="center"/>
              <w:rPr>
                <w:rFonts w:cs="Times New Roman"/>
              </w:rPr>
            </w:pPr>
            <w:r>
              <w:rPr>
                <w:rFonts w:eastAsia="Times New Roman" w:cs="Times New Roman"/>
                <w:sz w:val="24"/>
              </w:rPr>
              <w:t>Độ phân giải một giờ</w:t>
            </w:r>
          </w:p>
        </w:tc>
        <w:tc>
          <w:tcPr>
            <w:tcW w:w="302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widowControl w:val="0"/>
              <w:spacing w:after="0"/>
              <w:jc w:val="left"/>
              <w:rPr>
                <w:rFonts w:cs="Times New Roman"/>
              </w:rPr>
            </w:pPr>
            <w:r>
              <w:rPr>
                <w:rFonts w:eastAsia="Times New Roman" w:cs="Times New Roman"/>
                <w:sz w:val="24"/>
              </w:rPr>
              <w:t>Cân bằng giữa độ chi tiết vận hành và độ ổn định của tín hiệu chuỗi thời gian.</w:t>
            </w:r>
          </w:p>
        </w:tc>
        <w:tc>
          <w:tcPr>
            <w:tcW w:w="302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widowControl w:val="0"/>
              <w:spacing w:after="0"/>
              <w:jc w:val="center"/>
              <w:rPr>
                <w:rFonts w:cs="Times New Roman"/>
              </w:rPr>
            </w:pPr>
            <w:r>
              <w:rPr>
                <w:rFonts w:eastAsia="Times New Roman" w:cs="Times New Roman"/>
                <w:sz w:val="24"/>
              </w:rPr>
              <w:t>Được dùng trong toàn bộ pipeline.</w:t>
            </w:r>
          </w:p>
        </w:tc>
      </w:tr>
    </w:tbl>
    <w:p w:rsidR="00F30E78" w:rsidRDefault="00F30E78">
      <w:pPr>
        <w:rPr>
          <w:rFonts w:cs="Times New Roman"/>
        </w:rPr>
      </w:pPr>
    </w:p>
    <w:p w:rsidR="00F30E78" w:rsidRDefault="00EA4EB3">
      <w:pPr>
        <w:ind w:firstLine="567"/>
        <w:rPr>
          <w:rFonts w:cs="Times New Roman"/>
        </w:rPr>
      </w:pPr>
      <w:r>
        <w:rPr>
          <w:rFonts w:eastAsia="Times New Roman" w:cs="Times New Roman"/>
        </w:rPr>
        <w:t>Phạm vi được giới hạn để phân tích tác động của tiền xử lý và chuẩn hóa động trên thiết lập có tỷ lệ quan sát cao, đồng thời phù hợp với môi trường huấn luyện đơn GPU.</w:t>
      </w:r>
    </w:p>
    <w:p w:rsidR="00F30E78" w:rsidRDefault="00EA4EB3">
      <w:pPr>
        <w:pStyle w:val="Heading2"/>
        <w:spacing w:before="80"/>
      </w:pPr>
      <w:bookmarkStart w:id="25" w:name="_Toc232700296"/>
      <w:r>
        <w:rPr>
          <w:rFonts w:eastAsia="Times New Roman"/>
        </w:rPr>
        <w:t>2.3. Quy trình tiền xử lý</w:t>
      </w:r>
      <w:bookmarkEnd w:id="25"/>
    </w:p>
    <w:p w:rsidR="00F30E78" w:rsidRDefault="00EA4EB3">
      <w:pPr>
        <w:ind w:firstLine="567"/>
        <w:rPr>
          <w:rFonts w:cs="Times New Roman"/>
        </w:rPr>
      </w:pPr>
      <w:r>
        <w:rPr>
          <w:rFonts w:eastAsia="Times New Roman" w:cs="Times New Roman"/>
        </w:rPr>
        <w:t>Tiền xử lý dựa trên bằng chứng EDA. Dữ liệu được đưa về cùng trục thời gian theo giờ; vị trí không có dòng gốc được đánh dấu bằng observed_mask và không được quy đổi thành lưu lượng bằng không.</w:t>
      </w:r>
    </w:p>
    <w:p w:rsidR="00F30E78" w:rsidRDefault="00EA4EB3">
      <w:pPr>
        <w:ind w:firstLine="567"/>
        <w:rPr>
          <w:rFonts w:cs="Times New Roman"/>
        </w:rPr>
      </w:pPr>
      <w:r>
        <w:rPr>
          <w:rFonts w:eastAsia="Times New Roman" w:cs="Times New Roman"/>
        </w:rPr>
        <w:t>Các cột đếm được biến đổi log1p trước khi chuẩn hóa. Bộ chuẩn hóa fit riêng theo từng thực thể trên tập huấn luyện; đặc trưng lịch, độ dài gap và cờ bắt đầu gap được đưa vào để mô hình nhận ngữ cảnh quan sát.</w:t>
      </w:r>
    </w:p>
    <w:p w:rsidR="00F30E78" w:rsidRDefault="00EA4EB3">
      <w:pPr>
        <w:pStyle w:val="CaptionTable"/>
        <w:keepNext/>
        <w:spacing w:before="40" w:after="0"/>
      </w:pPr>
      <w:bookmarkStart w:id="26" w:name="_Toc232700315"/>
      <w:r>
        <w:rPr>
          <w:sz w:val="25"/>
        </w:rPr>
        <w:t>Bảng 2.3. Cấu hình tiền xử lý và chia tập dữ liệu</w:t>
      </w:r>
      <w:bookmarkEnd w:id="26"/>
    </w:p>
    <w:tbl>
      <w:tblPr>
        <w:tblStyle w:val="TableGrid"/>
        <w:tblW w:w="9072" w:type="dxa"/>
        <w:jc w:val="center"/>
        <w:tblLayout w:type="fixed"/>
        <w:tblCellMar>
          <w:top w:w="60" w:type="dxa"/>
          <w:left w:w="80" w:type="dxa"/>
          <w:bottom w:w="60" w:type="dxa"/>
          <w:right w:w="80" w:type="dxa"/>
        </w:tblCellMar>
        <w:tblLook w:val="04A0" w:firstRow="1" w:lastRow="0" w:firstColumn="1" w:lastColumn="0" w:noHBand="0" w:noVBand="1"/>
      </w:tblPr>
      <w:tblGrid>
        <w:gridCol w:w="4537"/>
        <w:gridCol w:w="4535"/>
      </w:tblGrid>
      <w:tr w:rsidR="00F30E78">
        <w:trPr>
          <w:cantSplit/>
          <w:tblHeader/>
          <w:jc w:val="center"/>
        </w:trPr>
        <w:tc>
          <w:tcPr>
            <w:tcW w:w="4536"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widowControl w:val="0"/>
              <w:spacing w:after="0"/>
              <w:jc w:val="center"/>
              <w:rPr>
                <w:rFonts w:cs="Times New Roman"/>
              </w:rPr>
            </w:pPr>
            <w:r>
              <w:rPr>
                <w:rFonts w:eastAsia="Times New Roman" w:cs="Times New Roman"/>
                <w:b/>
                <w:sz w:val="24"/>
              </w:rPr>
              <w:t>Thành phần</w:t>
            </w:r>
          </w:p>
        </w:tc>
        <w:tc>
          <w:tcPr>
            <w:tcW w:w="4535"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widowControl w:val="0"/>
              <w:spacing w:after="0"/>
              <w:jc w:val="center"/>
              <w:rPr>
                <w:rFonts w:cs="Times New Roman"/>
              </w:rPr>
            </w:pPr>
            <w:r>
              <w:rPr>
                <w:rFonts w:eastAsia="Times New Roman" w:cs="Times New Roman"/>
                <w:b/>
                <w:sz w:val="24"/>
              </w:rPr>
              <w:t>Thiết lập</w:t>
            </w:r>
          </w:p>
        </w:tc>
      </w:tr>
      <w:tr w:rsidR="00F30E78">
        <w:trPr>
          <w:cantSplit/>
          <w:jc w:val="center"/>
        </w:trPr>
        <w:tc>
          <w:tcPr>
            <w:tcW w:w="4536"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widowControl w:val="0"/>
              <w:spacing w:after="0"/>
              <w:jc w:val="center"/>
              <w:rPr>
                <w:rFonts w:cs="Times New Roman"/>
              </w:rPr>
            </w:pPr>
            <w:r>
              <w:rPr>
                <w:rFonts w:eastAsia="Times New Roman" w:cs="Times New Roman"/>
                <w:sz w:val="24"/>
              </w:rPr>
              <w:t>Tần suất dữ liệu</w:t>
            </w:r>
          </w:p>
        </w:tc>
        <w:tc>
          <w:tcPr>
            <w:tcW w:w="4535"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widowControl w:val="0"/>
              <w:spacing w:after="0"/>
              <w:jc w:val="center"/>
              <w:rPr>
                <w:rFonts w:cs="Times New Roman"/>
              </w:rPr>
            </w:pPr>
            <w:r>
              <w:rPr>
                <w:rFonts w:eastAsia="Times New Roman" w:cs="Times New Roman"/>
                <w:sz w:val="24"/>
              </w:rPr>
              <w:t>Một giờ</w:t>
            </w:r>
          </w:p>
        </w:tc>
      </w:tr>
      <w:tr w:rsidR="00F30E78">
        <w:trPr>
          <w:cantSplit/>
          <w:jc w:val="center"/>
        </w:trPr>
        <w:tc>
          <w:tcPr>
            <w:tcW w:w="4536"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widowControl w:val="0"/>
              <w:spacing w:after="0"/>
              <w:jc w:val="center"/>
              <w:rPr>
                <w:rFonts w:cs="Times New Roman"/>
              </w:rPr>
            </w:pPr>
            <w:r>
              <w:rPr>
                <w:rFonts w:eastAsia="Times New Roman" w:cs="Times New Roman"/>
                <w:sz w:val="24"/>
              </w:rPr>
              <w:t>Chia tập</w:t>
            </w:r>
          </w:p>
        </w:tc>
        <w:tc>
          <w:tcPr>
            <w:tcW w:w="4535"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widowControl w:val="0"/>
              <w:spacing w:after="0"/>
              <w:jc w:val="left"/>
              <w:rPr>
                <w:rFonts w:cs="Times New Roman"/>
              </w:rPr>
            </w:pPr>
            <w:r>
              <w:rPr>
                <w:rFonts w:eastAsia="Times New Roman" w:cs="Times New Roman"/>
                <w:sz w:val="24"/>
              </w:rPr>
              <w:t>14 tuần huấn luyện, 2 tuần validation, 24 tuần kiểm thử</w:t>
            </w:r>
          </w:p>
        </w:tc>
      </w:tr>
      <w:tr w:rsidR="00F30E78">
        <w:trPr>
          <w:cantSplit/>
          <w:jc w:val="center"/>
        </w:trPr>
        <w:tc>
          <w:tcPr>
            <w:tcW w:w="4536"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widowControl w:val="0"/>
              <w:spacing w:after="0"/>
              <w:jc w:val="center"/>
              <w:rPr>
                <w:rFonts w:cs="Times New Roman"/>
              </w:rPr>
            </w:pPr>
            <w:r>
              <w:rPr>
                <w:rFonts w:eastAsia="Times New Roman" w:cs="Times New Roman"/>
                <w:sz w:val="24"/>
              </w:rPr>
              <w:t>Biến đổi mục tiêu</w:t>
            </w:r>
          </w:p>
        </w:tc>
        <w:tc>
          <w:tcPr>
            <w:tcW w:w="4535"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widowControl w:val="0"/>
              <w:spacing w:after="0"/>
              <w:jc w:val="left"/>
              <w:rPr>
                <w:rFonts w:cs="Times New Roman"/>
              </w:rPr>
            </w:pPr>
            <w:r>
              <w:rPr>
                <w:rFonts w:eastAsia="Times New Roman" w:cs="Times New Roman"/>
                <w:sz w:val="24"/>
              </w:rPr>
              <w:t>Biến đổi logarit trước khi chuẩn hóa</w:t>
            </w:r>
          </w:p>
        </w:tc>
      </w:tr>
      <w:tr w:rsidR="00F30E78">
        <w:trPr>
          <w:cantSplit/>
          <w:jc w:val="center"/>
        </w:trPr>
        <w:tc>
          <w:tcPr>
            <w:tcW w:w="4536"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widowControl w:val="0"/>
              <w:spacing w:after="0"/>
              <w:jc w:val="center"/>
              <w:rPr>
                <w:rFonts w:cs="Times New Roman"/>
              </w:rPr>
            </w:pPr>
            <w:r>
              <w:rPr>
                <w:rFonts w:eastAsia="Times New Roman" w:cs="Times New Roman"/>
                <w:sz w:val="24"/>
              </w:rPr>
              <w:t>Bộ chuẩn hóa</w:t>
            </w:r>
          </w:p>
        </w:tc>
        <w:tc>
          <w:tcPr>
            <w:tcW w:w="4535"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widowControl w:val="0"/>
              <w:spacing w:after="0"/>
              <w:jc w:val="left"/>
              <w:rPr>
                <w:rFonts w:cs="Times New Roman"/>
              </w:rPr>
            </w:pPr>
            <w:r>
              <w:rPr>
                <w:rFonts w:eastAsia="Times New Roman" w:cs="Times New Roman"/>
                <w:sz w:val="24"/>
              </w:rPr>
              <w:t>Chuẩn hóa bền vững theo từng tổ chức, fit trên tập huấn luyện</w:t>
            </w:r>
          </w:p>
        </w:tc>
      </w:tr>
      <w:tr w:rsidR="00F30E78">
        <w:trPr>
          <w:cantSplit/>
          <w:jc w:val="center"/>
        </w:trPr>
        <w:tc>
          <w:tcPr>
            <w:tcW w:w="4536"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widowControl w:val="0"/>
              <w:spacing w:after="0"/>
              <w:jc w:val="center"/>
              <w:rPr>
                <w:rFonts w:cs="Times New Roman"/>
              </w:rPr>
            </w:pPr>
            <w:r>
              <w:rPr>
                <w:rFonts w:eastAsia="Times New Roman" w:cs="Times New Roman"/>
                <w:sz w:val="24"/>
              </w:rPr>
              <w:t>Điểm khuyết</w:t>
            </w:r>
          </w:p>
        </w:tc>
        <w:tc>
          <w:tcPr>
            <w:tcW w:w="4535"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widowControl w:val="0"/>
              <w:spacing w:after="0"/>
              <w:jc w:val="left"/>
              <w:rPr>
                <w:rFonts w:cs="Times New Roman"/>
              </w:rPr>
            </w:pPr>
            <w:r>
              <w:rPr>
                <w:rFonts w:eastAsia="Times New Roman" w:cs="Times New Roman"/>
                <w:sz w:val="24"/>
              </w:rPr>
              <w:t>Giữ mặt nạ quan sát, không đưa điểm khuyết vào hàm mất mát</w:t>
            </w:r>
          </w:p>
        </w:tc>
      </w:tr>
      <w:tr w:rsidR="00F30E78">
        <w:trPr>
          <w:cantSplit/>
          <w:jc w:val="center"/>
        </w:trPr>
        <w:tc>
          <w:tcPr>
            <w:tcW w:w="4536"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widowControl w:val="0"/>
              <w:spacing w:after="0"/>
              <w:jc w:val="center"/>
              <w:rPr>
                <w:rFonts w:cs="Times New Roman"/>
              </w:rPr>
            </w:pPr>
            <w:r>
              <w:rPr>
                <w:rFonts w:eastAsia="Times New Roman" w:cs="Times New Roman"/>
                <w:sz w:val="24"/>
              </w:rPr>
              <w:t>Đặc trưng lịch</w:t>
            </w:r>
          </w:p>
        </w:tc>
        <w:tc>
          <w:tcPr>
            <w:tcW w:w="4535"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widowControl w:val="0"/>
              <w:spacing w:after="0"/>
              <w:jc w:val="left"/>
              <w:rPr>
                <w:rFonts w:cs="Times New Roman"/>
              </w:rPr>
            </w:pPr>
            <w:r>
              <w:rPr>
                <w:rFonts w:eastAsia="Times New Roman" w:cs="Times New Roman"/>
                <w:sz w:val="24"/>
              </w:rPr>
              <w:t>Giờ trong ngày, ngày trong tuần, cuối tuần và ngày nghỉ</w:t>
            </w:r>
          </w:p>
        </w:tc>
      </w:tr>
      <w:tr w:rsidR="00F30E78">
        <w:trPr>
          <w:cantSplit/>
          <w:jc w:val="center"/>
        </w:trPr>
        <w:tc>
          <w:tcPr>
            <w:tcW w:w="4536"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widowControl w:val="0"/>
              <w:spacing w:after="0"/>
              <w:jc w:val="center"/>
              <w:rPr>
                <w:rFonts w:cs="Times New Roman"/>
              </w:rPr>
            </w:pPr>
            <w:r>
              <w:rPr>
                <w:rFonts w:eastAsia="Times New Roman" w:cs="Times New Roman"/>
                <w:sz w:val="24"/>
              </w:rPr>
              <w:t>Đặc trưng khoảng khuyết</w:t>
            </w:r>
          </w:p>
        </w:tc>
        <w:tc>
          <w:tcPr>
            <w:tcW w:w="4535"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widowControl w:val="0"/>
              <w:spacing w:after="0"/>
              <w:jc w:val="left"/>
              <w:rPr>
                <w:rFonts w:cs="Times New Roman"/>
              </w:rPr>
            </w:pPr>
            <w:r>
              <w:rPr>
                <w:rFonts w:eastAsia="Times New Roman" w:cs="Times New Roman"/>
                <w:sz w:val="24"/>
              </w:rPr>
              <w:t>Độ dài khoảng khuyết và dấu hiệu bắt đầu khoảng khuyết</w:t>
            </w:r>
          </w:p>
        </w:tc>
      </w:tr>
    </w:tbl>
    <w:p w:rsidR="00F30E78" w:rsidRDefault="00F30E78">
      <w:pPr>
        <w:rPr>
          <w:rFonts w:cs="Times New Roman"/>
        </w:rPr>
      </w:pPr>
    </w:p>
    <w:p w:rsidR="00F30E78" w:rsidRDefault="00EA4EB3">
      <w:pPr>
        <w:spacing w:before="120" w:after="0"/>
        <w:jc w:val="center"/>
        <w:rPr>
          <w:rFonts w:cs="Times New Roman"/>
        </w:rPr>
      </w:pPr>
      <w:r>
        <w:rPr>
          <w:noProof/>
        </w:rPr>
        <w:lastRenderedPageBreak/>
        <w:drawing>
          <wp:inline distT="0" distB="0" distL="0" distR="0">
            <wp:extent cx="4892040" cy="3255645"/>
            <wp:effectExtent l="0" t="0" r="0" b="0"/>
            <wp:docPr id="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3"/>
                    <pic:cNvPicPr>
                      <a:picLocks noChangeAspect="1" noChangeArrowheads="1"/>
                    </pic:cNvPicPr>
                  </pic:nvPicPr>
                  <pic:blipFill>
                    <a:blip r:embed="rId23"/>
                    <a:stretch>
                      <a:fillRect/>
                    </a:stretch>
                  </pic:blipFill>
                  <pic:spPr bwMode="auto">
                    <a:xfrm>
                      <a:off x="0" y="0"/>
                      <a:ext cx="4892040" cy="3255645"/>
                    </a:xfrm>
                    <a:prstGeom prst="rect">
                      <a:avLst/>
                    </a:prstGeom>
                    <a:noFill/>
                  </pic:spPr>
                </pic:pic>
              </a:graphicData>
            </a:graphic>
          </wp:inline>
        </w:drawing>
      </w:r>
    </w:p>
    <w:p w:rsidR="00F30E78" w:rsidRDefault="00EA4EB3">
      <w:pPr>
        <w:pStyle w:val="CaptionFigure"/>
        <w:keepNext/>
        <w:spacing w:before="40" w:after="0"/>
      </w:pPr>
      <w:bookmarkStart w:id="27" w:name="_Toc232700331"/>
      <w:r>
        <w:rPr>
          <w:sz w:val="25"/>
        </w:rPr>
        <w:t>Hình 2.1. Quy trình tiền xử lý và tổ chức dữ liệu đầu vào</w:t>
      </w:r>
      <w:bookmarkEnd w:id="27"/>
    </w:p>
    <w:p w:rsidR="00F30E78" w:rsidRDefault="00EA4EB3">
      <w:pPr>
        <w:rPr>
          <w:rFonts w:cs="Times New Roman"/>
        </w:rPr>
      </w:pPr>
      <w:r>
        <w:rPr>
          <w:rFonts w:eastAsia="Times New Roman" w:cs="Times New Roman"/>
          <w:i/>
        </w:rPr>
        <w:t>Sơ đồ mô tả luồng xử lý từ dữ liệu đầu vào đến observed_mask, đặc trưng lịch/gap, log1p, chuẩn hóa trên train-only, kiểm tra dữ liệu và tạo đầu vào mô hình.</w:t>
      </w:r>
    </w:p>
    <w:p w:rsidR="00F30E78" w:rsidRDefault="00EA4EB3">
      <w:pPr>
        <w:pStyle w:val="Heading2"/>
        <w:spacing w:before="80"/>
      </w:pPr>
      <w:bookmarkStart w:id="28" w:name="_Toc232700297"/>
      <w:r>
        <w:rPr>
          <w:rFonts w:eastAsia="Times New Roman"/>
        </w:rPr>
        <w:t>2.4. Phân tích đặc tính chuỗi thời gian</w:t>
      </w:r>
      <w:bookmarkEnd w:id="28"/>
    </w:p>
    <w:p w:rsidR="00F30E78" w:rsidRDefault="00EA4EB3">
      <w:pPr>
        <w:ind w:firstLine="567"/>
        <w:rPr>
          <w:rFonts w:cs="Times New Roman"/>
        </w:rPr>
      </w:pPr>
      <w:r>
        <w:rPr>
          <w:rFonts w:eastAsia="Times New Roman" w:cs="Times New Roman"/>
        </w:rPr>
        <w:t>EDA được dùng như ma trận bằng chứng cho tiền xử lý. Các đặc tính chính gồm phân phối đuôi nặng, chênh lệch quy mô, missing telemetry, outage, chu kỳ ngày/tuần, tác động lịch và thay đổi mức nền.</w:t>
      </w:r>
    </w:p>
    <w:p w:rsidR="00F30E78" w:rsidRDefault="00EA4EB3">
      <w:pPr>
        <w:spacing w:before="80" w:after="40"/>
        <w:jc w:val="center"/>
        <w:rPr>
          <w:rFonts w:cs="Times New Roman"/>
        </w:rPr>
      </w:pPr>
      <w:r>
        <w:rPr>
          <w:noProof/>
        </w:rPr>
        <w:drawing>
          <wp:inline distT="0" distB="0" distL="0" distR="0">
            <wp:extent cx="4892040" cy="1442720"/>
            <wp:effectExtent l="0" t="0" r="0" b="0"/>
            <wp:docPr id="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3"/>
                    <pic:cNvPicPr>
                      <a:picLocks noChangeAspect="1" noChangeArrowheads="1"/>
                    </pic:cNvPicPr>
                  </pic:nvPicPr>
                  <pic:blipFill>
                    <a:blip r:embed="rId24"/>
                    <a:stretch>
                      <a:fillRect/>
                    </a:stretch>
                  </pic:blipFill>
                  <pic:spPr bwMode="auto">
                    <a:xfrm>
                      <a:off x="0" y="0"/>
                      <a:ext cx="4892040" cy="1442720"/>
                    </a:xfrm>
                    <a:prstGeom prst="rect">
                      <a:avLst/>
                    </a:prstGeom>
                    <a:noFill/>
                  </pic:spPr>
                </pic:pic>
              </a:graphicData>
            </a:graphic>
          </wp:inline>
        </w:drawing>
      </w:r>
    </w:p>
    <w:p w:rsidR="00F30E78" w:rsidRDefault="00EA4EB3">
      <w:pPr>
        <w:jc w:val="center"/>
      </w:pPr>
      <w:r>
        <w:rPr>
          <w:noProof/>
        </w:rPr>
        <w:drawing>
          <wp:inline distT="0" distB="0" distL="0" distR="0">
            <wp:extent cx="4892040" cy="1624330"/>
            <wp:effectExtent l="0" t="0" r="0" b="0"/>
            <wp:docPr id="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4"/>
                    <pic:cNvPicPr>
                      <a:picLocks noChangeAspect="1" noChangeArrowheads="1"/>
                    </pic:cNvPicPr>
                  </pic:nvPicPr>
                  <pic:blipFill>
                    <a:blip r:embed="rId25"/>
                    <a:stretch>
                      <a:fillRect/>
                    </a:stretch>
                  </pic:blipFill>
                  <pic:spPr bwMode="auto">
                    <a:xfrm>
                      <a:off x="0" y="0"/>
                      <a:ext cx="4892040" cy="1624330"/>
                    </a:xfrm>
                    <a:prstGeom prst="rect">
                      <a:avLst/>
                    </a:prstGeom>
                    <a:noFill/>
                  </pic:spPr>
                </pic:pic>
              </a:graphicData>
            </a:graphic>
          </wp:inline>
        </w:drawing>
      </w:r>
    </w:p>
    <w:p w:rsidR="00F30E78" w:rsidRDefault="00EA4EB3">
      <w:pPr>
        <w:pStyle w:val="CaptionFigure"/>
        <w:spacing w:before="40" w:after="0"/>
      </w:pPr>
      <w:bookmarkStart w:id="29" w:name="_Toc232700332"/>
      <w:r>
        <w:rPr>
          <w:sz w:val="25"/>
        </w:rPr>
        <w:t>Hình 2.2. Diễn biến tổng lưu lượng n_bytes theo thời gian ở cấp tổ chức</w:t>
      </w:r>
      <w:bookmarkEnd w:id="29"/>
    </w:p>
    <w:p w:rsidR="00F30E78" w:rsidRDefault="00EA4EB3">
      <w:r>
        <w:rPr>
          <w:rFonts w:eastAsia="Times New Roman" w:cs="Times New Roman"/>
          <w:i/>
        </w:rPr>
        <w:t>Biểu đồ thể hiện tổng lưu lượng theo giờ trên thang logarit, trung vị cuộn 168 giờ, ranh giới train/validation/test và vùng outage trong tập kiểm thử.</w:t>
      </w:r>
    </w:p>
    <w:p w:rsidR="00F30E78" w:rsidRDefault="00EA4EB3">
      <w:pPr>
        <w:pStyle w:val="CaptionFigure"/>
        <w:keepNext/>
        <w:spacing w:before="40" w:after="0"/>
      </w:pPr>
      <w:bookmarkStart w:id="30" w:name="_Toc232700333"/>
      <w:r>
        <w:rPr>
          <w:sz w:val="25"/>
        </w:rPr>
        <w:lastRenderedPageBreak/>
        <w:t>Hình 2.3. Phân phối lưu lượng và tác động của biến đổi logarit</w:t>
      </w:r>
      <w:bookmarkEnd w:id="30"/>
    </w:p>
    <w:p w:rsidR="00F30E78" w:rsidRDefault="00EA4EB3">
      <w:pPr>
        <w:spacing w:after="60"/>
        <w:rPr>
          <w:rFonts w:cs="Times New Roman"/>
        </w:rPr>
      </w:pPr>
      <w:r>
        <w:rPr>
          <w:rFonts w:eastAsia="Times New Roman" w:cs="Times New Roman"/>
          <w:i/>
        </w:rPr>
        <w:t>Biểu đồ gồm phân phối gốc, phân phối sau log1p và Q-Q plot; log1p làm giảm độ lệch phải của dữ liệu.</w:t>
      </w:r>
    </w:p>
    <w:p w:rsidR="00F30E78" w:rsidRDefault="00EA4EB3">
      <w:pPr>
        <w:ind w:firstLine="567"/>
        <w:rPr>
          <w:rFonts w:cs="Times New Roman"/>
        </w:rPr>
      </w:pPr>
      <w:r>
        <w:rPr>
          <w:rFonts w:eastAsia="Times New Roman" w:cs="Times New Roman"/>
        </w:rPr>
        <w:t>Lưu lượng gốc có median khoảng 98 MB/giờ, mean khoảng 2.166 MB/giờ và giá trị lớn nhất khoảng 1.023 GB/giờ. Skew giảm từ 11,92 xuống -0,81 sau log1p, với kurtosis khoảng 0,70; do đó log1p được dùng trước chuẩn hóa và huấn luyện.</w:t>
      </w:r>
    </w:p>
    <w:p w:rsidR="00F30E78" w:rsidRDefault="00EA4EB3">
      <w:pPr>
        <w:spacing w:before="80" w:after="40"/>
        <w:jc w:val="center"/>
        <w:rPr>
          <w:rFonts w:cs="Times New Roman"/>
        </w:rPr>
      </w:pPr>
      <w:r>
        <w:rPr>
          <w:noProof/>
        </w:rPr>
        <w:drawing>
          <wp:inline distT="0" distB="0" distL="0" distR="0">
            <wp:extent cx="4892040" cy="1555115"/>
            <wp:effectExtent l="0" t="0" r="0" b="0"/>
            <wp:docPr id="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4"/>
                    <pic:cNvPicPr>
                      <a:picLocks noChangeAspect="1" noChangeArrowheads="1"/>
                    </pic:cNvPicPr>
                  </pic:nvPicPr>
                  <pic:blipFill>
                    <a:blip r:embed="rId26"/>
                    <a:stretch>
                      <a:fillRect/>
                    </a:stretch>
                  </pic:blipFill>
                  <pic:spPr bwMode="auto">
                    <a:xfrm>
                      <a:off x="0" y="0"/>
                      <a:ext cx="4892040" cy="1555115"/>
                    </a:xfrm>
                    <a:prstGeom prst="rect">
                      <a:avLst/>
                    </a:prstGeom>
                    <a:noFill/>
                  </pic:spPr>
                </pic:pic>
              </a:graphicData>
            </a:graphic>
          </wp:inline>
        </w:drawing>
      </w:r>
    </w:p>
    <w:p w:rsidR="00F30E78" w:rsidRDefault="00EA4EB3">
      <w:pPr>
        <w:pStyle w:val="CaptionFigure"/>
        <w:keepNext/>
        <w:spacing w:before="40" w:after="0"/>
      </w:pPr>
      <w:bookmarkStart w:id="31" w:name="_Toc232700334"/>
      <w:r>
        <w:rPr>
          <w:sz w:val="25"/>
        </w:rPr>
        <w:t>Hình 2.4. Chênh lệch quy mô giữa các institution</w:t>
      </w:r>
      <w:bookmarkEnd w:id="31"/>
    </w:p>
    <w:p w:rsidR="00F30E78" w:rsidRDefault="00EA4EB3">
      <w:pPr>
        <w:spacing w:after="60"/>
        <w:rPr>
          <w:rFonts w:cs="Times New Roman"/>
        </w:rPr>
      </w:pPr>
      <w:r>
        <w:rPr>
          <w:rFonts w:eastAsia="Times New Roman" w:cs="Times New Roman"/>
          <w:i/>
        </w:rPr>
        <w:t>Biểu đồ thể hiện khác biệt quy mô giữa 283 tổ chức trên thang logarit và độ biến động nội bộ theo từng tổ chức.</w:t>
      </w:r>
    </w:p>
    <w:p w:rsidR="00F30E78" w:rsidRDefault="00EA4EB3">
      <w:pPr>
        <w:ind w:firstLine="567"/>
        <w:rPr>
          <w:rFonts w:cs="Times New Roman"/>
        </w:rPr>
      </w:pPr>
      <w:r>
        <w:rPr>
          <w:rFonts w:eastAsia="Times New Roman" w:cs="Times New Roman"/>
        </w:rPr>
        <w:t>Median lưu lượng giữa các tổ chức chênh khoảng 8,26e7 lần. Chuẩn hóa toàn cục có thể nén nhóm lưu lượng nhỏ, nên báo cáo dùng chuẩn hóa theo từng tổ chức để giữ biến động cục bộ.</w:t>
      </w:r>
    </w:p>
    <w:p w:rsidR="00F30E78" w:rsidRDefault="00EA4EB3">
      <w:pPr>
        <w:spacing w:before="80" w:after="40"/>
        <w:jc w:val="center"/>
        <w:rPr>
          <w:rFonts w:cs="Times New Roman"/>
        </w:rPr>
      </w:pPr>
      <w:r>
        <w:rPr>
          <w:noProof/>
        </w:rPr>
        <w:drawing>
          <wp:inline distT="0" distB="0" distL="0" distR="0">
            <wp:extent cx="4892040" cy="1456055"/>
            <wp:effectExtent l="0" t="0" r="0" b="0"/>
            <wp:docPr id="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5"/>
                    <pic:cNvPicPr>
                      <a:picLocks noChangeAspect="1" noChangeArrowheads="1"/>
                    </pic:cNvPicPr>
                  </pic:nvPicPr>
                  <pic:blipFill>
                    <a:blip r:embed="rId27"/>
                    <a:stretch>
                      <a:fillRect/>
                    </a:stretch>
                  </pic:blipFill>
                  <pic:spPr bwMode="auto">
                    <a:xfrm>
                      <a:off x="0" y="0"/>
                      <a:ext cx="4892040" cy="1456055"/>
                    </a:xfrm>
                    <a:prstGeom prst="rect">
                      <a:avLst/>
                    </a:prstGeom>
                    <a:noFill/>
                  </pic:spPr>
                </pic:pic>
              </a:graphicData>
            </a:graphic>
          </wp:inline>
        </w:drawing>
      </w:r>
    </w:p>
    <w:p w:rsidR="00F30E78" w:rsidRDefault="00EA4EB3">
      <w:pPr>
        <w:pStyle w:val="CaptionFigure"/>
        <w:keepNext/>
        <w:spacing w:before="40" w:after="0"/>
      </w:pPr>
      <w:bookmarkStart w:id="32" w:name="_Toc232700335"/>
      <w:r>
        <w:rPr>
          <w:sz w:val="25"/>
        </w:rPr>
        <w:t>Hình 2.5. Chu kỳ ngày và tuần trong chuỗi lưu lượng</w:t>
      </w:r>
      <w:bookmarkEnd w:id="32"/>
    </w:p>
    <w:p w:rsidR="00F30E78" w:rsidRDefault="00EA4EB3">
      <w:pPr>
        <w:spacing w:after="60"/>
        <w:rPr>
          <w:rFonts w:cs="Times New Roman"/>
        </w:rPr>
      </w:pPr>
      <w:r>
        <w:rPr>
          <w:rFonts w:eastAsia="Times New Roman" w:cs="Times New Roman"/>
          <w:i/>
        </w:rPr>
        <w:t>Biểu đồ ACF và phổ tần cho thấy hai chu kỳ chính tại 24 giờ và 168 giờ.</w:t>
      </w:r>
    </w:p>
    <w:p w:rsidR="00F30E78" w:rsidRDefault="00EA4EB3">
      <w:pPr>
        <w:ind w:firstLine="567"/>
        <w:rPr>
          <w:rFonts w:cs="Times New Roman"/>
        </w:rPr>
      </w:pPr>
      <w:r>
        <w:rPr>
          <w:rFonts w:eastAsia="Times New Roman" w:cs="Times New Roman"/>
        </w:rPr>
        <w:t>Tự tương quan trung bình khoảng 0,48 ở lag 24 giờ và 0,46 ở lag 168 giờ; FFT cũng có đỉnh tại 24 giờ và 168 giờ. Vì vậy, mốc 24 giờ đại diện cho ngắn hạn theo ngày, còn 168 giờ đại diện cho chu kỳ tuần.</w:t>
      </w:r>
    </w:p>
    <w:p w:rsidR="00F30E78" w:rsidRDefault="00EA4EB3">
      <w:pPr>
        <w:spacing w:before="80" w:after="40"/>
        <w:jc w:val="center"/>
        <w:rPr>
          <w:rFonts w:cs="Times New Roman"/>
        </w:rPr>
      </w:pPr>
      <w:r>
        <w:rPr>
          <w:noProof/>
        </w:rPr>
        <w:lastRenderedPageBreak/>
        <w:drawing>
          <wp:inline distT="0" distB="0" distL="0" distR="0">
            <wp:extent cx="4892040" cy="3160395"/>
            <wp:effectExtent l="0" t="0" r="0" b="0"/>
            <wp:docPr id="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6"/>
                    <pic:cNvPicPr>
                      <a:picLocks noChangeAspect="1" noChangeArrowheads="1"/>
                    </pic:cNvPicPr>
                  </pic:nvPicPr>
                  <pic:blipFill>
                    <a:blip r:embed="rId28"/>
                    <a:stretch>
                      <a:fillRect/>
                    </a:stretch>
                  </pic:blipFill>
                  <pic:spPr bwMode="auto">
                    <a:xfrm>
                      <a:off x="0" y="0"/>
                      <a:ext cx="4892040" cy="3160395"/>
                    </a:xfrm>
                    <a:prstGeom prst="rect">
                      <a:avLst/>
                    </a:prstGeom>
                    <a:noFill/>
                  </pic:spPr>
                </pic:pic>
              </a:graphicData>
            </a:graphic>
          </wp:inline>
        </w:drawing>
      </w:r>
    </w:p>
    <w:p w:rsidR="00F30E78" w:rsidRDefault="00EA4EB3">
      <w:pPr>
        <w:pStyle w:val="CaptionFigure"/>
        <w:keepNext/>
        <w:spacing w:before="40" w:after="0"/>
      </w:pPr>
      <w:bookmarkStart w:id="33" w:name="_Toc232700336"/>
      <w:r>
        <w:rPr>
          <w:sz w:val="25"/>
        </w:rPr>
        <w:t>Hình 2.6. Mẫu khuyết dữ liệu và cửa sổ outage</w:t>
      </w:r>
      <w:bookmarkEnd w:id="33"/>
    </w:p>
    <w:p w:rsidR="00F30E78" w:rsidRDefault="00EA4EB3">
      <w:pPr>
        <w:ind w:firstLine="567"/>
        <w:rPr>
          <w:rFonts w:cs="Times New Roman"/>
        </w:rPr>
      </w:pPr>
      <w:r>
        <w:rPr>
          <w:rFonts w:eastAsia="Times New Roman" w:cs="Times New Roman"/>
        </w:rPr>
        <w:t>Ở cấp tổ chức, tỷ lệ khuyết trung bình là 1,11%, mức khuyết cực đại theo chuỗi là 86,57%. EDA ghi nhận 2.540 sự kiện gap, gap 1 giờ chiếm 62,2%, gap dài nhất 2.241 giờ; cửa sổ outage trong test kéo dài 528 giờ. Do đó, điểm thiếu được giữ bằng mặt nạ quan sát và outage được tách khi diễn giải.</w:t>
      </w:r>
    </w:p>
    <w:p w:rsidR="00F30E78" w:rsidRDefault="00EA4EB3">
      <w:pPr>
        <w:ind w:firstLine="567"/>
        <w:jc w:val="center"/>
        <w:rPr>
          <w:rFonts w:cs="Times New Roman"/>
        </w:rPr>
      </w:pPr>
      <w:r>
        <w:rPr>
          <w:noProof/>
        </w:rPr>
        <w:drawing>
          <wp:inline distT="0" distB="0" distL="0" distR="0">
            <wp:extent cx="4377055" cy="4526280"/>
            <wp:effectExtent l="0" t="0" r="0" b="0"/>
            <wp:docPr id="10"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2"/>
                    <pic:cNvPicPr>
                      <a:picLocks noChangeAspect="1" noChangeArrowheads="1"/>
                    </pic:cNvPicPr>
                  </pic:nvPicPr>
                  <pic:blipFill>
                    <a:blip r:embed="rId29"/>
                    <a:stretch>
                      <a:fillRect/>
                    </a:stretch>
                  </pic:blipFill>
                  <pic:spPr bwMode="auto">
                    <a:xfrm>
                      <a:off x="0" y="0"/>
                      <a:ext cx="4377055" cy="4526280"/>
                    </a:xfrm>
                    <a:prstGeom prst="rect">
                      <a:avLst/>
                    </a:prstGeom>
                    <a:noFill/>
                  </pic:spPr>
                </pic:pic>
              </a:graphicData>
            </a:graphic>
          </wp:inline>
        </w:drawing>
      </w:r>
    </w:p>
    <w:p w:rsidR="00F30E78" w:rsidRDefault="00EA4EB3">
      <w:pPr>
        <w:pStyle w:val="CaptionFigure"/>
        <w:spacing w:before="40" w:after="0"/>
        <w:ind w:firstLine="567"/>
      </w:pPr>
      <w:bookmarkStart w:id="34" w:name="_Toc232700337"/>
      <w:r>
        <w:rPr>
          <w:sz w:val="25"/>
        </w:rPr>
        <w:lastRenderedPageBreak/>
        <w:t>Hình 2.7. Tác động lịch, xu hướng trung vị cuộn và ví dụ thay đổi mức nền</w:t>
      </w:r>
      <w:bookmarkEnd w:id="34"/>
    </w:p>
    <w:p w:rsidR="00F30E78" w:rsidRDefault="00EA4EB3">
      <w:pPr>
        <w:ind w:firstLine="567"/>
        <w:rPr>
          <w:rFonts w:cs="Times New Roman"/>
        </w:rPr>
      </w:pPr>
      <w:r>
        <w:rPr>
          <w:rFonts w:eastAsia="Times New Roman" w:cs="Times New Roman"/>
          <w:i/>
        </w:rPr>
        <w:t>Hình thể hiện lưu lượng cuối tuần/ngày nghỉ thấp hơn ngày thường, trung vị cuộn 168 giờ thay đổi theo thời gian và một số chuỗi có đổi mức nền trong test.</w:t>
      </w:r>
    </w:p>
    <w:p w:rsidR="00F30E78" w:rsidRDefault="00EA4EB3">
      <w:pPr>
        <w:pStyle w:val="CaptionTable"/>
        <w:keepNext/>
        <w:spacing w:before="40" w:after="0"/>
      </w:pPr>
      <w:bookmarkStart w:id="35" w:name="_Toc232700316"/>
      <w:r>
        <w:rPr>
          <w:sz w:val="25"/>
        </w:rPr>
        <w:t>Bảng 2.4. Ma trận bằng chứng EDA cho các quyết định tiền xử lý</w:t>
      </w:r>
      <w:bookmarkEnd w:id="35"/>
    </w:p>
    <w:tbl>
      <w:tblPr>
        <w:tblStyle w:val="TableGrid"/>
        <w:tblW w:w="9072" w:type="dxa"/>
        <w:jc w:val="center"/>
        <w:tblLayout w:type="fixed"/>
        <w:tblCellMar>
          <w:top w:w="60" w:type="dxa"/>
          <w:left w:w="80" w:type="dxa"/>
          <w:bottom w:w="60" w:type="dxa"/>
          <w:right w:w="80" w:type="dxa"/>
        </w:tblCellMar>
        <w:tblLook w:val="04A0" w:firstRow="1" w:lastRow="0" w:firstColumn="1" w:lastColumn="0" w:noHBand="0" w:noVBand="1"/>
      </w:tblPr>
      <w:tblGrid>
        <w:gridCol w:w="2269"/>
        <w:gridCol w:w="2268"/>
        <w:gridCol w:w="2268"/>
        <w:gridCol w:w="2267"/>
      </w:tblGrid>
      <w:tr w:rsidR="00F30E78">
        <w:trPr>
          <w:cantSplit/>
          <w:tblHeader/>
          <w:jc w:val="center"/>
        </w:trPr>
        <w:tc>
          <w:tcPr>
            <w:tcW w:w="2268"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b/>
                <w:sz w:val="24"/>
              </w:rPr>
              <w:t>Nhận định tiền xử lý</w:t>
            </w:r>
          </w:p>
        </w:tc>
        <w:tc>
          <w:tcPr>
            <w:tcW w:w="2268"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b/>
                <w:sz w:val="24"/>
              </w:rPr>
              <w:t>Bằng chứng EDA định lượng</w:t>
            </w:r>
          </w:p>
        </w:tc>
        <w:tc>
          <w:tcPr>
            <w:tcW w:w="2268"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b/>
                <w:sz w:val="24"/>
              </w:rPr>
              <w:t>Rủi ro nếu bỏ qua</w:t>
            </w:r>
          </w:p>
        </w:tc>
        <w:tc>
          <w:tcPr>
            <w:tcW w:w="2267"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b/>
                <w:sz w:val="24"/>
              </w:rPr>
              <w:t>Quyết định áp dụng</w:t>
            </w:r>
          </w:p>
        </w:tc>
      </w:tr>
      <w:tr w:rsidR="00F30E78">
        <w:trPr>
          <w:cantSplit/>
          <w:jc w:val="center"/>
        </w:trPr>
        <w:tc>
          <w:tcPr>
            <w:tcW w:w="2268"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Phân phối n_bytes đuôi nặng</w:t>
            </w:r>
          </w:p>
        </w:tc>
        <w:tc>
          <w:tcPr>
            <w:tcW w:w="2268"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left"/>
              <w:rPr>
                <w:rFonts w:cs="Times New Roman"/>
              </w:rPr>
            </w:pPr>
            <w:r>
              <w:rPr>
                <w:rFonts w:eastAsia="Times New Roman" w:cs="Times New Roman"/>
                <w:sz w:val="24"/>
              </w:rPr>
              <w:t>median 98,4 MB/h; mean 2.165,8 MB/h; skew gốc 11,92; log1p skew -0,81, kurtosis 0,70</w:t>
            </w:r>
          </w:p>
        </w:tc>
        <w:tc>
          <w:tcPr>
            <w:tcW w:w="2268"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left"/>
              <w:rPr>
                <w:rFonts w:cs="Times New Roman"/>
              </w:rPr>
            </w:pPr>
            <w:r>
              <w:rPr>
                <w:rFonts w:eastAsia="Times New Roman" w:cs="Times New Roman"/>
                <w:sz w:val="24"/>
              </w:rPr>
              <w:t>Sai số chịu ảnh hưởng lớn từ cực trị; học trên thang gốc có độ ổn định thấp hơn</w:t>
            </w:r>
          </w:p>
        </w:tc>
        <w:tc>
          <w:tcPr>
            <w:tcW w:w="2267"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left"/>
              <w:rPr>
                <w:rFonts w:cs="Times New Roman"/>
              </w:rPr>
            </w:pPr>
            <w:r>
              <w:rPr>
                <w:rFonts w:eastAsia="Times New Roman" w:cs="Times New Roman"/>
                <w:sz w:val="24"/>
              </w:rPr>
              <w:t>Dùng log1p trước chuẩn hóa và huấn luyện</w:t>
            </w:r>
          </w:p>
        </w:tc>
      </w:tr>
      <w:tr w:rsidR="00F30E78">
        <w:trPr>
          <w:cantSplit/>
          <w:jc w:val="center"/>
        </w:trPr>
        <w:tc>
          <w:tcPr>
            <w:tcW w:w="2268"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Quy mô thực thể khác nhau nhiều bậc</w:t>
            </w:r>
          </w:p>
        </w:tc>
        <w:tc>
          <w:tcPr>
            <w:tcW w:w="2268"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left"/>
              <w:rPr>
                <w:rFonts w:cs="Times New Roman"/>
              </w:rPr>
            </w:pPr>
            <w:r>
              <w:rPr>
                <w:rFonts w:eastAsia="Times New Roman" w:cs="Times New Roman"/>
                <w:sz w:val="24"/>
              </w:rPr>
              <w:t>median traffic từ 974 đến 8,044e10; chênh 8,26e7 lần; median CV 1,68</w:t>
            </w:r>
          </w:p>
        </w:tc>
        <w:tc>
          <w:tcPr>
            <w:tcW w:w="2268"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left"/>
              <w:rPr>
                <w:rFonts w:cs="Times New Roman"/>
              </w:rPr>
            </w:pPr>
            <w:r>
              <w:rPr>
                <w:rFonts w:eastAsia="Times New Roman" w:cs="Times New Roman"/>
                <w:sz w:val="24"/>
              </w:rPr>
              <w:t>Scaler toàn cục làm nhóm lưu lượng nhỏ bị nén, tín hiệu cục bộ kém ổn định</w:t>
            </w:r>
          </w:p>
        </w:tc>
        <w:tc>
          <w:tcPr>
            <w:tcW w:w="2267"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left"/>
              <w:rPr>
                <w:rFonts w:cs="Times New Roman"/>
              </w:rPr>
            </w:pPr>
            <w:r>
              <w:rPr>
                <w:rFonts w:eastAsia="Times New Roman" w:cs="Times New Roman"/>
                <w:sz w:val="24"/>
              </w:rPr>
              <w:t>RobustScaler theo từng thực thể, fit trên train-only</w:t>
            </w:r>
          </w:p>
        </w:tc>
      </w:tr>
      <w:tr w:rsidR="00F30E78">
        <w:trPr>
          <w:cantSplit/>
          <w:jc w:val="center"/>
        </w:trPr>
        <w:tc>
          <w:tcPr>
            <w:tcW w:w="2268"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left"/>
              <w:rPr>
                <w:rFonts w:cs="Times New Roman"/>
              </w:rPr>
            </w:pPr>
            <w:r>
              <w:rPr>
                <w:rFonts w:eastAsia="Times New Roman" w:cs="Times New Roman"/>
                <w:sz w:val="24"/>
              </w:rPr>
              <w:t>Thiếu telemetry không đồng nghĩa lưu lượng bằng 0</w:t>
            </w:r>
          </w:p>
        </w:tc>
        <w:tc>
          <w:tcPr>
            <w:tcW w:w="2268"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left"/>
              <w:rPr>
                <w:rFonts w:cs="Times New Roman"/>
              </w:rPr>
            </w:pPr>
            <w:r>
              <w:rPr>
                <w:rFonts w:eastAsia="Times New Roman" w:cs="Times New Roman"/>
                <w:sz w:val="24"/>
              </w:rPr>
              <w:t>missing trung bình 1,11%; max 86,57%; 2.540 gap events; max gap 2.241h</w:t>
            </w:r>
          </w:p>
        </w:tc>
        <w:tc>
          <w:tcPr>
            <w:tcW w:w="2268"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left"/>
              <w:rPr>
                <w:rFonts w:cs="Times New Roman"/>
              </w:rPr>
            </w:pPr>
            <w:r>
              <w:rPr>
                <w:rFonts w:eastAsia="Times New Roman" w:cs="Times New Roman"/>
                <w:sz w:val="24"/>
              </w:rPr>
              <w:t>Zero-fill tạo mục tiêu giả và kéo lệch thống kê cửa sổ</w:t>
            </w:r>
          </w:p>
        </w:tc>
        <w:tc>
          <w:tcPr>
            <w:tcW w:w="2267"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left"/>
              <w:rPr>
                <w:rFonts w:cs="Times New Roman"/>
              </w:rPr>
            </w:pPr>
            <w:r>
              <w:rPr>
                <w:rFonts w:eastAsia="Times New Roman" w:cs="Times New Roman"/>
                <w:sz w:val="24"/>
              </w:rPr>
              <w:t>observed_mask, gap_since_last_obs, is_gap_start; loss chỉ tính điểm quan sát</w:t>
            </w:r>
          </w:p>
        </w:tc>
      </w:tr>
      <w:tr w:rsidR="00F30E78">
        <w:trPr>
          <w:cantSplit/>
          <w:jc w:val="center"/>
        </w:trPr>
        <w:tc>
          <w:tcPr>
            <w:tcW w:w="2268"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Có outage trong tập kiểm thử</w:t>
            </w:r>
          </w:p>
        </w:tc>
        <w:tc>
          <w:tcPr>
            <w:tcW w:w="2268"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left"/>
              <w:rPr>
                <w:rFonts w:cs="Times New Roman"/>
              </w:rPr>
            </w:pPr>
            <w:r>
              <w:rPr>
                <w:rFonts w:eastAsia="Times New Roman" w:cs="Times New Roman"/>
                <w:sz w:val="24"/>
              </w:rPr>
              <w:t>20/05/2024-10/06/2024; 528 giờ; nằm trong test</w:t>
            </w:r>
          </w:p>
        </w:tc>
        <w:tc>
          <w:tcPr>
            <w:tcW w:w="2268"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left"/>
              <w:rPr>
                <w:rFonts w:cs="Times New Roman"/>
              </w:rPr>
            </w:pPr>
            <w:r>
              <w:rPr>
                <w:rFonts w:eastAsia="Times New Roman" w:cs="Times New Roman"/>
                <w:sz w:val="24"/>
              </w:rPr>
              <w:t>Kết quả tổng thể có thể che khuất lát cắt có phân phối khác biệt</w:t>
            </w:r>
          </w:p>
        </w:tc>
        <w:tc>
          <w:tcPr>
            <w:tcW w:w="2267"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left"/>
              <w:rPr>
                <w:rFonts w:cs="Times New Roman"/>
              </w:rPr>
            </w:pPr>
            <w:r>
              <w:rPr>
                <w:rFonts w:eastAsia="Times New Roman" w:cs="Times New Roman"/>
                <w:sz w:val="24"/>
              </w:rPr>
              <w:t>Tách outage khi đánh giá và diễn giải kết quả</w:t>
            </w:r>
          </w:p>
        </w:tc>
      </w:tr>
      <w:tr w:rsidR="00F30E78">
        <w:trPr>
          <w:cantSplit/>
          <w:jc w:val="center"/>
        </w:trPr>
        <w:tc>
          <w:tcPr>
            <w:tcW w:w="2268"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Chu kỳ ngày và tuần có trong EDA</w:t>
            </w:r>
          </w:p>
        </w:tc>
        <w:tc>
          <w:tcPr>
            <w:tcW w:w="2268"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left"/>
              <w:rPr>
                <w:rFonts w:cs="Times New Roman"/>
              </w:rPr>
            </w:pPr>
            <w:r>
              <w:rPr>
                <w:rFonts w:eastAsia="Times New Roman" w:cs="Times New Roman"/>
                <w:sz w:val="24"/>
              </w:rPr>
              <w:t>ACF lag-24 = 0,482; lag-168 = 0,457; seasonal strength = 0,885</w:t>
            </w:r>
          </w:p>
        </w:tc>
        <w:tc>
          <w:tcPr>
            <w:tcW w:w="2268"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left"/>
              <w:rPr>
                <w:rFonts w:cs="Times New Roman"/>
              </w:rPr>
            </w:pPr>
            <w:r>
              <w:rPr>
                <w:rFonts w:eastAsia="Times New Roman" w:cs="Times New Roman"/>
                <w:sz w:val="24"/>
              </w:rPr>
              <w:t>Cửa sổ quá ngắn không bao phủ mùa vụ tuần</w:t>
            </w:r>
          </w:p>
        </w:tc>
        <w:tc>
          <w:tcPr>
            <w:tcW w:w="2267"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left"/>
              <w:rPr>
                <w:rFonts w:cs="Times New Roman"/>
              </w:rPr>
            </w:pPr>
            <w:r>
              <w:rPr>
                <w:rFonts w:eastAsia="Times New Roman" w:cs="Times New Roman"/>
                <w:sz w:val="24"/>
              </w:rPr>
              <w:t>Encoder 168h; đặc trưng sin/cos giờ và thứ; lag24/lag168</w:t>
            </w:r>
          </w:p>
        </w:tc>
      </w:tr>
      <w:tr w:rsidR="00F30E78">
        <w:trPr>
          <w:cantSplit/>
          <w:jc w:val="center"/>
        </w:trPr>
        <w:tc>
          <w:tcPr>
            <w:tcW w:w="2268"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Lịch làm thay đổi hành vi mạng</w:t>
            </w:r>
          </w:p>
        </w:tc>
        <w:tc>
          <w:tcPr>
            <w:tcW w:w="2268"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left"/>
              <w:rPr>
                <w:rFonts w:cs="Times New Roman"/>
              </w:rPr>
            </w:pPr>
            <w:r>
              <w:rPr>
                <w:rFonts w:eastAsia="Times New Roman" w:cs="Times New Roman"/>
                <w:sz w:val="24"/>
              </w:rPr>
              <w:t>Weekend thấp hơn weekday 26,6%; holiday thấp hơn normal 22,4%</w:t>
            </w:r>
          </w:p>
        </w:tc>
        <w:tc>
          <w:tcPr>
            <w:tcW w:w="2268"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left"/>
              <w:rPr>
                <w:rFonts w:cs="Times New Roman"/>
              </w:rPr>
            </w:pPr>
            <w:r>
              <w:rPr>
                <w:rFonts w:eastAsia="Times New Roman" w:cs="Times New Roman"/>
                <w:sz w:val="24"/>
              </w:rPr>
              <w:t>Mô hình chỉ nhìn quá khứ thiếu tín hiệu ngoại sinh</w:t>
            </w:r>
          </w:p>
        </w:tc>
        <w:tc>
          <w:tcPr>
            <w:tcW w:w="2267"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rPr>
                <w:rFonts w:cs="Times New Roman"/>
              </w:rPr>
            </w:pPr>
            <w:r>
              <w:rPr>
                <w:rFonts w:eastAsia="Times New Roman" w:cs="Times New Roman"/>
                <w:sz w:val="24"/>
              </w:rPr>
              <w:t>Sử dụng is_weekend, is_holiday và đặc trưng lịch liên tục</w:t>
            </w:r>
          </w:p>
        </w:tc>
      </w:tr>
      <w:tr w:rsidR="00F30E78">
        <w:trPr>
          <w:cantSplit/>
          <w:jc w:val="center"/>
        </w:trPr>
        <w:tc>
          <w:tcPr>
            <w:tcW w:w="2268"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Mức nền thay đổi theo thời gian</w:t>
            </w:r>
          </w:p>
        </w:tc>
        <w:tc>
          <w:tcPr>
            <w:tcW w:w="2268"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left"/>
              <w:rPr>
                <w:rFonts w:cs="Times New Roman"/>
              </w:rPr>
            </w:pPr>
            <w:r>
              <w:rPr>
                <w:rFonts w:eastAsia="Times New Roman" w:cs="Times New Roman"/>
                <w:sz w:val="24"/>
              </w:rPr>
              <w:t>trend strength 0,674; slope median -0,0398 log1p/tuần; 93,3% chuỗi có xu hướng giảm trong train</w:t>
            </w:r>
          </w:p>
        </w:tc>
        <w:tc>
          <w:tcPr>
            <w:tcW w:w="2268"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left"/>
              <w:rPr>
                <w:rFonts w:cs="Times New Roman"/>
              </w:rPr>
            </w:pPr>
            <w:r>
              <w:rPr>
                <w:rFonts w:eastAsia="Times New Roman" w:cs="Times New Roman"/>
                <w:sz w:val="24"/>
              </w:rPr>
              <w:t>Chuẩn hóa tĩnh có mức thích ứng thấp với nền cục bộ</w:t>
            </w:r>
          </w:p>
        </w:tc>
        <w:tc>
          <w:tcPr>
            <w:tcW w:w="2267"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left"/>
              <w:rPr>
                <w:rFonts w:cs="Times New Roman"/>
              </w:rPr>
            </w:pPr>
            <w:r>
              <w:rPr>
                <w:rFonts w:eastAsia="Times New Roman" w:cs="Times New Roman"/>
                <w:sz w:val="24"/>
              </w:rPr>
              <w:t>RevIN/mask-aware window normalization trong ISPNet</w:t>
            </w:r>
          </w:p>
        </w:tc>
      </w:tr>
      <w:tr w:rsidR="00F30E78">
        <w:trPr>
          <w:cantSplit/>
          <w:jc w:val="center"/>
        </w:trPr>
        <w:tc>
          <w:tcPr>
            <w:tcW w:w="2268"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lastRenderedPageBreak/>
              <w:t>Chọn track chính</w:t>
            </w:r>
          </w:p>
        </w:tc>
        <w:tc>
          <w:tcPr>
            <w:tcW w:w="2268"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left"/>
              <w:rPr>
                <w:rFonts w:cs="Times New Roman"/>
              </w:rPr>
            </w:pPr>
            <w:r>
              <w:rPr>
                <w:rFonts w:eastAsia="Times New Roman" w:cs="Times New Roman"/>
                <w:sz w:val="24"/>
              </w:rPr>
              <w:t>institution missing 1,11%; subnet 3,82%; IP sample 79,03%</w:t>
            </w:r>
          </w:p>
        </w:tc>
        <w:tc>
          <w:tcPr>
            <w:tcW w:w="2268"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left"/>
              <w:rPr>
                <w:rFonts w:cs="Times New Roman"/>
              </w:rPr>
            </w:pPr>
            <w:r>
              <w:rPr>
                <w:rFonts w:eastAsia="Times New Roman" w:cs="Times New Roman"/>
                <w:sz w:val="24"/>
              </w:rPr>
              <w:t>Cấp IP có độ thưa cao so với phạm vi đồ án đơn GPU</w:t>
            </w:r>
          </w:p>
        </w:tc>
        <w:tc>
          <w:tcPr>
            <w:tcW w:w="2267"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left"/>
              <w:rPr>
                <w:rFonts w:cs="Times New Roman"/>
              </w:rPr>
            </w:pPr>
            <w:r>
              <w:rPr>
                <w:rFonts w:eastAsia="Times New Roman" w:cs="Times New Roman"/>
                <w:sz w:val="24"/>
              </w:rPr>
              <w:t>Cấp tổ chức là track chính; cấp mạng con là track phụ</w:t>
            </w:r>
          </w:p>
        </w:tc>
      </w:tr>
    </w:tbl>
    <w:p w:rsidR="00F30E78" w:rsidRDefault="00F30E78">
      <w:pPr>
        <w:rPr>
          <w:rFonts w:cs="Times New Roman"/>
        </w:rPr>
      </w:pPr>
    </w:p>
    <w:p w:rsidR="00F30E78" w:rsidRDefault="00EA4EB3">
      <w:pPr>
        <w:pStyle w:val="CaptionTable"/>
        <w:keepNext/>
        <w:spacing w:before="40" w:after="0"/>
      </w:pPr>
      <w:bookmarkStart w:id="36" w:name="_Toc232700317"/>
      <w:r>
        <w:rPr>
          <w:sz w:val="25"/>
        </w:rPr>
        <w:t>Bảng 2.5. So sánh lựa chọn xử lý với phương án khác</w:t>
      </w:r>
      <w:bookmarkEnd w:id="36"/>
    </w:p>
    <w:tbl>
      <w:tblPr>
        <w:tblStyle w:val="TableGrid"/>
        <w:tblW w:w="9072" w:type="dxa"/>
        <w:jc w:val="center"/>
        <w:tblLayout w:type="fixed"/>
        <w:tblCellMar>
          <w:top w:w="60" w:type="dxa"/>
          <w:left w:w="80" w:type="dxa"/>
          <w:bottom w:w="60" w:type="dxa"/>
          <w:right w:w="80" w:type="dxa"/>
        </w:tblCellMar>
        <w:tblLook w:val="04A0" w:firstRow="1" w:lastRow="0" w:firstColumn="1" w:lastColumn="0" w:noHBand="0" w:noVBand="1"/>
      </w:tblPr>
      <w:tblGrid>
        <w:gridCol w:w="3024"/>
        <w:gridCol w:w="3024"/>
        <w:gridCol w:w="3024"/>
      </w:tblGrid>
      <w:tr w:rsidR="00F30E78">
        <w:trPr>
          <w:cantSplit/>
          <w:tblHeader/>
          <w:jc w:val="center"/>
        </w:trPr>
        <w:tc>
          <w:tcPr>
            <w:tcW w:w="302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widowControl w:val="0"/>
              <w:spacing w:after="0"/>
              <w:jc w:val="center"/>
              <w:rPr>
                <w:rFonts w:cs="Times New Roman"/>
              </w:rPr>
            </w:pPr>
            <w:r>
              <w:rPr>
                <w:rFonts w:eastAsia="Times New Roman" w:cs="Times New Roman"/>
                <w:b/>
                <w:sz w:val="24"/>
              </w:rPr>
              <w:t>Phương án không dùng làm thiết lập chính</w:t>
            </w:r>
          </w:p>
        </w:tc>
        <w:tc>
          <w:tcPr>
            <w:tcW w:w="302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widowControl w:val="0"/>
              <w:spacing w:after="0"/>
              <w:jc w:val="center"/>
              <w:rPr>
                <w:rFonts w:cs="Times New Roman"/>
              </w:rPr>
            </w:pPr>
            <w:r>
              <w:rPr>
                <w:rFonts w:eastAsia="Times New Roman" w:cs="Times New Roman"/>
                <w:b/>
                <w:sz w:val="24"/>
              </w:rPr>
              <w:t>Cơ sở giới hạn</w:t>
            </w:r>
          </w:p>
        </w:tc>
        <w:tc>
          <w:tcPr>
            <w:tcW w:w="302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widowControl w:val="0"/>
              <w:spacing w:after="0"/>
              <w:jc w:val="center"/>
              <w:rPr>
                <w:rFonts w:cs="Times New Roman"/>
              </w:rPr>
            </w:pPr>
            <w:r>
              <w:rPr>
                <w:rFonts w:eastAsia="Times New Roman" w:cs="Times New Roman"/>
                <w:b/>
                <w:sz w:val="24"/>
              </w:rPr>
              <w:t>Thiết lập được dùng</w:t>
            </w:r>
          </w:p>
        </w:tc>
      </w:tr>
      <w:tr w:rsidR="00F30E78">
        <w:trPr>
          <w:cantSplit/>
          <w:jc w:val="center"/>
        </w:trPr>
        <w:tc>
          <w:tcPr>
            <w:tcW w:w="302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widowControl w:val="0"/>
              <w:spacing w:after="0"/>
              <w:jc w:val="center"/>
              <w:rPr>
                <w:rFonts w:cs="Times New Roman"/>
              </w:rPr>
            </w:pPr>
            <w:r>
              <w:rPr>
                <w:rFonts w:eastAsia="Times New Roman" w:cs="Times New Roman"/>
                <w:sz w:val="24"/>
              </w:rPr>
              <w:t>Dùng lưu lượng ban đầu</w:t>
            </w:r>
          </w:p>
        </w:tc>
        <w:tc>
          <w:tcPr>
            <w:tcW w:w="302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widowControl w:val="0"/>
              <w:spacing w:after="0"/>
              <w:jc w:val="left"/>
              <w:rPr>
                <w:rFonts w:cs="Times New Roman"/>
              </w:rPr>
            </w:pPr>
            <w:r>
              <w:rPr>
                <w:rFonts w:eastAsia="Times New Roman" w:cs="Times New Roman"/>
                <w:sz w:val="24"/>
              </w:rPr>
              <w:t>Phân phối lệch và có điểm cực trị lớn.</w:t>
            </w:r>
          </w:p>
        </w:tc>
        <w:tc>
          <w:tcPr>
            <w:tcW w:w="302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widowControl w:val="0"/>
              <w:spacing w:after="0"/>
              <w:jc w:val="left"/>
              <w:rPr>
                <w:rFonts w:cs="Times New Roman"/>
              </w:rPr>
            </w:pPr>
            <w:r>
              <w:rPr>
                <w:rFonts w:eastAsia="Times New Roman" w:cs="Times New Roman"/>
                <w:sz w:val="24"/>
              </w:rPr>
              <w:t>Biến đổi logarit và chuẩn hóa trước huấn luyện.</w:t>
            </w:r>
          </w:p>
        </w:tc>
      </w:tr>
      <w:tr w:rsidR="00F30E78">
        <w:trPr>
          <w:cantSplit/>
          <w:jc w:val="center"/>
        </w:trPr>
        <w:tc>
          <w:tcPr>
            <w:tcW w:w="302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widowControl w:val="0"/>
              <w:spacing w:after="0"/>
              <w:jc w:val="center"/>
              <w:rPr>
                <w:rFonts w:cs="Times New Roman"/>
              </w:rPr>
            </w:pPr>
            <w:r>
              <w:rPr>
                <w:rFonts w:eastAsia="Times New Roman" w:cs="Times New Roman"/>
                <w:sz w:val="24"/>
              </w:rPr>
              <w:t>Chuẩn hóa toàn cục</w:t>
            </w:r>
          </w:p>
        </w:tc>
        <w:tc>
          <w:tcPr>
            <w:tcW w:w="302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widowControl w:val="0"/>
              <w:spacing w:after="0"/>
              <w:jc w:val="left"/>
              <w:rPr>
                <w:rFonts w:cs="Times New Roman"/>
              </w:rPr>
            </w:pPr>
            <w:r>
              <w:rPr>
                <w:rFonts w:eastAsia="Times New Roman" w:cs="Times New Roman"/>
                <w:sz w:val="24"/>
              </w:rPr>
              <w:t>Chênh lệch quy mô giữa các tổ chức làm giảm độ phân giải của tổ chức nhỏ.</w:t>
            </w:r>
          </w:p>
        </w:tc>
        <w:tc>
          <w:tcPr>
            <w:tcW w:w="302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widowControl w:val="0"/>
              <w:spacing w:after="0"/>
              <w:jc w:val="left"/>
              <w:rPr>
                <w:rFonts w:cs="Times New Roman"/>
              </w:rPr>
            </w:pPr>
            <w:r>
              <w:rPr>
                <w:rFonts w:eastAsia="Times New Roman" w:cs="Times New Roman"/>
                <w:sz w:val="24"/>
              </w:rPr>
              <w:t>Chuẩn hóa bền vững theo từng tổ chức.</w:t>
            </w:r>
          </w:p>
        </w:tc>
      </w:tr>
      <w:tr w:rsidR="00F30E78">
        <w:trPr>
          <w:cantSplit/>
          <w:jc w:val="center"/>
        </w:trPr>
        <w:tc>
          <w:tcPr>
            <w:tcW w:w="302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widowControl w:val="0"/>
              <w:spacing w:after="0"/>
              <w:jc w:val="left"/>
              <w:rPr>
                <w:rFonts w:cs="Times New Roman"/>
              </w:rPr>
            </w:pPr>
            <w:r>
              <w:rPr>
                <w:rFonts w:eastAsia="Times New Roman" w:cs="Times New Roman"/>
                <w:sz w:val="24"/>
              </w:rPr>
              <w:t>Xem điểm khuyết là lưu lượng bằng không</w:t>
            </w:r>
          </w:p>
        </w:tc>
        <w:tc>
          <w:tcPr>
            <w:tcW w:w="302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widowControl w:val="0"/>
              <w:spacing w:after="0"/>
              <w:jc w:val="left"/>
              <w:rPr>
                <w:rFonts w:cs="Times New Roman"/>
              </w:rPr>
            </w:pPr>
            <w:r>
              <w:rPr>
                <w:rFonts w:eastAsia="Times New Roman" w:cs="Times New Roman"/>
                <w:sz w:val="24"/>
              </w:rPr>
              <w:t>Thiếu telemetry không đồng nghĩa với không có lưu lượng.</w:t>
            </w:r>
          </w:p>
        </w:tc>
        <w:tc>
          <w:tcPr>
            <w:tcW w:w="302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widowControl w:val="0"/>
              <w:spacing w:after="0"/>
              <w:jc w:val="left"/>
              <w:rPr>
                <w:rFonts w:cs="Times New Roman"/>
              </w:rPr>
            </w:pPr>
            <w:r>
              <w:rPr>
                <w:rFonts w:eastAsia="Times New Roman" w:cs="Times New Roman"/>
                <w:sz w:val="24"/>
              </w:rPr>
              <w:t>Dùng mặt nạ quan sát trong chuẩn hóa và hàm mất mát.</w:t>
            </w:r>
          </w:p>
        </w:tc>
      </w:tr>
      <w:tr w:rsidR="00F30E78">
        <w:trPr>
          <w:cantSplit/>
          <w:jc w:val="center"/>
        </w:trPr>
        <w:tc>
          <w:tcPr>
            <w:tcW w:w="302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widowControl w:val="0"/>
              <w:spacing w:after="0"/>
              <w:jc w:val="center"/>
              <w:rPr>
                <w:rFonts w:cs="Times New Roman"/>
              </w:rPr>
            </w:pPr>
            <w:r>
              <w:rPr>
                <w:rFonts w:eastAsia="Times New Roman" w:cs="Times New Roman"/>
                <w:sz w:val="24"/>
              </w:rPr>
              <w:t>Chọn cấp IP làm phạm vi chính</w:t>
            </w:r>
          </w:p>
        </w:tc>
        <w:tc>
          <w:tcPr>
            <w:tcW w:w="302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widowControl w:val="0"/>
              <w:spacing w:after="0"/>
              <w:jc w:val="left"/>
              <w:rPr>
                <w:rFonts w:cs="Times New Roman"/>
              </w:rPr>
            </w:pPr>
            <w:r>
              <w:rPr>
                <w:rFonts w:eastAsia="Times New Roman" w:cs="Times New Roman"/>
                <w:sz w:val="24"/>
              </w:rPr>
              <w:t>Độ thưa và số lượng chuỗi cao hơn, cần cơ chế lấy mẫu riêng.</w:t>
            </w:r>
          </w:p>
        </w:tc>
        <w:tc>
          <w:tcPr>
            <w:tcW w:w="302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widowControl w:val="0"/>
              <w:spacing w:after="0"/>
              <w:jc w:val="center"/>
              <w:rPr>
                <w:rFonts w:cs="Times New Roman"/>
              </w:rPr>
            </w:pPr>
            <w:r>
              <w:rPr>
                <w:rFonts w:eastAsia="Times New Roman" w:cs="Times New Roman"/>
                <w:sz w:val="24"/>
              </w:rPr>
              <w:t>Chọn cấp tổ chức làm track chính.</w:t>
            </w:r>
          </w:p>
        </w:tc>
      </w:tr>
      <w:tr w:rsidR="00F30E78">
        <w:trPr>
          <w:cantSplit/>
          <w:jc w:val="center"/>
        </w:trPr>
        <w:tc>
          <w:tcPr>
            <w:tcW w:w="302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widowControl w:val="0"/>
              <w:spacing w:after="0"/>
              <w:jc w:val="center"/>
              <w:rPr>
                <w:rFonts w:cs="Times New Roman"/>
              </w:rPr>
            </w:pPr>
            <w:r>
              <w:rPr>
                <w:rFonts w:eastAsia="Times New Roman" w:cs="Times New Roman"/>
                <w:sz w:val="24"/>
              </w:rPr>
              <w:t>Chỉ dùng baseline mùa vụ</w:t>
            </w:r>
          </w:p>
        </w:tc>
        <w:tc>
          <w:tcPr>
            <w:tcW w:w="302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widowControl w:val="0"/>
              <w:spacing w:after="0"/>
              <w:jc w:val="left"/>
              <w:rPr>
                <w:rFonts w:cs="Times New Roman"/>
              </w:rPr>
            </w:pPr>
            <w:r>
              <w:rPr>
                <w:rFonts w:eastAsia="Times New Roman" w:cs="Times New Roman"/>
                <w:sz w:val="24"/>
              </w:rPr>
              <w:t>Baseline mùa vụ phản ánh chu kỳ nhưng hệ số xác định vẫn còn hạn chế.</w:t>
            </w:r>
          </w:p>
        </w:tc>
        <w:tc>
          <w:tcPr>
            <w:tcW w:w="302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widowControl w:val="0"/>
              <w:spacing w:after="0"/>
              <w:jc w:val="left"/>
              <w:rPr>
                <w:rFonts w:cs="Times New Roman"/>
              </w:rPr>
            </w:pPr>
            <w:r>
              <w:rPr>
                <w:rFonts w:eastAsia="Times New Roman" w:cs="Times New Roman"/>
                <w:sz w:val="24"/>
              </w:rPr>
              <w:t>Kết hợp nhóm học sâu có đặc trưng lịch và mùa vụ.</w:t>
            </w:r>
          </w:p>
        </w:tc>
      </w:tr>
      <w:tr w:rsidR="00F30E78">
        <w:trPr>
          <w:cantSplit/>
          <w:jc w:val="center"/>
        </w:trPr>
        <w:tc>
          <w:tcPr>
            <w:tcW w:w="302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widowControl w:val="0"/>
              <w:spacing w:after="0"/>
              <w:jc w:val="left"/>
              <w:rPr>
                <w:rFonts w:cs="Times New Roman"/>
              </w:rPr>
            </w:pPr>
            <w:r>
              <w:rPr>
                <w:rFonts w:eastAsia="Times New Roman" w:cs="Times New Roman"/>
                <w:sz w:val="24"/>
              </w:rPr>
              <w:t>Chọn Transformer làm mô hình ISPNet chính</w:t>
            </w:r>
          </w:p>
        </w:tc>
        <w:tc>
          <w:tcPr>
            <w:tcW w:w="302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widowControl w:val="0"/>
              <w:spacing w:after="0"/>
              <w:jc w:val="left"/>
              <w:rPr>
                <w:rFonts w:cs="Times New Roman"/>
              </w:rPr>
            </w:pPr>
            <w:r>
              <w:rPr>
                <w:rFonts w:eastAsia="Times New Roman" w:cs="Times New Roman"/>
                <w:sz w:val="24"/>
              </w:rPr>
              <w:t>Kết quả có SMAPE thấp nhưng số tham số cao hơn; mục tiêu chính là kiểm tra tác động chuẩn hóa động trên backbone gọn.</w:t>
            </w:r>
          </w:p>
        </w:tc>
        <w:tc>
          <w:tcPr>
            <w:tcW w:w="302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rPr>
                <w:rFonts w:cs="Times New Roman"/>
              </w:rPr>
            </w:pPr>
            <w:r>
              <w:rPr>
                <w:rFonts w:eastAsia="Times New Roman" w:cs="Times New Roman"/>
                <w:sz w:val="24"/>
              </w:rPr>
              <w:t>Giữ GRU kết hợp chuẩn hóa động có mặt nạ.</w:t>
            </w:r>
          </w:p>
        </w:tc>
      </w:tr>
    </w:tbl>
    <w:p w:rsidR="00F30E78" w:rsidRDefault="00F30E78">
      <w:pPr>
        <w:rPr>
          <w:rFonts w:cs="Times New Roman"/>
        </w:rPr>
      </w:pPr>
    </w:p>
    <w:p w:rsidR="00F30E78" w:rsidRDefault="00EA4EB3">
      <w:pPr>
        <w:pStyle w:val="Heading2"/>
        <w:spacing w:before="80"/>
      </w:pPr>
      <w:bookmarkStart w:id="37" w:name="_Toc232700298"/>
      <w:r>
        <w:rPr>
          <w:rFonts w:eastAsia="Times New Roman"/>
        </w:rPr>
        <w:t>2.5. Thiết kế đặc trưng và mô hình</w:t>
      </w:r>
      <w:bookmarkEnd w:id="37"/>
    </w:p>
    <w:p w:rsidR="00F30E78" w:rsidRDefault="00EA4EB3">
      <w:pPr>
        <w:ind w:firstLine="567"/>
        <w:rPr>
          <w:rFonts w:cs="Times New Roman"/>
        </w:rPr>
      </w:pPr>
      <w:r>
        <w:rPr>
          <w:rFonts w:eastAsia="Times New Roman" w:cs="Times New Roman"/>
        </w:rPr>
        <w:t>Đầu vào mô hình gồm ba nhóm: lưu lượng đã xử lý kèm tín hiệu điểm khuyết; đặc trưng lịch; neo mùa vụ từ cùng giờ của ngày trước và tuần trước. Với mốc 168 giờ, lag24 không đưa vào decoder để tránh dùng thông tin thuộc vùng dự báo; decoder giữ đặc trưng lịch và lag168.</w:t>
      </w:r>
    </w:p>
    <w:p w:rsidR="00F30E78" w:rsidRDefault="00EA4EB3">
      <w:pPr>
        <w:spacing w:before="80" w:after="40"/>
        <w:jc w:val="center"/>
        <w:rPr>
          <w:rFonts w:cs="Times New Roman"/>
        </w:rPr>
      </w:pPr>
      <w:r>
        <w:rPr>
          <w:noProof/>
        </w:rPr>
        <w:lastRenderedPageBreak/>
        <w:drawing>
          <wp:inline distT="0" distB="0" distL="0" distR="0">
            <wp:extent cx="4892040" cy="1444625"/>
            <wp:effectExtent l="0" t="0" r="0" b="0"/>
            <wp:docPr id="1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7"/>
                    <pic:cNvPicPr>
                      <a:picLocks noChangeAspect="1" noChangeArrowheads="1"/>
                    </pic:cNvPicPr>
                  </pic:nvPicPr>
                  <pic:blipFill>
                    <a:blip r:embed="rId30"/>
                    <a:stretch>
                      <a:fillRect/>
                    </a:stretch>
                  </pic:blipFill>
                  <pic:spPr bwMode="auto">
                    <a:xfrm>
                      <a:off x="0" y="0"/>
                      <a:ext cx="4892040" cy="1444625"/>
                    </a:xfrm>
                    <a:prstGeom prst="rect">
                      <a:avLst/>
                    </a:prstGeom>
                    <a:noFill/>
                  </pic:spPr>
                </pic:pic>
              </a:graphicData>
            </a:graphic>
          </wp:inline>
        </w:drawing>
      </w:r>
    </w:p>
    <w:p w:rsidR="00F30E78" w:rsidRDefault="00EA4EB3">
      <w:pPr>
        <w:pStyle w:val="CaptionFigure"/>
        <w:keepNext/>
        <w:spacing w:before="40" w:after="0"/>
      </w:pPr>
      <w:bookmarkStart w:id="38" w:name="_Toc232700338"/>
      <w:r>
        <w:rPr>
          <w:sz w:val="25"/>
        </w:rPr>
        <w:t>Hình 2.8. Vai trò của học có mặt nạ quan sát</w:t>
      </w:r>
      <w:bookmarkEnd w:id="38"/>
    </w:p>
    <w:p w:rsidR="00F30E78" w:rsidRDefault="00EA4EB3">
      <w:pPr>
        <w:keepNext/>
        <w:spacing w:before="120" w:after="60"/>
        <w:rPr>
          <w:rFonts w:cs="Times New Roman"/>
        </w:rPr>
      </w:pPr>
      <w:r>
        <w:rPr>
          <w:rFonts w:eastAsia="Times New Roman" w:cs="Times New Roman"/>
          <w:i/>
        </w:rPr>
        <w:t>Hình minh họa khác biệt giữa zero-fill và học có mặt nạ; loss chỉ tính trên vị trí có dữ liệu thật.</w:t>
      </w:r>
    </w:p>
    <w:p w:rsidR="00F30E78" w:rsidRDefault="00EA4EB3">
      <w:pPr>
        <w:ind w:firstLine="567"/>
        <w:rPr>
          <w:rFonts w:cs="Times New Roman"/>
        </w:rPr>
      </w:pPr>
      <w:r>
        <w:rPr>
          <w:rFonts w:eastAsia="Times New Roman" w:cs="Times New Roman"/>
        </w:rPr>
        <w:t>ISPNet dùng encoder-decoder GRU kết hợp chuẩn hóa động theo cửa sổ. Thống kê chuẩn hóa được tính trên điểm quan sát thật; dự báo sau đó được đưa về thang đo ban đầu và cộng thành phần bù theo từng tổ chức.</w:t>
      </w:r>
    </w:p>
    <w:p w:rsidR="00F30E78" w:rsidRDefault="00EA4EB3">
      <w:pPr>
        <w:spacing w:before="120" w:after="0"/>
        <w:jc w:val="center"/>
        <w:rPr>
          <w:rFonts w:cs="Times New Roman"/>
        </w:rPr>
      </w:pPr>
      <w:r>
        <w:rPr>
          <w:noProof/>
        </w:rPr>
        <w:drawing>
          <wp:inline distT="0" distB="0" distL="0" distR="0">
            <wp:extent cx="4892040" cy="3255645"/>
            <wp:effectExtent l="0" t="0" r="0" b="0"/>
            <wp:docPr id="12"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3"/>
                    <pic:cNvPicPr>
                      <a:picLocks noChangeAspect="1" noChangeArrowheads="1"/>
                    </pic:cNvPicPr>
                  </pic:nvPicPr>
                  <pic:blipFill>
                    <a:blip r:embed="rId31"/>
                    <a:stretch>
                      <a:fillRect/>
                    </a:stretch>
                  </pic:blipFill>
                  <pic:spPr bwMode="auto">
                    <a:xfrm>
                      <a:off x="0" y="0"/>
                      <a:ext cx="4892040" cy="3255645"/>
                    </a:xfrm>
                    <a:prstGeom prst="rect">
                      <a:avLst/>
                    </a:prstGeom>
                    <a:noFill/>
                  </pic:spPr>
                </pic:pic>
              </a:graphicData>
            </a:graphic>
          </wp:inline>
        </w:drawing>
      </w:r>
    </w:p>
    <w:p w:rsidR="00F30E78" w:rsidRDefault="00EA4EB3">
      <w:pPr>
        <w:pStyle w:val="CaptionFigure"/>
        <w:keepNext/>
        <w:spacing w:before="40" w:after="0"/>
      </w:pPr>
      <w:bookmarkStart w:id="39" w:name="_Toc232700339"/>
      <w:r>
        <w:rPr>
          <w:sz w:val="25"/>
        </w:rPr>
        <w:t>Hình 2.9. Kiến trúc tổng quát của mô hình ISPNet</w:t>
      </w:r>
      <w:bookmarkEnd w:id="39"/>
    </w:p>
    <w:p w:rsidR="00F30E78" w:rsidRDefault="00EA4EB3">
      <w:pPr>
        <w:rPr>
          <w:rFonts w:cs="Times New Roman"/>
        </w:rPr>
      </w:pPr>
      <w:r>
        <w:rPr>
          <w:rFonts w:eastAsia="Times New Roman" w:cs="Times New Roman"/>
          <w:i/>
        </w:rPr>
        <w:t>Sơ đồ mô tả encoder, decoder, tiền xử lý theo mặt nạ, GRU encoder-decoder, đầu dự đoán, giải chuẩn hóa và entity bias cho không gian dự báo 24 bước.</w:t>
      </w:r>
    </w:p>
    <w:p w:rsidR="00F30E78" w:rsidRDefault="00EA4EB3">
      <w:pPr>
        <w:spacing w:before="120" w:after="0"/>
        <w:rPr>
          <w:rFonts w:cs="Times New Roman"/>
        </w:rPr>
      </w:pPr>
      <w:r>
        <w:rPr>
          <w:rFonts w:eastAsia="Times New Roman" w:cs="Times New Roman"/>
        </w:rPr>
        <w:t>Với cửa sổ đầu vào X = [x₁, x₂, …, x_L] và mặt nạ M = [m₁, m₂, …, m_L], trong đó mₜ = 1 nếu có quan sát và mₜ = 0 nếu khuyết, trung bình và phương sai được tính trên các điểm quan sát thật:</w:t>
      </w:r>
    </w:p>
    <w:p w:rsidR="00F30E78" w:rsidRDefault="00EA4EB3">
      <w:pPr>
        <w:spacing w:before="40" w:after="40"/>
        <w:jc w:val="center"/>
        <w:rPr>
          <w:rFonts w:cs="Times New Roman"/>
        </w:rPr>
      </w:pPr>
      <w:r>
        <w:rPr>
          <w:noProof/>
        </w:rPr>
        <w:drawing>
          <wp:inline distT="0" distB="0" distL="0" distR="0">
            <wp:extent cx="3017520" cy="477520"/>
            <wp:effectExtent l="0" t="0" r="0" b="0"/>
            <wp:docPr id="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pic:cNvPicPr>
                      <a:picLocks noChangeAspect="1" noChangeArrowheads="1"/>
                    </pic:cNvPicPr>
                  </pic:nvPicPr>
                  <pic:blipFill>
                    <a:blip r:embed="rId32"/>
                    <a:stretch>
                      <a:fillRect/>
                    </a:stretch>
                  </pic:blipFill>
                  <pic:spPr bwMode="auto">
                    <a:xfrm>
                      <a:off x="0" y="0"/>
                      <a:ext cx="3017520" cy="477520"/>
                    </a:xfrm>
                    <a:prstGeom prst="rect">
                      <a:avLst/>
                    </a:prstGeom>
                    <a:noFill/>
                  </pic:spPr>
                </pic:pic>
              </a:graphicData>
            </a:graphic>
          </wp:inline>
        </w:drawing>
      </w:r>
    </w:p>
    <w:p w:rsidR="00F30E78" w:rsidRDefault="00EA4EB3">
      <w:pPr>
        <w:spacing w:before="40" w:after="40"/>
        <w:jc w:val="center"/>
        <w:rPr>
          <w:rFonts w:cs="Times New Roman"/>
        </w:rPr>
      </w:pPr>
      <w:r>
        <w:rPr>
          <w:noProof/>
        </w:rPr>
        <w:lastRenderedPageBreak/>
        <w:drawing>
          <wp:inline distT="0" distB="0" distL="0" distR="0">
            <wp:extent cx="3840480" cy="607060"/>
            <wp:effectExtent l="0" t="0" r="0" b="0"/>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pic:cNvPicPr>
                      <a:picLocks noChangeAspect="1" noChangeArrowheads="1"/>
                    </pic:cNvPicPr>
                  </pic:nvPicPr>
                  <pic:blipFill>
                    <a:blip r:embed="rId33"/>
                    <a:stretch>
                      <a:fillRect/>
                    </a:stretch>
                  </pic:blipFill>
                  <pic:spPr bwMode="auto">
                    <a:xfrm>
                      <a:off x="0" y="0"/>
                      <a:ext cx="3840480" cy="607060"/>
                    </a:xfrm>
                    <a:prstGeom prst="rect">
                      <a:avLst/>
                    </a:prstGeom>
                    <a:noFill/>
                  </pic:spPr>
                </pic:pic>
              </a:graphicData>
            </a:graphic>
          </wp:inline>
        </w:drawing>
      </w:r>
    </w:p>
    <w:p w:rsidR="00F30E78" w:rsidRDefault="00EA4EB3">
      <w:pPr>
        <w:spacing w:after="0"/>
        <w:rPr>
          <w:rFonts w:cs="Times New Roman"/>
        </w:rPr>
      </w:pPr>
      <w:r>
        <w:rPr>
          <w:rFonts w:eastAsia="Times New Roman" w:cs="Times New Roman"/>
        </w:rPr>
        <w:t>Trong đó ε = 10⁻⁵ để tránh chia cho 0. Chuỗi sau chuẩn hóa được đưa vào GRU theo công thức:</w:t>
      </w:r>
    </w:p>
    <w:p w:rsidR="00F30E78" w:rsidRDefault="00EA4EB3">
      <w:pPr>
        <w:spacing w:before="40" w:after="40"/>
        <w:jc w:val="center"/>
        <w:rPr>
          <w:rFonts w:cs="Times New Roman"/>
        </w:rPr>
      </w:pPr>
      <w:r>
        <w:rPr>
          <w:noProof/>
        </w:rPr>
        <w:drawing>
          <wp:inline distT="0" distB="0" distL="0" distR="0">
            <wp:extent cx="2560320" cy="260350"/>
            <wp:effectExtent l="0" t="0" r="0" b="0"/>
            <wp:docPr id="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pic:cNvPicPr>
                      <a:picLocks noChangeAspect="1" noChangeArrowheads="1"/>
                    </pic:cNvPicPr>
                  </pic:nvPicPr>
                  <pic:blipFill>
                    <a:blip r:embed="rId34"/>
                    <a:stretch>
                      <a:fillRect/>
                    </a:stretch>
                  </pic:blipFill>
                  <pic:spPr bwMode="auto">
                    <a:xfrm>
                      <a:off x="0" y="0"/>
                      <a:ext cx="2560320" cy="260350"/>
                    </a:xfrm>
                    <a:prstGeom prst="rect">
                      <a:avLst/>
                    </a:prstGeom>
                    <a:noFill/>
                  </pic:spPr>
                </pic:pic>
              </a:graphicData>
            </a:graphic>
          </wp:inline>
        </w:drawing>
      </w:r>
    </w:p>
    <w:p w:rsidR="00F30E78" w:rsidRDefault="00EA4EB3">
      <w:pPr>
        <w:spacing w:before="40" w:after="40"/>
        <w:jc w:val="center"/>
        <w:rPr>
          <w:rFonts w:cs="Times New Roman"/>
        </w:rPr>
      </w:pPr>
      <w:r>
        <w:rPr>
          <w:noProof/>
        </w:rPr>
        <w:drawing>
          <wp:inline distT="0" distB="0" distL="0" distR="0">
            <wp:extent cx="4754880" cy="483235"/>
            <wp:effectExtent l="0" t="0" r="0" b="0"/>
            <wp:docPr id="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pic:cNvPicPr>
                      <a:picLocks noChangeAspect="1" noChangeArrowheads="1"/>
                    </pic:cNvPicPr>
                  </pic:nvPicPr>
                  <pic:blipFill>
                    <a:blip r:embed="rId35"/>
                    <a:stretch>
                      <a:fillRect/>
                    </a:stretch>
                  </pic:blipFill>
                  <pic:spPr bwMode="auto">
                    <a:xfrm>
                      <a:off x="0" y="0"/>
                      <a:ext cx="4754880" cy="483235"/>
                    </a:xfrm>
                    <a:prstGeom prst="rect">
                      <a:avLst/>
                    </a:prstGeom>
                    <a:noFill/>
                  </pic:spPr>
                </pic:pic>
              </a:graphicData>
            </a:graphic>
          </wp:inline>
        </w:drawing>
      </w:r>
    </w:p>
    <w:p w:rsidR="00F30E78" w:rsidRDefault="00EA4EB3">
      <w:pPr>
        <w:spacing w:after="0"/>
        <w:rPr>
          <w:rFonts w:cs="Times New Roman"/>
        </w:rPr>
      </w:pPr>
      <w:r>
        <w:rPr>
          <w:rFonts w:eastAsia="Times New Roman" w:cs="Times New Roman"/>
        </w:rPr>
        <w:t>Giá trị dự báo trong không gian chuẩn hóa được giải chuẩn hóa về thang logarit trước khi cộng thành phần bù theo từng tổ chức:</w:t>
      </w:r>
    </w:p>
    <w:p w:rsidR="00F30E78" w:rsidRDefault="00EA4EB3">
      <w:pPr>
        <w:spacing w:before="40" w:after="40"/>
        <w:jc w:val="center"/>
        <w:rPr>
          <w:rFonts w:cs="Times New Roman"/>
        </w:rPr>
      </w:pPr>
      <w:r>
        <w:rPr>
          <w:noProof/>
        </w:rPr>
        <w:drawing>
          <wp:inline distT="0" distB="0" distL="0" distR="0">
            <wp:extent cx="3840480" cy="390525"/>
            <wp:effectExtent l="0" t="0" r="0" b="0"/>
            <wp:docPr id="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pic:cNvPicPr>
                      <a:picLocks noChangeAspect="1" noChangeArrowheads="1"/>
                    </pic:cNvPicPr>
                  </pic:nvPicPr>
                  <pic:blipFill>
                    <a:blip r:embed="rId36"/>
                    <a:stretch>
                      <a:fillRect/>
                    </a:stretch>
                  </pic:blipFill>
                  <pic:spPr bwMode="auto">
                    <a:xfrm>
                      <a:off x="0" y="0"/>
                      <a:ext cx="3840480" cy="390525"/>
                    </a:xfrm>
                    <a:prstGeom prst="rect">
                      <a:avLst/>
                    </a:prstGeom>
                    <a:noFill/>
                  </pic:spPr>
                </pic:pic>
              </a:graphicData>
            </a:graphic>
          </wp:inline>
        </w:drawing>
      </w:r>
    </w:p>
    <w:p w:rsidR="00F30E78" w:rsidRDefault="00EA4EB3">
      <w:pPr>
        <w:spacing w:before="40" w:after="40"/>
        <w:jc w:val="center"/>
        <w:rPr>
          <w:rFonts w:cs="Times New Roman"/>
        </w:rPr>
      </w:pPr>
      <w:r>
        <w:rPr>
          <w:noProof/>
        </w:rPr>
        <w:drawing>
          <wp:inline distT="0" distB="0" distL="0" distR="0">
            <wp:extent cx="4892040" cy="497840"/>
            <wp:effectExtent l="0" t="0" r="0" b="0"/>
            <wp:docPr id="1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pic:cNvPicPr>
                      <a:picLocks noChangeAspect="1" noChangeArrowheads="1"/>
                    </pic:cNvPicPr>
                  </pic:nvPicPr>
                  <pic:blipFill>
                    <a:blip r:embed="rId37"/>
                    <a:stretch>
                      <a:fillRect/>
                    </a:stretch>
                  </pic:blipFill>
                  <pic:spPr bwMode="auto">
                    <a:xfrm>
                      <a:off x="0" y="0"/>
                      <a:ext cx="4892040" cy="497840"/>
                    </a:xfrm>
                    <a:prstGeom prst="rect">
                      <a:avLst/>
                    </a:prstGeom>
                    <a:noFill/>
                  </pic:spPr>
                </pic:pic>
              </a:graphicData>
            </a:graphic>
          </wp:inline>
        </w:drawing>
      </w:r>
    </w:p>
    <w:p w:rsidR="00F30E78" w:rsidRDefault="00EA4EB3">
      <w:pPr>
        <w:rPr>
          <w:rFonts w:cs="Times New Roman"/>
        </w:rPr>
      </w:pPr>
      <w:r>
        <w:rPr>
          <w:rFonts w:eastAsia="Times New Roman" w:cs="Times New Roman"/>
        </w:rPr>
        <w:t>Cách tính này giữ thống kê chuẩn hóa không bị ảnh hưởng bởi điểm khuyết. Hàm mất mát huấn luyện là Huber có mặt nạ quan sát trên không gian log1p sau chuẩn hóa:</w:t>
      </w:r>
    </w:p>
    <w:p w:rsidR="00F30E78" w:rsidRDefault="00EA4EB3">
      <w:pPr>
        <w:spacing w:before="40" w:after="40"/>
        <w:jc w:val="center"/>
        <w:rPr>
          <w:rFonts w:cs="Times New Roman"/>
        </w:rPr>
      </w:pPr>
      <w:r>
        <w:rPr>
          <w:noProof/>
        </w:rPr>
        <w:drawing>
          <wp:inline distT="0" distB="0" distL="0" distR="0">
            <wp:extent cx="3017520" cy="306705"/>
            <wp:effectExtent l="0" t="0" r="0" b="0"/>
            <wp:docPr id="1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pic:cNvPicPr>
                      <a:picLocks noChangeAspect="1" noChangeArrowheads="1"/>
                    </pic:cNvPicPr>
                  </pic:nvPicPr>
                  <pic:blipFill>
                    <a:blip r:embed="rId38"/>
                    <a:stretch>
                      <a:fillRect/>
                    </a:stretch>
                  </pic:blipFill>
                  <pic:spPr bwMode="auto">
                    <a:xfrm>
                      <a:off x="0" y="0"/>
                      <a:ext cx="3017520" cy="306705"/>
                    </a:xfrm>
                    <a:prstGeom prst="rect">
                      <a:avLst/>
                    </a:prstGeom>
                    <a:noFill/>
                  </pic:spPr>
                </pic:pic>
              </a:graphicData>
            </a:graphic>
          </wp:inline>
        </w:drawing>
      </w:r>
    </w:p>
    <w:p w:rsidR="00F30E78" w:rsidRDefault="00EA4EB3">
      <w:pPr>
        <w:spacing w:before="40" w:after="40"/>
        <w:jc w:val="center"/>
        <w:rPr>
          <w:rFonts w:cs="Times New Roman"/>
        </w:rPr>
      </w:pPr>
      <w:r>
        <w:rPr>
          <w:noProof/>
        </w:rPr>
        <w:drawing>
          <wp:inline distT="0" distB="0" distL="0" distR="0">
            <wp:extent cx="4892040" cy="497205"/>
            <wp:effectExtent l="0" t="0" r="0" b="0"/>
            <wp:docPr id="20"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4"/>
                    <pic:cNvPicPr>
                      <a:picLocks noChangeAspect="1" noChangeArrowheads="1"/>
                    </pic:cNvPicPr>
                  </pic:nvPicPr>
                  <pic:blipFill>
                    <a:blip r:embed="rId39"/>
                    <a:stretch>
                      <a:fillRect/>
                    </a:stretch>
                  </pic:blipFill>
                  <pic:spPr bwMode="auto">
                    <a:xfrm>
                      <a:off x="0" y="0"/>
                      <a:ext cx="4892040" cy="497205"/>
                    </a:xfrm>
                    <a:prstGeom prst="rect">
                      <a:avLst/>
                    </a:prstGeom>
                    <a:noFill/>
                  </pic:spPr>
                </pic:pic>
              </a:graphicData>
            </a:graphic>
          </wp:inline>
        </w:drawing>
      </w:r>
    </w:p>
    <w:p w:rsidR="00F30E78" w:rsidRDefault="00EA4EB3">
      <w:pPr>
        <w:spacing w:before="40" w:after="40"/>
        <w:jc w:val="center"/>
        <w:rPr>
          <w:rFonts w:cs="Times New Roman"/>
        </w:rPr>
      </w:pPr>
      <w:r>
        <w:rPr>
          <w:noProof/>
        </w:rPr>
        <w:drawing>
          <wp:inline distT="0" distB="0" distL="0" distR="0">
            <wp:extent cx="4206240" cy="669290"/>
            <wp:effectExtent l="0" t="0" r="0" b="0"/>
            <wp:docPr id="21"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5"/>
                    <pic:cNvPicPr>
                      <a:picLocks noChangeAspect="1" noChangeArrowheads="1"/>
                    </pic:cNvPicPr>
                  </pic:nvPicPr>
                  <pic:blipFill>
                    <a:blip r:embed="rId40"/>
                    <a:stretch>
                      <a:fillRect/>
                    </a:stretch>
                  </pic:blipFill>
                  <pic:spPr bwMode="auto">
                    <a:xfrm>
                      <a:off x="0" y="0"/>
                      <a:ext cx="4206240" cy="669290"/>
                    </a:xfrm>
                    <a:prstGeom prst="rect">
                      <a:avLst/>
                    </a:prstGeom>
                    <a:noFill/>
                  </pic:spPr>
                </pic:pic>
              </a:graphicData>
            </a:graphic>
          </wp:inline>
        </w:drawing>
      </w:r>
    </w:p>
    <w:p w:rsidR="00F30E78" w:rsidRDefault="00EA4EB3">
      <w:pPr>
        <w:rPr>
          <w:rFonts w:cs="Times New Roman"/>
        </w:rPr>
      </w:pPr>
      <w:r>
        <w:rPr>
          <w:rFonts w:eastAsia="Times New Roman" w:cs="Times New Roman"/>
        </w:rPr>
        <w:t>Trong thực nghiệm, mₜ = 1 tại điểm có quan sát thật, mₜ = 0 tại điểm khuyết và δ = 1,0. Loss này không tạo mục tiêu giả tại vị trí thiếu telemetry. Cấu hình notebook dùng hidden=64; RevIN không có tham số học được, còn entity bias phụ thuộc số thực thể và độ dài horizon.</w:t>
      </w:r>
    </w:p>
    <w:p w:rsidR="00F30E78" w:rsidRDefault="00EA4EB3">
      <w:pPr>
        <w:pStyle w:val="CaptionTable"/>
        <w:keepNext/>
        <w:spacing w:before="40" w:after="0"/>
      </w:pPr>
      <w:bookmarkStart w:id="40" w:name="_Toc232700318"/>
      <w:r>
        <w:rPr>
          <w:sz w:val="25"/>
        </w:rPr>
        <w:t>Bảng 2.6. Tóm tắt kiến trúc ISPNet</w:t>
      </w:r>
      <w:bookmarkEnd w:id="40"/>
    </w:p>
    <w:tbl>
      <w:tblPr>
        <w:tblStyle w:val="TableGrid"/>
        <w:tblW w:w="9070" w:type="dxa"/>
        <w:jc w:val="center"/>
        <w:tblLayout w:type="fixed"/>
        <w:tblCellMar>
          <w:top w:w="60" w:type="dxa"/>
          <w:left w:w="80" w:type="dxa"/>
          <w:bottom w:w="60" w:type="dxa"/>
          <w:right w:w="80" w:type="dxa"/>
        </w:tblCellMar>
        <w:tblLook w:val="04A0" w:firstRow="1" w:lastRow="0" w:firstColumn="1" w:lastColumn="0" w:noHBand="0" w:noVBand="1"/>
      </w:tblPr>
      <w:tblGrid>
        <w:gridCol w:w="4536"/>
        <w:gridCol w:w="4534"/>
      </w:tblGrid>
      <w:tr w:rsidR="00F30E78">
        <w:trPr>
          <w:cantSplit/>
          <w:tblHeader/>
          <w:jc w:val="center"/>
        </w:trPr>
        <w:tc>
          <w:tcPr>
            <w:tcW w:w="4535"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b/>
                <w:sz w:val="24"/>
              </w:rPr>
              <w:t>Thành phần</w:t>
            </w:r>
          </w:p>
        </w:tc>
        <w:tc>
          <w:tcPr>
            <w:tcW w:w="453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b/>
                <w:sz w:val="24"/>
              </w:rPr>
              <w:t>Giá trị</w:t>
            </w:r>
          </w:p>
        </w:tc>
      </w:tr>
      <w:tr w:rsidR="00F30E78">
        <w:trPr>
          <w:cantSplit/>
          <w:jc w:val="center"/>
        </w:trPr>
        <w:tc>
          <w:tcPr>
            <w:tcW w:w="4535"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Cửa sổ đầu vào</w:t>
            </w:r>
          </w:p>
        </w:tc>
        <w:tc>
          <w:tcPr>
            <w:tcW w:w="453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left"/>
              <w:rPr>
                <w:rFonts w:cs="Times New Roman"/>
              </w:rPr>
            </w:pPr>
            <w:r>
              <w:rPr>
                <w:rFonts w:eastAsia="Times New Roman" w:cs="Times New Roman"/>
                <w:sz w:val="24"/>
              </w:rPr>
              <w:t>168 giờ cho horizon 24 giờ; 744 giờ cho horizon 168 giờ</w:t>
            </w:r>
          </w:p>
        </w:tc>
      </w:tr>
      <w:tr w:rsidR="00F30E78">
        <w:trPr>
          <w:cantSplit/>
          <w:jc w:val="center"/>
        </w:trPr>
        <w:tc>
          <w:tcPr>
            <w:tcW w:w="4535"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Khoảng dự báo</w:t>
            </w:r>
          </w:p>
        </w:tc>
        <w:tc>
          <w:tcPr>
            <w:tcW w:w="453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24 giờ và 168 giờ</w:t>
            </w:r>
          </w:p>
        </w:tc>
      </w:tr>
      <w:tr w:rsidR="00F30E78">
        <w:trPr>
          <w:cantSplit/>
          <w:jc w:val="center"/>
        </w:trPr>
        <w:tc>
          <w:tcPr>
            <w:tcW w:w="4535"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Backbone</w:t>
            </w:r>
          </w:p>
        </w:tc>
        <w:tc>
          <w:tcPr>
            <w:tcW w:w="453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GRU encoder-decoder hai lớp</w:t>
            </w:r>
          </w:p>
        </w:tc>
      </w:tr>
      <w:tr w:rsidR="00F30E78">
        <w:trPr>
          <w:cantSplit/>
          <w:jc w:val="center"/>
        </w:trPr>
        <w:tc>
          <w:tcPr>
            <w:tcW w:w="4535"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Số chiều trạng thái ẩn</w:t>
            </w:r>
          </w:p>
        </w:tc>
        <w:tc>
          <w:tcPr>
            <w:tcW w:w="453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64</w:t>
            </w:r>
          </w:p>
        </w:tc>
      </w:tr>
      <w:tr w:rsidR="00F30E78">
        <w:trPr>
          <w:cantSplit/>
          <w:jc w:val="center"/>
        </w:trPr>
        <w:tc>
          <w:tcPr>
            <w:tcW w:w="4535"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lastRenderedPageBreak/>
              <w:t>Dropout</w:t>
            </w:r>
          </w:p>
        </w:tc>
        <w:tc>
          <w:tcPr>
            <w:tcW w:w="453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0,4</w:t>
            </w:r>
          </w:p>
        </w:tc>
      </w:tr>
      <w:tr w:rsidR="00F30E78">
        <w:trPr>
          <w:cantSplit/>
          <w:jc w:val="center"/>
        </w:trPr>
        <w:tc>
          <w:tcPr>
            <w:tcW w:w="4535"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Tối ưu hóa</w:t>
            </w:r>
          </w:p>
        </w:tc>
        <w:tc>
          <w:tcPr>
            <w:tcW w:w="453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left"/>
              <w:rPr>
                <w:rFonts w:cs="Times New Roman"/>
              </w:rPr>
            </w:pPr>
            <w:r>
              <w:rPr>
                <w:rFonts w:eastAsia="Times New Roman" w:cs="Times New Roman"/>
                <w:sz w:val="24"/>
              </w:rPr>
              <w:t>AdamW, lr=1e-3, weight decay=2e-3, warmup 5 epoch, cosine decay, early stopping patience=10</w:t>
            </w:r>
          </w:p>
        </w:tc>
      </w:tr>
      <w:tr w:rsidR="00F30E78">
        <w:trPr>
          <w:cantSplit/>
          <w:jc w:val="center"/>
        </w:trPr>
        <w:tc>
          <w:tcPr>
            <w:tcW w:w="4535"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Hàm mất mát</w:t>
            </w:r>
          </w:p>
        </w:tc>
        <w:tc>
          <w:tcPr>
            <w:tcW w:w="453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Huber có mặt nạ quan sát, δ = 1,0</w:t>
            </w:r>
          </w:p>
        </w:tc>
      </w:tr>
      <w:tr w:rsidR="00F30E78">
        <w:trPr>
          <w:cantSplit/>
          <w:jc w:val="center"/>
        </w:trPr>
        <w:tc>
          <w:tcPr>
            <w:tcW w:w="4535"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Chuẩn hóa động</w:t>
            </w:r>
          </w:p>
        </w:tc>
        <w:tc>
          <w:tcPr>
            <w:tcW w:w="453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rPr>
                <w:rFonts w:cs="Times New Roman"/>
              </w:rPr>
            </w:pPr>
            <w:r>
              <w:rPr>
                <w:rFonts w:eastAsia="Times New Roman" w:cs="Times New Roman"/>
                <w:sz w:val="24"/>
              </w:rPr>
              <w:t>RevIN/mask-aware normalization theo cửa sổ; không có tham số học được trong notebook</w:t>
            </w:r>
          </w:p>
        </w:tc>
      </w:tr>
      <w:tr w:rsidR="00F30E78">
        <w:trPr>
          <w:cantSplit/>
          <w:jc w:val="center"/>
        </w:trPr>
        <w:tc>
          <w:tcPr>
            <w:tcW w:w="4535"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Thành phần bù theo thực thể</w:t>
            </w:r>
          </w:p>
        </w:tc>
        <w:tc>
          <w:tcPr>
            <w:tcW w:w="453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left"/>
              <w:rPr>
                <w:rFonts w:cs="Times New Roman"/>
              </w:rPr>
            </w:pPr>
            <w:r>
              <w:rPr>
                <w:rFonts w:eastAsia="Times New Roman" w:cs="Times New Roman"/>
                <w:sz w:val="24"/>
              </w:rPr>
              <w:t>6.792 tham số ở cấp tổ chức, horizon 24 giờ (283 × 24)</w:t>
            </w:r>
          </w:p>
        </w:tc>
      </w:tr>
      <w:tr w:rsidR="00F30E78">
        <w:trPr>
          <w:cantSplit/>
          <w:jc w:val="center"/>
        </w:trPr>
        <w:tc>
          <w:tcPr>
            <w:tcW w:w="4535"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Tổng số tham số</w:t>
            </w:r>
          </w:p>
        </w:tc>
        <w:tc>
          <w:tcPr>
            <w:tcW w:w="453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left"/>
              <w:rPr>
                <w:rFonts w:cs="Times New Roman"/>
              </w:rPr>
            </w:pPr>
            <w:r>
              <w:rPr>
                <w:rFonts w:eastAsia="Times New Roman" w:cs="Times New Roman"/>
                <w:sz w:val="24"/>
              </w:rPr>
              <w:t>88.009 ở cấp tổ chức, horizon 24 giờ</w:t>
            </w:r>
          </w:p>
        </w:tc>
      </w:tr>
    </w:tbl>
    <w:p w:rsidR="00F30E78" w:rsidRDefault="00F30E78">
      <w:pPr>
        <w:rPr>
          <w:rFonts w:cs="Times New Roman"/>
        </w:rPr>
      </w:pPr>
    </w:p>
    <w:p w:rsidR="00F30E78" w:rsidRDefault="00EA4EB3">
      <w:pPr>
        <w:rPr>
          <w:rFonts w:cs="Times New Roman"/>
        </w:rPr>
      </w:pPr>
      <w:r>
        <w:rPr>
          <w:rFonts w:eastAsia="Times New Roman" w:cs="Times New Roman"/>
        </w:rPr>
        <w:t>Ghi chú: Bảng 2.6 mô tả cấu hình chính ở cấp tổ chức, mốc 24 giờ. Với horizon 168 giờ ở cấp tổ chức, entity bias là 47.544 tham số và tổng số tham số là 128.377. Ở cấp mạng con, tổng số tham số là 94.321 cho 24 giờ và 172.561 cho 168 giờ.</w:t>
      </w:r>
    </w:p>
    <w:p w:rsidR="00F30E78" w:rsidRDefault="00EA4EB3">
      <w:pPr>
        <w:ind w:firstLine="567"/>
        <w:rPr>
          <w:rFonts w:cs="Times New Roman"/>
        </w:rPr>
      </w:pPr>
      <w:r>
        <w:rPr>
          <w:rFonts w:eastAsia="Times New Roman" w:cs="Times New Roman"/>
        </w:rPr>
        <w:t>Kết luận chương 2: Các lựa chọn tiền xử lý và mô hình được liên kết với EDA. Cấp tổ chức là phạm vi chính; cấp mạng con được dùng ở Chương 3 như lát cắt phụ theo số thực thể.</w:t>
      </w:r>
    </w:p>
    <w:p w:rsidR="00F30E78" w:rsidRDefault="00EA4EB3">
      <w:pPr>
        <w:rPr>
          <w:rFonts w:cs="Times New Roman"/>
        </w:rPr>
      </w:pPr>
      <w:r>
        <w:br w:type="page"/>
      </w:r>
    </w:p>
    <w:p w:rsidR="00F30E78" w:rsidRDefault="00EA4EB3">
      <w:pPr>
        <w:pStyle w:val="Heading1"/>
        <w:spacing w:after="60"/>
      </w:pPr>
      <w:bookmarkStart w:id="41" w:name="_Toc232700299"/>
      <w:r>
        <w:lastRenderedPageBreak/>
        <w:t>CHƯƠNG 3. THỰC NGHIỆM VÀ ĐÁNH GIÁ</w:t>
      </w:r>
      <w:bookmarkEnd w:id="41"/>
    </w:p>
    <w:p w:rsidR="00F30E78" w:rsidRDefault="00EA4EB3">
      <w:pPr>
        <w:pStyle w:val="Heading2"/>
        <w:spacing w:before="80"/>
      </w:pPr>
      <w:bookmarkStart w:id="42" w:name="_Toc232700300"/>
      <w:r>
        <w:rPr>
          <w:rFonts w:eastAsia="Times New Roman"/>
        </w:rPr>
        <w:t>3.1. Giao thức thực nghiệm</w:t>
      </w:r>
      <w:bookmarkEnd w:id="42"/>
    </w:p>
    <w:p w:rsidR="00F30E78" w:rsidRDefault="00EA4EB3">
      <w:pPr>
        <w:rPr>
          <w:rFonts w:cs="Times New Roman"/>
        </w:rPr>
      </w:pPr>
      <w:r>
        <w:rPr>
          <w:rFonts w:eastAsia="Times New Roman" w:cs="Times New Roman"/>
        </w:rPr>
        <w:t>Thực nghiệm chia dữ liệu theo thời gian: 14 tuần huấn luyện, 2 tuần validation và 24 tuần kiểm thử. Chuẩn hóa chỉ fit trên train; validation dùng để chọn mô hình, test dùng cho đánh giá cuối. Kết quả tổng hợp theo từng thực thể bằng median/mean.</w:t>
      </w:r>
    </w:p>
    <w:p w:rsidR="00F30E78" w:rsidRDefault="00EA4EB3">
      <w:pPr>
        <w:pStyle w:val="CaptionTable"/>
        <w:keepNext/>
        <w:spacing w:before="40" w:after="0"/>
      </w:pPr>
      <w:bookmarkStart w:id="43" w:name="_Toc232700319"/>
      <w:r>
        <w:rPr>
          <w:sz w:val="25"/>
        </w:rPr>
        <w:t>Bảng 3.1. Giao thức đánh giá và quy mô cửa sổ</w:t>
      </w:r>
      <w:bookmarkEnd w:id="43"/>
    </w:p>
    <w:tbl>
      <w:tblPr>
        <w:tblStyle w:val="TableGrid"/>
        <w:tblW w:w="9072" w:type="dxa"/>
        <w:jc w:val="center"/>
        <w:tblLayout w:type="fixed"/>
        <w:tblCellMar>
          <w:top w:w="60" w:type="dxa"/>
          <w:left w:w="80" w:type="dxa"/>
          <w:bottom w:w="60" w:type="dxa"/>
          <w:right w:w="80" w:type="dxa"/>
        </w:tblCellMar>
        <w:tblLook w:val="04A0" w:firstRow="1" w:lastRow="0" w:firstColumn="1" w:lastColumn="0" w:noHBand="0" w:noVBand="1"/>
      </w:tblPr>
      <w:tblGrid>
        <w:gridCol w:w="1516"/>
        <w:gridCol w:w="1508"/>
        <w:gridCol w:w="1513"/>
        <w:gridCol w:w="1515"/>
        <w:gridCol w:w="1508"/>
        <w:gridCol w:w="1512"/>
      </w:tblGrid>
      <w:tr w:rsidR="00F30E78">
        <w:trPr>
          <w:cantSplit/>
          <w:tblHeader/>
          <w:jc w:val="center"/>
        </w:trPr>
        <w:tc>
          <w:tcPr>
            <w:tcW w:w="1515"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b/>
                <w:sz w:val="24"/>
              </w:rPr>
              <w:t>Track</w:t>
            </w:r>
          </w:p>
        </w:tc>
        <w:tc>
          <w:tcPr>
            <w:tcW w:w="1508"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b/>
                <w:sz w:val="24"/>
              </w:rPr>
              <w:t>Số thực thể</w:t>
            </w:r>
          </w:p>
        </w:tc>
        <w:tc>
          <w:tcPr>
            <w:tcW w:w="1513"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b/>
                <w:sz w:val="24"/>
              </w:rPr>
              <w:t>Input</w:t>
            </w:r>
          </w:p>
        </w:tc>
        <w:tc>
          <w:tcPr>
            <w:tcW w:w="1515"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b/>
                <w:sz w:val="24"/>
              </w:rPr>
              <w:t>Horizon</w:t>
            </w:r>
          </w:p>
        </w:tc>
        <w:tc>
          <w:tcPr>
            <w:tcW w:w="1508"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b/>
                <w:sz w:val="24"/>
              </w:rPr>
              <w:t>Cửa sổ train/val/test</w:t>
            </w:r>
          </w:p>
        </w:tc>
        <w:tc>
          <w:tcPr>
            <w:tcW w:w="1512"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b/>
                <w:sz w:val="24"/>
              </w:rPr>
              <w:t>Vai trò</w:t>
            </w:r>
          </w:p>
        </w:tc>
      </w:tr>
      <w:tr w:rsidR="00F30E78">
        <w:trPr>
          <w:cantSplit/>
          <w:jc w:val="center"/>
        </w:trPr>
        <w:tc>
          <w:tcPr>
            <w:tcW w:w="1515"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Tổ chức - ngắn hạn</w:t>
            </w:r>
          </w:p>
        </w:tc>
        <w:tc>
          <w:tcPr>
            <w:tcW w:w="1508"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283</w:t>
            </w:r>
          </w:p>
        </w:tc>
        <w:tc>
          <w:tcPr>
            <w:tcW w:w="1513"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168h</w:t>
            </w:r>
          </w:p>
        </w:tc>
        <w:tc>
          <w:tcPr>
            <w:tcW w:w="1515"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24h</w:t>
            </w:r>
          </w:p>
        </w:tc>
        <w:tc>
          <w:tcPr>
            <w:tcW w:w="1508"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25.753 / 3.962 / 47.261</w:t>
            </w:r>
          </w:p>
        </w:tc>
        <w:tc>
          <w:tcPr>
            <w:tcW w:w="1512"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Track chính</w:t>
            </w:r>
          </w:p>
        </w:tc>
      </w:tr>
      <w:tr w:rsidR="00F30E78">
        <w:trPr>
          <w:cantSplit/>
          <w:jc w:val="center"/>
        </w:trPr>
        <w:tc>
          <w:tcPr>
            <w:tcW w:w="1515"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Tổ chức - trung hạn</w:t>
            </w:r>
          </w:p>
        </w:tc>
        <w:tc>
          <w:tcPr>
            <w:tcW w:w="1508"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283</w:t>
            </w:r>
          </w:p>
        </w:tc>
        <w:tc>
          <w:tcPr>
            <w:tcW w:w="1513"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744h</w:t>
            </w:r>
          </w:p>
        </w:tc>
        <w:tc>
          <w:tcPr>
            <w:tcW w:w="1515"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168h</w:t>
            </w:r>
          </w:p>
        </w:tc>
        <w:tc>
          <w:tcPr>
            <w:tcW w:w="1508"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18.961 / 566 / 6.509</w:t>
            </w:r>
          </w:p>
        </w:tc>
        <w:tc>
          <w:tcPr>
            <w:tcW w:w="1512"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Track chính</w:t>
            </w:r>
          </w:p>
        </w:tc>
      </w:tr>
      <w:tr w:rsidR="00F30E78">
        <w:trPr>
          <w:cantSplit/>
          <w:jc w:val="center"/>
        </w:trPr>
        <w:tc>
          <w:tcPr>
            <w:tcW w:w="1515"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Mạng con - ngắn hạn</w:t>
            </w:r>
          </w:p>
        </w:tc>
        <w:tc>
          <w:tcPr>
            <w:tcW w:w="1508"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546</w:t>
            </w:r>
          </w:p>
        </w:tc>
        <w:tc>
          <w:tcPr>
            <w:tcW w:w="1513"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168h</w:t>
            </w:r>
          </w:p>
        </w:tc>
        <w:tc>
          <w:tcPr>
            <w:tcW w:w="1515"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24h</w:t>
            </w:r>
          </w:p>
        </w:tc>
        <w:tc>
          <w:tcPr>
            <w:tcW w:w="1508"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49.686 / 7.644 / 91.182</w:t>
            </w:r>
          </w:p>
        </w:tc>
        <w:tc>
          <w:tcPr>
            <w:tcW w:w="1512"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Track phụ</w:t>
            </w:r>
          </w:p>
        </w:tc>
      </w:tr>
      <w:tr w:rsidR="00F30E78">
        <w:trPr>
          <w:cantSplit/>
          <w:jc w:val="center"/>
        </w:trPr>
        <w:tc>
          <w:tcPr>
            <w:tcW w:w="1515"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Mạng con - trung hạn</w:t>
            </w:r>
          </w:p>
        </w:tc>
        <w:tc>
          <w:tcPr>
            <w:tcW w:w="1508"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546</w:t>
            </w:r>
          </w:p>
        </w:tc>
        <w:tc>
          <w:tcPr>
            <w:tcW w:w="1513"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744h</w:t>
            </w:r>
          </w:p>
        </w:tc>
        <w:tc>
          <w:tcPr>
            <w:tcW w:w="1515"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168h</w:t>
            </w:r>
          </w:p>
        </w:tc>
        <w:tc>
          <w:tcPr>
            <w:tcW w:w="1508"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36.582 / 1.092 / 12.558</w:t>
            </w:r>
          </w:p>
        </w:tc>
        <w:tc>
          <w:tcPr>
            <w:tcW w:w="1512"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Track phụ</w:t>
            </w:r>
          </w:p>
        </w:tc>
      </w:tr>
    </w:tbl>
    <w:p w:rsidR="00F30E78" w:rsidRDefault="00EA4EB3">
      <w:pPr>
        <w:rPr>
          <w:rFonts w:cs="Times New Roman"/>
        </w:rPr>
      </w:pPr>
      <w:r>
        <w:rPr>
          <w:rFonts w:eastAsia="Times New Roman" w:cs="Times New Roman"/>
        </w:rPr>
        <w:t>Ở horizon 168 giờ, decoder không dùng lag24 vì một phần giá trị rơi vào vùng dự báo; thiết lập chỉ giữ đặc trưng lịch và lag168 để tránh thông tin tương lai.</w:t>
      </w:r>
    </w:p>
    <w:p w:rsidR="00F30E78" w:rsidRDefault="00EA4EB3">
      <w:pPr>
        <w:pStyle w:val="Heading2"/>
        <w:spacing w:before="80"/>
      </w:pPr>
      <w:bookmarkStart w:id="44" w:name="_Toc232700301"/>
      <w:r>
        <w:rPr>
          <w:rFonts w:eastAsia="Times New Roman"/>
        </w:rPr>
        <w:t>3.2. Tham số mô hình và thời gian huấn luyện</w:t>
      </w:r>
      <w:bookmarkEnd w:id="44"/>
    </w:p>
    <w:p w:rsidR="00F30E78" w:rsidRDefault="00EA4EB3">
      <w:pPr>
        <w:rPr>
          <w:rFonts w:cs="Times New Roman"/>
        </w:rPr>
      </w:pPr>
      <w:r>
        <w:rPr>
          <w:rFonts w:eastAsia="Times New Roman" w:cs="Times New Roman"/>
        </w:rPr>
        <w:t>Tham số và thời gian huấn luyện được tổng hợp từ thực nghiệm. Thời gian là trung bình ba seed trên GPU T4; cột epoch là thời điểm validation loss dùng để lưu checkpoint theo dừng sớm.</w:t>
      </w:r>
    </w:p>
    <w:p w:rsidR="00F30E78" w:rsidRDefault="00EA4EB3">
      <w:pPr>
        <w:rPr>
          <w:rFonts w:cs="Times New Roman"/>
        </w:rPr>
      </w:pPr>
      <w:r>
        <w:rPr>
          <w:rFonts w:eastAsia="Times New Roman" w:cs="Times New Roman"/>
        </w:rPr>
        <w:t>Mean, Seasonal Naive và Moving Average không có tham số học theo gradient. SARIMA fit thống kê theo từng chuỗi nên không đặt cùng bảng với nhóm học sâu.</w:t>
      </w:r>
    </w:p>
    <w:p w:rsidR="00F30E78" w:rsidRDefault="00EA4EB3">
      <w:pPr>
        <w:pStyle w:val="CaptionTable"/>
        <w:keepNext/>
        <w:spacing w:before="40" w:after="0"/>
      </w:pPr>
      <w:bookmarkStart w:id="45" w:name="_Toc232700320"/>
      <w:r>
        <w:rPr>
          <w:sz w:val="25"/>
        </w:rPr>
        <w:t>Bảng 3.2. Tham số mô hình và thời gian huấn luyện theo track thực nghiệm</w:t>
      </w:r>
      <w:bookmarkEnd w:id="45"/>
    </w:p>
    <w:tbl>
      <w:tblPr>
        <w:tblW w:w="9070" w:type="dxa"/>
        <w:jc w:val="center"/>
        <w:tblLayout w:type="fixed"/>
        <w:tblLook w:val="04A0" w:firstRow="1" w:lastRow="0" w:firstColumn="1" w:lastColumn="0" w:noHBand="0" w:noVBand="1"/>
      </w:tblPr>
      <w:tblGrid>
        <w:gridCol w:w="1814"/>
        <w:gridCol w:w="1814"/>
        <w:gridCol w:w="1814"/>
        <w:gridCol w:w="1814"/>
        <w:gridCol w:w="1814"/>
      </w:tblGrid>
      <w:tr w:rsidR="00F30E78">
        <w:trPr>
          <w:cantSplit/>
          <w:tblHeader/>
          <w:jc w:val="center"/>
        </w:trPr>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b/>
                <w:sz w:val="24"/>
              </w:rPr>
              <w:t>Track</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b/>
                <w:sz w:val="24"/>
              </w:rPr>
              <w:t>Mô hình</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b/>
                <w:sz w:val="24"/>
              </w:rPr>
              <w:t>Số tham số</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rPr>
                <w:rFonts w:cs="Times New Roman"/>
              </w:rPr>
            </w:pPr>
            <w:r>
              <w:rPr>
                <w:rFonts w:eastAsia="Times New Roman" w:cs="Times New Roman"/>
                <w:sz w:val="24"/>
              </w:rPr>
              <w:t>Epoch chọn TB</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b/>
                <w:sz w:val="24"/>
              </w:rPr>
              <w:t>Thời gian TB/seed (phút)</w:t>
            </w:r>
          </w:p>
        </w:tc>
      </w:tr>
      <w:tr w:rsidR="00F30E78">
        <w:trPr>
          <w:cantSplit/>
          <w:jc w:val="center"/>
        </w:trPr>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Tổ chức, 24h</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LSTM</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114.377</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19,3</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1,77</w:t>
            </w:r>
          </w:p>
        </w:tc>
      </w:tr>
      <w:tr w:rsidR="00F30E78">
        <w:trPr>
          <w:cantSplit/>
          <w:jc w:val="center"/>
        </w:trPr>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Tổ chức, 24h</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GRU</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88.009</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18,7</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1,73</w:t>
            </w:r>
          </w:p>
        </w:tc>
      </w:tr>
      <w:tr w:rsidR="00F30E78">
        <w:trPr>
          <w:cantSplit/>
          <w:jc w:val="center"/>
        </w:trPr>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Tổ chức, 24h</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TCN</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213.984</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20,3</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4,83</w:t>
            </w:r>
          </w:p>
        </w:tc>
      </w:tr>
      <w:tr w:rsidR="00F30E78">
        <w:trPr>
          <w:cantSplit/>
          <w:jc w:val="center"/>
        </w:trPr>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Tổ chức, 24h</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DLinear</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14.915</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14,7</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0,97</w:t>
            </w:r>
          </w:p>
        </w:tc>
      </w:tr>
      <w:tr w:rsidR="00F30E78">
        <w:trPr>
          <w:cantSplit/>
          <w:jc w:val="center"/>
        </w:trPr>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Tổ chức, 24h</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Transformer</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241.737</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16,0</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4,20</w:t>
            </w:r>
          </w:p>
        </w:tc>
      </w:tr>
      <w:tr w:rsidR="00F30E78">
        <w:trPr>
          <w:cantSplit/>
          <w:jc w:val="center"/>
        </w:trPr>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lastRenderedPageBreak/>
              <w:t>Tổ chức, 24h</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PatchTST</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133.419</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8,0</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1,30</w:t>
            </w:r>
          </w:p>
        </w:tc>
      </w:tr>
      <w:tr w:rsidR="00F30E78">
        <w:trPr>
          <w:cantSplit/>
          <w:jc w:val="center"/>
        </w:trPr>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Tổ chức, 24h</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iTransformer</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119.147</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13,0</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1,67</w:t>
            </w:r>
          </w:p>
        </w:tc>
      </w:tr>
      <w:tr w:rsidR="00F30E78">
        <w:trPr>
          <w:cantSplit/>
          <w:jc w:val="center"/>
        </w:trPr>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Tổ chức, 24h</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ISPNet</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88.009</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17,0</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1,70</w:t>
            </w:r>
          </w:p>
        </w:tc>
      </w:tr>
      <w:tr w:rsidR="00F30E78">
        <w:trPr>
          <w:cantSplit/>
          <w:jc w:val="center"/>
        </w:trPr>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Tổ chức, 168h</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LSTM</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154.617</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60,3</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5,07</w:t>
            </w:r>
          </w:p>
        </w:tc>
      </w:tr>
      <w:tr w:rsidR="00F30E78">
        <w:trPr>
          <w:cantSplit/>
          <w:jc w:val="center"/>
        </w:trPr>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Tổ chức, 168h</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GRU</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128.377</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57,7</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4,60</w:t>
            </w:r>
          </w:p>
        </w:tc>
      </w:tr>
      <w:tr w:rsidR="00F30E78">
        <w:trPr>
          <w:cantSplit/>
          <w:jc w:val="center"/>
        </w:trPr>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Tổ chức, 168h</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TCN</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414.624</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19,0</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10,80</w:t>
            </w:r>
          </w:p>
        </w:tc>
      </w:tr>
      <w:tr w:rsidR="00F30E78">
        <w:trPr>
          <w:cantSplit/>
          <w:jc w:val="center"/>
        </w:trPr>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Tổ chức, 168h</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DLinear</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297.873</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13,3</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0,77</w:t>
            </w:r>
          </w:p>
        </w:tc>
      </w:tr>
      <w:tr w:rsidR="00F30E78">
        <w:trPr>
          <w:cantSplit/>
          <w:jc w:val="center"/>
        </w:trPr>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Tổ chức, 168h</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Transformer</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282.361</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33,7</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35,13</w:t>
            </w:r>
          </w:p>
        </w:tc>
      </w:tr>
      <w:tr w:rsidR="00F30E78">
        <w:trPr>
          <w:cantSplit/>
          <w:jc w:val="center"/>
        </w:trPr>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Tổ chức, 168h</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PatchTST</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498.409</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24,7</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1,87</w:t>
            </w:r>
          </w:p>
        </w:tc>
      </w:tr>
      <w:tr w:rsidR="00F30E78">
        <w:trPr>
          <w:cantSplit/>
          <w:jc w:val="center"/>
        </w:trPr>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Tổ chức, 168h</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iTransformer</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206.121</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13,7</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1,40</w:t>
            </w:r>
          </w:p>
        </w:tc>
      </w:tr>
      <w:tr w:rsidR="00F30E78">
        <w:trPr>
          <w:cantSplit/>
          <w:jc w:val="center"/>
        </w:trPr>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Tổ chức, 168h</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ISPNet</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128.377</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12,0</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1,67</w:t>
            </w:r>
          </w:p>
        </w:tc>
      </w:tr>
      <w:tr w:rsidR="00F30E78">
        <w:trPr>
          <w:cantSplit/>
          <w:jc w:val="center"/>
        </w:trPr>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Mạng con, 24h</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LSTM</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120.689</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15,3</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3,07</w:t>
            </w:r>
          </w:p>
        </w:tc>
      </w:tr>
      <w:tr w:rsidR="00F30E78">
        <w:trPr>
          <w:cantSplit/>
          <w:jc w:val="center"/>
        </w:trPr>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Mạng con, 24h</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GRU</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94.321</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16,3</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3,17</w:t>
            </w:r>
          </w:p>
        </w:tc>
      </w:tr>
      <w:tr w:rsidR="00F30E78">
        <w:trPr>
          <w:cantSplit/>
          <w:jc w:val="center"/>
        </w:trPr>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Mạng con, 24h</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TCN</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220.296</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16,0</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8,07</w:t>
            </w:r>
          </w:p>
        </w:tc>
      </w:tr>
      <w:tr w:rsidR="00F30E78">
        <w:trPr>
          <w:cantSplit/>
          <w:jc w:val="center"/>
        </w:trPr>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Mạng con, 24h</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DLinear</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21.227</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13,3</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1,87</w:t>
            </w:r>
          </w:p>
        </w:tc>
      </w:tr>
      <w:tr w:rsidR="00F30E78">
        <w:trPr>
          <w:cantSplit/>
          <w:jc w:val="center"/>
        </w:trPr>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Mạng con, 24h</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Transformer</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248.049</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13,0</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7,30</w:t>
            </w:r>
          </w:p>
        </w:tc>
      </w:tr>
      <w:tr w:rsidR="00F30E78">
        <w:trPr>
          <w:cantSplit/>
          <w:jc w:val="center"/>
        </w:trPr>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Mạng con, 24h</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PatchTST</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139.731</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14,7</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3,57</w:t>
            </w:r>
          </w:p>
        </w:tc>
      </w:tr>
      <w:tr w:rsidR="00F30E78">
        <w:trPr>
          <w:cantSplit/>
          <w:jc w:val="center"/>
        </w:trPr>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Mạng con, 24h</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iTransformer</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125.459</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14,0</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3,50</w:t>
            </w:r>
          </w:p>
        </w:tc>
      </w:tr>
      <w:tr w:rsidR="00F30E78">
        <w:trPr>
          <w:cantSplit/>
          <w:jc w:val="center"/>
        </w:trPr>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Mạng con, 24h</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ISPNet</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94.321</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13,0</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2,87</w:t>
            </w:r>
          </w:p>
        </w:tc>
      </w:tr>
      <w:tr w:rsidR="00F30E78">
        <w:trPr>
          <w:cantSplit/>
          <w:jc w:val="center"/>
        </w:trPr>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Mạng con, 168h</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LSTM</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198.801</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43,3</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7,57</w:t>
            </w:r>
          </w:p>
        </w:tc>
      </w:tr>
      <w:tr w:rsidR="00F30E78">
        <w:trPr>
          <w:cantSplit/>
          <w:jc w:val="center"/>
        </w:trPr>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Mạng con, 168h</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GRU</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172.561</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40,7</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6,97</w:t>
            </w:r>
          </w:p>
        </w:tc>
      </w:tr>
      <w:tr w:rsidR="00F30E78">
        <w:trPr>
          <w:cantSplit/>
          <w:jc w:val="center"/>
        </w:trPr>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Mạng con, 168h</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TCN</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458.808</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14,0</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17,17</w:t>
            </w:r>
          </w:p>
        </w:tc>
      </w:tr>
      <w:tr w:rsidR="00F30E78">
        <w:trPr>
          <w:cantSplit/>
          <w:jc w:val="center"/>
        </w:trPr>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Mạng con, 168h</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DLinear</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342.057</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8,3</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1,17</w:t>
            </w:r>
          </w:p>
        </w:tc>
      </w:tr>
      <w:tr w:rsidR="00F30E78">
        <w:trPr>
          <w:cantSplit/>
          <w:jc w:val="center"/>
        </w:trPr>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Mạng con, 168h</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Transformer</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326.545</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18,3</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43,73</w:t>
            </w:r>
          </w:p>
        </w:tc>
      </w:tr>
      <w:tr w:rsidR="00F30E78">
        <w:trPr>
          <w:cantSplit/>
          <w:jc w:val="center"/>
        </w:trPr>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Mạng con, 168h</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PatchTST</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542.593</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45,7</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6,10</w:t>
            </w:r>
          </w:p>
        </w:tc>
      </w:tr>
      <w:tr w:rsidR="00F30E78">
        <w:trPr>
          <w:cantSplit/>
          <w:jc w:val="center"/>
        </w:trPr>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Mạng con, 168h</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iTransformer</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250.305</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12,0</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2,37</w:t>
            </w:r>
          </w:p>
        </w:tc>
      </w:tr>
      <w:tr w:rsidR="00F30E78">
        <w:trPr>
          <w:cantSplit/>
          <w:jc w:val="center"/>
        </w:trPr>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Mạng con, 168h</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ISPNet</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172.561</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39,3</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6,93</w:t>
            </w:r>
          </w:p>
        </w:tc>
      </w:tr>
    </w:tbl>
    <w:p w:rsidR="00F30E78" w:rsidRDefault="00EA4EB3">
      <w:pPr>
        <w:rPr>
          <w:rFonts w:cs="Times New Roman"/>
        </w:rPr>
      </w:pPr>
      <w:r>
        <w:rPr>
          <w:rFonts w:eastAsia="Times New Roman" w:cs="Times New Roman"/>
        </w:rPr>
        <w:t>Số tham số của ISPNet bằng GRU trong cùng track vì RevIN không có tham số học được. Ở track 168 giờ, entity bias chiếm khoảng 37% tổng tham số, nên thành phần này cần được xem như hiệu chỉnh theo thực thể khi mở rộng sang chuỗi mới hoặc dữ liệu ít quan sát.</w:t>
      </w:r>
    </w:p>
    <w:p w:rsidR="00F30E78" w:rsidRDefault="00EA4EB3">
      <w:pPr>
        <w:spacing w:after="60"/>
        <w:rPr>
          <w:rFonts w:cs="Times New Roman"/>
        </w:rPr>
      </w:pPr>
      <w:r>
        <w:rPr>
          <w:rFonts w:eastAsia="Times New Roman" w:cs="Times New Roman"/>
        </w:rPr>
        <w:t>Nhóm học sâu dùng Huber loss có mặt nạ quan sát với δ = 1,0. Công thức ở mục 2.5; Chương 3 báo cáo kết quả bằng SMAPE và R² trên test.</w:t>
      </w:r>
    </w:p>
    <w:p w:rsidR="00F30E78" w:rsidRDefault="00EA4EB3">
      <w:pPr>
        <w:pStyle w:val="Heading2"/>
        <w:spacing w:before="80"/>
      </w:pPr>
      <w:bookmarkStart w:id="46" w:name="_Toc232700302"/>
      <w:r>
        <w:rPr>
          <w:rFonts w:eastAsia="Times New Roman"/>
        </w:rPr>
        <w:lastRenderedPageBreak/>
        <w:t>3.3. Chỉ số đánh giá</w:t>
      </w:r>
      <w:bookmarkEnd w:id="46"/>
    </w:p>
    <w:p w:rsidR="00F30E78" w:rsidRDefault="00EA4EB3">
      <w:pPr>
        <w:spacing w:after="80"/>
        <w:rPr>
          <w:rFonts w:cs="Times New Roman"/>
        </w:rPr>
      </w:pPr>
      <w:r>
        <w:rPr>
          <w:rFonts w:eastAsia="Times New Roman" w:cs="Times New Roman"/>
        </w:rPr>
        <w:t>SMAPE được dùng cho sai số tương đối vì ổn định hơn MAPE khi lưu lượng gần 0. R² được tính theo từng thực thể để phản ánh phần biến thiên so với trung bình của chính thực thể đó. Cả hai chỉ số chỉ tính trên observed_mask = 1.</w:t>
      </w:r>
    </w:p>
    <w:p w:rsidR="00F30E78" w:rsidRDefault="00EA4EB3">
      <w:pPr>
        <w:spacing w:before="40" w:after="40"/>
        <w:jc w:val="center"/>
        <w:rPr>
          <w:rFonts w:cs="Times New Roman"/>
        </w:rPr>
      </w:pPr>
      <w:r>
        <w:rPr>
          <w:noProof/>
        </w:rPr>
        <w:drawing>
          <wp:inline distT="0" distB="0" distL="0" distR="0">
            <wp:extent cx="4663440" cy="486410"/>
            <wp:effectExtent l="0" t="0" r="0" b="0"/>
            <wp:docPr id="2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1"/>
                    <pic:cNvPicPr>
                      <a:picLocks noChangeAspect="1" noChangeArrowheads="1"/>
                    </pic:cNvPicPr>
                  </pic:nvPicPr>
                  <pic:blipFill>
                    <a:blip r:embed="rId41"/>
                    <a:stretch>
                      <a:fillRect/>
                    </a:stretch>
                  </pic:blipFill>
                  <pic:spPr bwMode="auto">
                    <a:xfrm>
                      <a:off x="0" y="0"/>
                      <a:ext cx="4663440" cy="486410"/>
                    </a:xfrm>
                    <a:prstGeom prst="rect">
                      <a:avLst/>
                    </a:prstGeom>
                    <a:noFill/>
                  </pic:spPr>
                </pic:pic>
              </a:graphicData>
            </a:graphic>
          </wp:inline>
        </w:drawing>
      </w:r>
    </w:p>
    <w:p w:rsidR="00F30E78" w:rsidRDefault="00EA4EB3">
      <w:pPr>
        <w:spacing w:before="40" w:after="40"/>
        <w:jc w:val="center"/>
        <w:rPr>
          <w:rFonts w:cs="Times New Roman"/>
        </w:rPr>
      </w:pPr>
      <w:r>
        <w:rPr>
          <w:noProof/>
        </w:rPr>
        <w:drawing>
          <wp:inline distT="0" distB="0" distL="0" distR="0">
            <wp:extent cx="4572000" cy="698500"/>
            <wp:effectExtent l="0" t="0" r="0" b="0"/>
            <wp:docPr id="2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2"/>
                    <pic:cNvPicPr>
                      <a:picLocks noChangeAspect="1" noChangeArrowheads="1"/>
                    </pic:cNvPicPr>
                  </pic:nvPicPr>
                  <pic:blipFill>
                    <a:blip r:embed="rId42"/>
                    <a:stretch>
                      <a:fillRect/>
                    </a:stretch>
                  </pic:blipFill>
                  <pic:spPr bwMode="auto">
                    <a:xfrm>
                      <a:off x="0" y="0"/>
                      <a:ext cx="4572000" cy="698500"/>
                    </a:xfrm>
                    <a:prstGeom prst="rect">
                      <a:avLst/>
                    </a:prstGeom>
                    <a:noFill/>
                  </pic:spPr>
                </pic:pic>
              </a:graphicData>
            </a:graphic>
          </wp:inline>
        </w:drawing>
      </w:r>
    </w:p>
    <w:p w:rsidR="00F30E78" w:rsidRDefault="00EA4EB3">
      <w:pPr>
        <w:pStyle w:val="Heading2"/>
        <w:spacing w:before="80"/>
      </w:pPr>
      <w:bookmarkStart w:id="47" w:name="_Toc232700303"/>
      <w:r>
        <w:rPr>
          <w:rFonts w:eastAsia="Times New Roman"/>
        </w:rPr>
        <w:t>3.4. Kết quả baseline cổ điển</w:t>
      </w:r>
      <w:bookmarkEnd w:id="47"/>
    </w:p>
    <w:p w:rsidR="00F30E78" w:rsidRDefault="00EA4EB3">
      <w:pPr>
        <w:rPr>
          <w:rFonts w:cs="Times New Roman"/>
        </w:rPr>
      </w:pPr>
      <w:r>
        <w:rPr>
          <w:rFonts w:eastAsia="Times New Roman" w:cs="Times New Roman"/>
        </w:rPr>
        <w:t>Baseline cổ điển gồm Mean, Seasonal Naive 24/168 giờ, Moving Average 24/168 giờ; SARIMA được thực hiện ở cấp tổ chức để tạo mốc so sánh có thể kiểm tra.</w:t>
      </w:r>
    </w:p>
    <w:p w:rsidR="00F30E78" w:rsidRDefault="00EA4EB3">
      <w:pPr>
        <w:pStyle w:val="CaptionTable"/>
        <w:keepNext/>
        <w:spacing w:before="40" w:after="0"/>
      </w:pPr>
      <w:bookmarkStart w:id="48" w:name="_Toc232700321"/>
      <w:r>
        <w:rPr>
          <w:sz w:val="25"/>
        </w:rPr>
        <w:t>Bảng 3.3. Kết quả baseline cổ điển theo cấp dữ liệu</w:t>
      </w:r>
      <w:bookmarkEnd w:id="48"/>
    </w:p>
    <w:tbl>
      <w:tblPr>
        <w:tblStyle w:val="TableGrid"/>
        <w:tblW w:w="9070" w:type="dxa"/>
        <w:jc w:val="center"/>
        <w:tblLayout w:type="fixed"/>
        <w:tblCellMar>
          <w:top w:w="60" w:type="dxa"/>
          <w:left w:w="80" w:type="dxa"/>
          <w:bottom w:w="60" w:type="dxa"/>
          <w:right w:w="80" w:type="dxa"/>
        </w:tblCellMar>
        <w:tblLook w:val="04A0" w:firstRow="1" w:lastRow="0" w:firstColumn="1" w:lastColumn="0" w:noHBand="0" w:noVBand="1"/>
      </w:tblPr>
      <w:tblGrid>
        <w:gridCol w:w="1814"/>
        <w:gridCol w:w="1814"/>
        <w:gridCol w:w="1814"/>
        <w:gridCol w:w="1814"/>
        <w:gridCol w:w="1814"/>
      </w:tblGrid>
      <w:tr w:rsidR="00F30E78">
        <w:trPr>
          <w:cantSplit/>
          <w:tblHeader/>
          <w:jc w:val="center"/>
        </w:trPr>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b/>
                <w:sz w:val="24"/>
              </w:rPr>
              <w:t>Mô hình</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b/>
                <w:sz w:val="24"/>
              </w:rPr>
              <w:t>Tổ chức: SMAPE median</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b/>
                <w:sz w:val="24"/>
              </w:rPr>
              <w:t>Tổ chức: R² median</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b/>
                <w:sz w:val="24"/>
              </w:rPr>
              <w:t>Mạng con: SMAPE median</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b/>
                <w:sz w:val="24"/>
              </w:rPr>
              <w:t>Mạng con: R² median</w:t>
            </w:r>
          </w:p>
        </w:tc>
      </w:tr>
      <w:tr w:rsidR="00F30E78">
        <w:trPr>
          <w:cantSplit/>
          <w:jc w:val="center"/>
        </w:trPr>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Mean</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94,19</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-0,0753</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87,74</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-0,0698</w:t>
            </w:r>
          </w:p>
        </w:tc>
      </w:tr>
      <w:tr w:rsidR="00F30E78">
        <w:trPr>
          <w:cantSplit/>
          <w:jc w:val="center"/>
        </w:trPr>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SN-24</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79,71</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-0,3512</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74,34</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-0,5342</w:t>
            </w:r>
          </w:p>
        </w:tc>
      </w:tr>
      <w:tr w:rsidR="00F30E78">
        <w:trPr>
          <w:cantSplit/>
          <w:jc w:val="center"/>
        </w:trPr>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SN-168</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78,69</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-0,3035</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76,36</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-0,5970</w:t>
            </w:r>
          </w:p>
        </w:tc>
      </w:tr>
      <w:tr w:rsidR="00F30E78">
        <w:trPr>
          <w:cantSplit/>
          <w:jc w:val="center"/>
        </w:trPr>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MA-24</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81,81</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-0,0125</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72,02</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-0,0038</w:t>
            </w:r>
          </w:p>
        </w:tc>
      </w:tr>
      <w:tr w:rsidR="00F30E78">
        <w:trPr>
          <w:cantSplit/>
          <w:jc w:val="center"/>
        </w:trPr>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MA-168</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86,69</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-0,0672</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76,45</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-0,0388</w:t>
            </w:r>
          </w:p>
        </w:tc>
      </w:tr>
      <w:tr w:rsidR="00F30E78">
        <w:trPr>
          <w:cantSplit/>
          <w:jc w:val="center"/>
        </w:trPr>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SARIMA</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75,81</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0,0138</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w:t>
            </w:r>
          </w:p>
        </w:tc>
      </w:tr>
    </w:tbl>
    <w:p w:rsidR="00F30E78" w:rsidRDefault="00EA4EB3">
      <w:pPr>
        <w:rPr>
          <w:rFonts w:cs="Times New Roman"/>
        </w:rPr>
      </w:pPr>
      <w:r>
        <w:rPr>
          <w:rFonts w:eastAsia="Times New Roman" w:cs="Times New Roman"/>
        </w:rPr>
        <w:t>Ở cấp tổ chức, SARIMA có SMAPE median thấp hơn các baseline cổ điển còn lại. Ở cấp mạng con, MA-24 có SMAPE median thấp hơn các biến thể mùa vụ. R² median của nhóm cổ điển gần 0 hoặc âm, nên nhóm này chủ yếu là mốc tham chiếu mùa vụ.</w:t>
      </w:r>
    </w:p>
    <w:p w:rsidR="00F30E78" w:rsidRDefault="00EA4EB3">
      <w:pPr>
        <w:pStyle w:val="Heading2"/>
        <w:spacing w:before="80"/>
      </w:pPr>
      <w:bookmarkStart w:id="49" w:name="_Toc232700304"/>
      <w:r>
        <w:rPr>
          <w:rFonts w:eastAsia="Times New Roman"/>
        </w:rPr>
        <w:t>3.5. Kết quả mô hình học sâu và ISPNet</w:t>
      </w:r>
      <w:bookmarkEnd w:id="49"/>
    </w:p>
    <w:p w:rsidR="00F30E78" w:rsidRDefault="00EA4EB3">
      <w:pPr>
        <w:rPr>
          <w:rFonts w:cs="Times New Roman"/>
        </w:rPr>
      </w:pPr>
      <w:r>
        <w:rPr>
          <w:rFonts w:eastAsia="Times New Roman" w:cs="Times New Roman"/>
        </w:rPr>
        <w:t>Phần này trình bày LSTM, GRU, TCN, DLinear, Transformer, PatchTST, iTransformer và ISPNet. Ký hiệu ± là độ lệch chuẩn qua ba seed.</w:t>
      </w:r>
    </w:p>
    <w:p w:rsidR="00F30E78" w:rsidRDefault="00EA4EB3">
      <w:pPr>
        <w:pStyle w:val="CaptionTable"/>
        <w:keepNext/>
        <w:spacing w:before="40" w:after="0"/>
      </w:pPr>
      <w:bookmarkStart w:id="50" w:name="_Toc232700322"/>
      <w:r>
        <w:rPr>
          <w:sz w:val="25"/>
        </w:rPr>
        <w:t>Bảng 3.4. Kết quả mô hình học sâu và ISPNet ở cấp tổ chức, horizon 24 giờ</w:t>
      </w:r>
      <w:bookmarkEnd w:id="50"/>
    </w:p>
    <w:tbl>
      <w:tblPr>
        <w:tblStyle w:val="TableGrid"/>
        <w:tblW w:w="9070" w:type="dxa"/>
        <w:jc w:val="center"/>
        <w:tblLayout w:type="fixed"/>
        <w:tblCellMar>
          <w:top w:w="60" w:type="dxa"/>
          <w:left w:w="80" w:type="dxa"/>
          <w:bottom w:w="60" w:type="dxa"/>
          <w:right w:w="80" w:type="dxa"/>
        </w:tblCellMar>
        <w:tblLook w:val="04A0" w:firstRow="1" w:lastRow="0" w:firstColumn="1" w:lastColumn="0" w:noHBand="0" w:noVBand="1"/>
      </w:tblPr>
      <w:tblGrid>
        <w:gridCol w:w="1814"/>
        <w:gridCol w:w="1814"/>
        <w:gridCol w:w="1814"/>
        <w:gridCol w:w="1814"/>
        <w:gridCol w:w="1814"/>
      </w:tblGrid>
      <w:tr w:rsidR="00F30E78">
        <w:trPr>
          <w:cantSplit/>
          <w:tblHeader/>
          <w:jc w:val="center"/>
        </w:trPr>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b/>
                <w:sz w:val="24"/>
              </w:rPr>
              <w:t>Mô hình</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b/>
                <w:sz w:val="24"/>
              </w:rPr>
              <w:t>SMAPE median (±std)</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b/>
                <w:sz w:val="24"/>
              </w:rPr>
              <w:t>SMAPE mean</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b/>
                <w:sz w:val="24"/>
              </w:rPr>
              <w:t>R² median (±std)</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b/>
                <w:sz w:val="24"/>
              </w:rPr>
              <w:t>R² clip mean</w:t>
            </w:r>
          </w:p>
        </w:tc>
      </w:tr>
      <w:tr w:rsidR="00F30E78">
        <w:trPr>
          <w:cantSplit/>
          <w:jc w:val="center"/>
        </w:trPr>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LSTM</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63,63 ± 0,20</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63,47</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0,2300 ± 0,0044</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0,2304</w:t>
            </w:r>
          </w:p>
        </w:tc>
      </w:tr>
      <w:tr w:rsidR="00F30E78">
        <w:trPr>
          <w:cantSplit/>
          <w:jc w:val="center"/>
        </w:trPr>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lastRenderedPageBreak/>
              <w:t>GRU</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63,13 ± 0,19</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62,51</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0,2416 ± 0,0119</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0,2423</w:t>
            </w:r>
          </w:p>
        </w:tc>
      </w:tr>
      <w:tr w:rsidR="00F30E78">
        <w:trPr>
          <w:cantSplit/>
          <w:jc w:val="center"/>
        </w:trPr>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TCN</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64,32 ± 0,35</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63,64</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0,1856 ± 0,0033</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0,1657</w:t>
            </w:r>
          </w:p>
        </w:tc>
      </w:tr>
      <w:tr w:rsidR="00F30E78">
        <w:trPr>
          <w:cantSplit/>
          <w:jc w:val="center"/>
        </w:trPr>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DLinear</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67,05 ± 0,09</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65,33</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0,1944 ± 0,0053</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0,1981</w:t>
            </w:r>
          </w:p>
        </w:tc>
      </w:tr>
      <w:tr w:rsidR="00F30E78">
        <w:trPr>
          <w:cantSplit/>
          <w:jc w:val="center"/>
        </w:trPr>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Transformer</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63,13 ± 0,42</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62,23</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0,2202 ± 0,0031</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0,2175</w:t>
            </w:r>
          </w:p>
        </w:tc>
      </w:tr>
      <w:tr w:rsidR="00F30E78">
        <w:trPr>
          <w:cantSplit/>
          <w:jc w:val="center"/>
        </w:trPr>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PatchTST</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65,56 ± 0,50</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64,42</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0,1949 ± 0,0044</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0,1934</w:t>
            </w:r>
          </w:p>
        </w:tc>
      </w:tr>
      <w:tr w:rsidR="00F30E78">
        <w:trPr>
          <w:cantSplit/>
          <w:jc w:val="center"/>
        </w:trPr>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iTransformer</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65,45 ± 0,42</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63,86</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0,2069 ± 0,0027</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0,2111</w:t>
            </w:r>
          </w:p>
        </w:tc>
      </w:tr>
      <w:tr w:rsidR="00F30E78">
        <w:trPr>
          <w:cantSplit/>
          <w:jc w:val="center"/>
        </w:trPr>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ISPNet</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62,39 ± 0,33</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60,84</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0,2643 ± 0,0138</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0,2544</w:t>
            </w:r>
          </w:p>
        </w:tc>
      </w:tr>
    </w:tbl>
    <w:p w:rsidR="00F30E78" w:rsidRDefault="00EA4EB3">
      <w:pPr>
        <w:rPr>
          <w:rFonts w:cs="Times New Roman"/>
        </w:rPr>
      </w:pPr>
      <w:r>
        <w:rPr>
          <w:rFonts w:eastAsia="Times New Roman" w:cs="Times New Roman"/>
        </w:rPr>
        <w:t>Ở cấp tổ chức, mốc 24 giờ, ISPNet có SMAPE median 62,39 ± 0,33 và R² median 0,2643 ± 0,0138; so với GRU, SMAPE thấp hơn 0,74 điểm phần trăm và R² cao hơn 0,0227.</w:t>
      </w:r>
    </w:p>
    <w:p w:rsidR="00F30E78" w:rsidRDefault="00EA4EB3">
      <w:pPr>
        <w:rPr>
          <w:rFonts w:cs="Times New Roman"/>
        </w:rPr>
      </w:pPr>
      <w:r>
        <w:br w:type="page"/>
      </w:r>
    </w:p>
    <w:p w:rsidR="00F30E78" w:rsidRDefault="00EA4EB3">
      <w:pPr>
        <w:pStyle w:val="CaptionTable"/>
        <w:keepNext/>
        <w:spacing w:after="0"/>
      </w:pPr>
      <w:bookmarkStart w:id="51" w:name="_Toc232700323"/>
      <w:r>
        <w:rPr>
          <w:sz w:val="25"/>
        </w:rPr>
        <w:lastRenderedPageBreak/>
        <w:t>Bảng 3.5. Kết quả mô hình học sâu và ISPNet ở cấp tổ chức, horizon 168 giờ</w:t>
      </w:r>
      <w:bookmarkEnd w:id="51"/>
    </w:p>
    <w:tbl>
      <w:tblPr>
        <w:tblStyle w:val="TableGrid"/>
        <w:tblW w:w="9070" w:type="dxa"/>
        <w:jc w:val="center"/>
        <w:tblLayout w:type="fixed"/>
        <w:tblCellMar>
          <w:top w:w="60" w:type="dxa"/>
          <w:left w:w="80" w:type="dxa"/>
          <w:bottom w:w="60" w:type="dxa"/>
          <w:right w:w="80" w:type="dxa"/>
        </w:tblCellMar>
        <w:tblLook w:val="04A0" w:firstRow="1" w:lastRow="0" w:firstColumn="1" w:lastColumn="0" w:noHBand="0" w:noVBand="1"/>
      </w:tblPr>
      <w:tblGrid>
        <w:gridCol w:w="1814"/>
        <w:gridCol w:w="1814"/>
        <w:gridCol w:w="1814"/>
        <w:gridCol w:w="1814"/>
        <w:gridCol w:w="1814"/>
      </w:tblGrid>
      <w:tr w:rsidR="00F30E78">
        <w:trPr>
          <w:cantSplit/>
          <w:tblHeader/>
          <w:jc w:val="center"/>
        </w:trPr>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b/>
                <w:sz w:val="24"/>
              </w:rPr>
              <w:t>Mô hình</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b/>
                <w:sz w:val="24"/>
              </w:rPr>
              <w:t>SMAPE median (±std)</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b/>
                <w:sz w:val="24"/>
              </w:rPr>
              <w:t>SMAPE mean</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b/>
                <w:sz w:val="24"/>
              </w:rPr>
              <w:t>R² median (±std)</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b/>
                <w:sz w:val="24"/>
              </w:rPr>
              <w:t>R² clip mean</w:t>
            </w:r>
          </w:p>
        </w:tc>
      </w:tr>
      <w:tr w:rsidR="00F30E78">
        <w:trPr>
          <w:cantSplit/>
          <w:jc w:val="center"/>
        </w:trPr>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LSTM</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72,36 ± 0,43</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72,49</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0,0984 ± 0,0427</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0,0554</w:t>
            </w:r>
          </w:p>
        </w:tc>
      </w:tr>
      <w:tr w:rsidR="00F30E78">
        <w:trPr>
          <w:cantSplit/>
          <w:jc w:val="center"/>
        </w:trPr>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GRU</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72,19 ± 1,38</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72,94</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0,1249 ± 0,0357</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0,1035</w:t>
            </w:r>
          </w:p>
        </w:tc>
      </w:tr>
      <w:tr w:rsidR="00F30E78">
        <w:trPr>
          <w:cantSplit/>
          <w:jc w:val="center"/>
        </w:trPr>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TCN</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72,42 ± 1,24</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73,06</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0,1253 ± 0,0095</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0,1215</w:t>
            </w:r>
          </w:p>
        </w:tc>
      </w:tr>
      <w:tr w:rsidR="00F30E78">
        <w:trPr>
          <w:cantSplit/>
          <w:jc w:val="center"/>
        </w:trPr>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DLinear</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73,54 ± 0,83</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73,47</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0,0392 ± 0,0017</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0,0277</w:t>
            </w:r>
          </w:p>
        </w:tc>
      </w:tr>
      <w:tr w:rsidR="00F30E78">
        <w:trPr>
          <w:cantSplit/>
          <w:jc w:val="center"/>
        </w:trPr>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Transformer</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70,85 ± 0,08</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71,36</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0,1379 ± 0,0177</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0,1224</w:t>
            </w:r>
          </w:p>
        </w:tc>
      </w:tr>
      <w:tr w:rsidR="00F30E78">
        <w:trPr>
          <w:cantSplit/>
          <w:jc w:val="center"/>
        </w:trPr>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PatchTST</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78,56 ± 1,35</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79,59</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-0,0128 ± 0,0114</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-0,0554</w:t>
            </w:r>
          </w:p>
        </w:tc>
      </w:tr>
      <w:tr w:rsidR="00F30E78">
        <w:trPr>
          <w:cantSplit/>
          <w:jc w:val="center"/>
        </w:trPr>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iTransformer</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74,76 ± 0,31</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75,13</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0,0254 ± 0,0044</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0,0376</w:t>
            </w:r>
          </w:p>
        </w:tc>
      </w:tr>
      <w:tr w:rsidR="00F30E78">
        <w:trPr>
          <w:cantSplit/>
          <w:jc w:val="center"/>
        </w:trPr>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ISPNet</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69,35 ± 0,52</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67,75</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0,1646 ± 0,0112</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0,1575</w:t>
            </w:r>
          </w:p>
        </w:tc>
      </w:tr>
    </w:tbl>
    <w:p w:rsidR="00F30E78" w:rsidRDefault="00EA4EB3">
      <w:pPr>
        <w:rPr>
          <w:rFonts w:cs="Times New Roman"/>
        </w:rPr>
      </w:pPr>
      <w:r>
        <w:rPr>
          <w:rFonts w:eastAsia="Times New Roman" w:cs="Times New Roman"/>
        </w:rPr>
        <w:t>Ở mốc 168 giờ, ISPNet có SMAPE median 69,35 ± 0,52, thấp hơn Transformer khoảng 1,50 điểm phần trăm.</w:t>
      </w:r>
    </w:p>
    <w:p w:rsidR="00F30E78" w:rsidRDefault="00EA4EB3">
      <w:pPr>
        <w:pStyle w:val="CaptionTable"/>
        <w:keepNext/>
        <w:spacing w:before="40" w:after="0"/>
      </w:pPr>
      <w:bookmarkStart w:id="52" w:name="_Toc232700324"/>
      <w:r>
        <w:rPr>
          <w:sz w:val="25"/>
        </w:rPr>
        <w:t>Bảng 3.6. Kết quả mô hình học sâu và ISPNet ở cấp mạng con, horizon 24 giờ</w:t>
      </w:r>
      <w:bookmarkEnd w:id="52"/>
    </w:p>
    <w:tbl>
      <w:tblPr>
        <w:tblStyle w:val="TableGrid"/>
        <w:tblW w:w="9070" w:type="dxa"/>
        <w:jc w:val="center"/>
        <w:tblLayout w:type="fixed"/>
        <w:tblCellMar>
          <w:top w:w="60" w:type="dxa"/>
          <w:left w:w="80" w:type="dxa"/>
          <w:bottom w:w="60" w:type="dxa"/>
          <w:right w:w="80" w:type="dxa"/>
        </w:tblCellMar>
        <w:tblLook w:val="04A0" w:firstRow="1" w:lastRow="0" w:firstColumn="1" w:lastColumn="0" w:noHBand="0" w:noVBand="1"/>
      </w:tblPr>
      <w:tblGrid>
        <w:gridCol w:w="1814"/>
        <w:gridCol w:w="1814"/>
        <w:gridCol w:w="1814"/>
        <w:gridCol w:w="1814"/>
        <w:gridCol w:w="1814"/>
      </w:tblGrid>
      <w:tr w:rsidR="00F30E78">
        <w:trPr>
          <w:cantSplit/>
          <w:tblHeader/>
          <w:jc w:val="center"/>
        </w:trPr>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b/>
                <w:sz w:val="24"/>
              </w:rPr>
              <w:t>Mô hình</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b/>
                <w:sz w:val="24"/>
              </w:rPr>
              <w:t>SMAPE median (±std)</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b/>
                <w:sz w:val="24"/>
              </w:rPr>
              <w:t>SMAPE mean</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b/>
                <w:sz w:val="24"/>
              </w:rPr>
              <w:t>R² median (±std)</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b/>
                <w:sz w:val="24"/>
              </w:rPr>
              <w:t>R² clip mean</w:t>
            </w:r>
          </w:p>
        </w:tc>
      </w:tr>
      <w:tr w:rsidR="00F30E78">
        <w:trPr>
          <w:cantSplit/>
          <w:jc w:val="center"/>
        </w:trPr>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LSTM</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61,70 ± 0,55</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63,00</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0,0972 ± 0,0083</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0,1436</w:t>
            </w:r>
          </w:p>
        </w:tc>
      </w:tr>
      <w:tr w:rsidR="00F30E78">
        <w:trPr>
          <w:cantSplit/>
          <w:jc w:val="center"/>
        </w:trPr>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GRU</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60,62 ± 0,08</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61,85</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0,0954 ± 0,0103</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0,1415</w:t>
            </w:r>
          </w:p>
        </w:tc>
      </w:tr>
      <w:tr w:rsidR="00F30E78">
        <w:trPr>
          <w:cantSplit/>
          <w:jc w:val="center"/>
        </w:trPr>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TCN</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61,70 ± 0,40</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63,51</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0,0672 ± 0,0164</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0,0890</w:t>
            </w:r>
          </w:p>
        </w:tc>
      </w:tr>
      <w:tr w:rsidR="00F30E78">
        <w:trPr>
          <w:cantSplit/>
          <w:jc w:val="center"/>
        </w:trPr>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DLinear</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63,20 ± 0,18</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65,65</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0,0796 ± 0,0007</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0,1227</w:t>
            </w:r>
          </w:p>
        </w:tc>
      </w:tr>
      <w:tr w:rsidR="00F30E78">
        <w:trPr>
          <w:cantSplit/>
          <w:jc w:val="center"/>
        </w:trPr>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rPr>
                <w:rFonts w:cs="Times New Roman"/>
              </w:rPr>
            </w:pPr>
            <w:r>
              <w:rPr>
                <w:rFonts w:eastAsia="Times New Roman" w:cs="Times New Roman"/>
                <w:sz w:val="24"/>
              </w:rPr>
              <w:t>Transformer</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rPr>
                <w:rFonts w:cs="Times New Roman"/>
              </w:rPr>
            </w:pPr>
            <w:r>
              <w:rPr>
                <w:rFonts w:eastAsia="Times New Roman" w:cs="Times New Roman"/>
                <w:sz w:val="24"/>
              </w:rPr>
              <w:t>60,31 ± 0,29</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rPr>
                <w:rFonts w:cs="Times New Roman"/>
              </w:rPr>
            </w:pPr>
            <w:r>
              <w:rPr>
                <w:rFonts w:eastAsia="Times New Roman" w:cs="Times New Roman"/>
                <w:sz w:val="24"/>
              </w:rPr>
              <w:t>61,89</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rPr>
                <w:rFonts w:cs="Times New Roman"/>
              </w:rPr>
            </w:pPr>
            <w:r>
              <w:rPr>
                <w:rFonts w:eastAsia="Times New Roman" w:cs="Times New Roman"/>
                <w:sz w:val="24"/>
              </w:rPr>
              <w:t>0,0951 ± 0,0083</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rPr>
                <w:rFonts w:cs="Times New Roman"/>
              </w:rPr>
            </w:pPr>
            <w:r>
              <w:rPr>
                <w:rFonts w:eastAsia="Times New Roman" w:cs="Times New Roman"/>
                <w:sz w:val="24"/>
              </w:rPr>
              <w:t>0,1389</w:t>
            </w:r>
          </w:p>
        </w:tc>
      </w:tr>
      <w:tr w:rsidR="00F30E78">
        <w:trPr>
          <w:cantSplit/>
          <w:jc w:val="center"/>
        </w:trPr>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PatchTST</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62,53 ± 0,18</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64,32</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0,0685 ± 0,0046</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0,1109</w:t>
            </w:r>
          </w:p>
        </w:tc>
      </w:tr>
      <w:tr w:rsidR="00F30E78">
        <w:trPr>
          <w:cantSplit/>
          <w:jc w:val="center"/>
        </w:trPr>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iTransformer</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61,76 ± 0,25</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63,55</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0,0912 ± 0,0062</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0,1429</w:t>
            </w:r>
          </w:p>
        </w:tc>
      </w:tr>
      <w:tr w:rsidR="00F30E78">
        <w:trPr>
          <w:cantSplit/>
          <w:jc w:val="center"/>
        </w:trPr>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ISPNet</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58,81 ± 0,21</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60,15</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0,1146 ± 0,0023</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0,1787</w:t>
            </w:r>
          </w:p>
        </w:tc>
      </w:tr>
    </w:tbl>
    <w:p w:rsidR="00F30E78" w:rsidRDefault="00EA4EB3">
      <w:pPr>
        <w:rPr>
          <w:rFonts w:cs="Times New Roman"/>
        </w:rPr>
      </w:pPr>
      <w:r>
        <w:rPr>
          <w:rFonts w:eastAsia="Times New Roman" w:cs="Times New Roman"/>
        </w:rPr>
        <w:t>Ở cấp mạng con, mốc 24 giờ, Transformer là baseline gần nhất với SMAPE median 60,31 ± 0,29; ISPNet có SMAPE median 58,81 ± 0,21, thấp hơn 1,51 điểm phần trăm.</w:t>
      </w:r>
    </w:p>
    <w:p w:rsidR="00F30E78" w:rsidRDefault="00EA4EB3">
      <w:pPr>
        <w:rPr>
          <w:rFonts w:cs="Times New Roman"/>
        </w:rPr>
      </w:pPr>
      <w:r>
        <w:br w:type="page"/>
      </w:r>
    </w:p>
    <w:p w:rsidR="00F30E78" w:rsidRDefault="00EA4EB3">
      <w:pPr>
        <w:pStyle w:val="CaptionTable"/>
        <w:keepNext/>
        <w:spacing w:after="0"/>
      </w:pPr>
      <w:bookmarkStart w:id="53" w:name="_Toc232700325"/>
      <w:r>
        <w:rPr>
          <w:sz w:val="25"/>
        </w:rPr>
        <w:lastRenderedPageBreak/>
        <w:t>Bảng 3.7. Kết quả mô hình học sâu và ISPNet ở cấp mạng con, horizon 168 giờ</w:t>
      </w:r>
      <w:bookmarkEnd w:id="53"/>
    </w:p>
    <w:tbl>
      <w:tblPr>
        <w:tblStyle w:val="TableGrid"/>
        <w:tblW w:w="9070" w:type="dxa"/>
        <w:jc w:val="center"/>
        <w:tblLayout w:type="fixed"/>
        <w:tblCellMar>
          <w:top w:w="60" w:type="dxa"/>
          <w:left w:w="80" w:type="dxa"/>
          <w:bottom w:w="60" w:type="dxa"/>
          <w:right w:w="80" w:type="dxa"/>
        </w:tblCellMar>
        <w:tblLook w:val="04A0" w:firstRow="1" w:lastRow="0" w:firstColumn="1" w:lastColumn="0" w:noHBand="0" w:noVBand="1"/>
      </w:tblPr>
      <w:tblGrid>
        <w:gridCol w:w="1814"/>
        <w:gridCol w:w="1814"/>
        <w:gridCol w:w="1814"/>
        <w:gridCol w:w="1814"/>
        <w:gridCol w:w="1814"/>
      </w:tblGrid>
      <w:tr w:rsidR="00F30E78">
        <w:trPr>
          <w:cantSplit/>
          <w:tblHeader/>
          <w:jc w:val="center"/>
        </w:trPr>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b/>
                <w:sz w:val="24"/>
              </w:rPr>
              <w:t>Mô hình</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b/>
                <w:sz w:val="24"/>
              </w:rPr>
              <w:t>SMAPE median (±std)</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b/>
                <w:sz w:val="24"/>
              </w:rPr>
              <w:t>SMAPE mean</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b/>
                <w:sz w:val="24"/>
              </w:rPr>
              <w:t>R² median (±std)</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b/>
                <w:sz w:val="24"/>
              </w:rPr>
              <w:t>R² clip mean</w:t>
            </w:r>
          </w:p>
        </w:tc>
      </w:tr>
      <w:tr w:rsidR="00F30E78">
        <w:trPr>
          <w:cantSplit/>
          <w:jc w:val="center"/>
        </w:trPr>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LSTM</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67,59 ± 0,27</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71,91</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0,0131 ± 0,0040</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0,0116</w:t>
            </w:r>
          </w:p>
        </w:tc>
      </w:tr>
      <w:tr w:rsidR="00F30E78">
        <w:trPr>
          <w:cantSplit/>
          <w:jc w:val="center"/>
        </w:trPr>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GRU</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67,69 ± 0,42</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72,40</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0,0102 ± 0,0045</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0,0093</w:t>
            </w:r>
          </w:p>
        </w:tc>
      </w:tr>
      <w:tr w:rsidR="00F30E78">
        <w:trPr>
          <w:cantSplit/>
          <w:jc w:val="center"/>
        </w:trPr>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TCN</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67,50 ± 0,46</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72,42</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0,0172 ± 0,0032</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0,0355</w:t>
            </w:r>
          </w:p>
        </w:tc>
      </w:tr>
      <w:tr w:rsidR="00F30E78">
        <w:trPr>
          <w:cantSplit/>
          <w:jc w:val="center"/>
        </w:trPr>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DLinear</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68,46 ± 1,11</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71,72</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0,0019 ± 0,0079</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0,0053</w:t>
            </w:r>
          </w:p>
        </w:tc>
      </w:tr>
      <w:tr w:rsidR="00F30E78">
        <w:trPr>
          <w:cantSplit/>
          <w:jc w:val="center"/>
        </w:trPr>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Transformer</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67,18 ± 0,83</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71,09</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0,0186 ± 0,0074</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0,0302</w:t>
            </w:r>
          </w:p>
        </w:tc>
      </w:tr>
      <w:tr w:rsidR="00F30E78">
        <w:trPr>
          <w:cantSplit/>
          <w:jc w:val="center"/>
        </w:trPr>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PatchTST</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74,77 ± 0,60</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78,71</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-0,0217 ± 0,0055</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-0,1007</w:t>
            </w:r>
          </w:p>
        </w:tc>
      </w:tr>
      <w:tr w:rsidR="00F30E78">
        <w:trPr>
          <w:cantSplit/>
          <w:jc w:val="center"/>
        </w:trPr>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iTransformer</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69,66 ± 0,27</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73,54</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-0,0075 ± 0,0014</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-0,0118</w:t>
            </w:r>
          </w:p>
        </w:tc>
      </w:tr>
      <w:tr w:rsidR="00F30E78">
        <w:trPr>
          <w:cantSplit/>
          <w:jc w:val="center"/>
        </w:trPr>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ISPNet</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65,85 ± 0,32</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67,84</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0,0224 ± 0,0054</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0,0551</w:t>
            </w:r>
          </w:p>
        </w:tc>
      </w:tr>
    </w:tbl>
    <w:p w:rsidR="00F30E78" w:rsidRDefault="00EA4EB3">
      <w:pPr>
        <w:rPr>
          <w:rFonts w:cs="Times New Roman"/>
        </w:rPr>
      </w:pPr>
      <w:r>
        <w:rPr>
          <w:rFonts w:eastAsia="Times New Roman" w:cs="Times New Roman"/>
        </w:rPr>
        <w:t>Ở cấp mạng con, mốc 168 giờ, ISPNet có SMAPE median 65,85 ± 0,32 và R² median 0,0224 ± 0,0054. R² chênh lệch nhỏ hơn track tổ chức, nhưng SMAPE vẫn thấp hơn baseline gần nhất.</w:t>
      </w:r>
    </w:p>
    <w:p w:rsidR="00F30E78" w:rsidRDefault="00EA4EB3">
      <w:pPr>
        <w:pStyle w:val="Heading2"/>
        <w:spacing w:before="80"/>
      </w:pPr>
      <w:bookmarkStart w:id="54" w:name="_Toc232700305"/>
      <w:r>
        <w:rPr>
          <w:rFonts w:eastAsia="Times New Roman"/>
        </w:rPr>
        <w:t>3.6. Đối chiếu trực tiếp với baseline gần nhất</w:t>
      </w:r>
      <w:bookmarkEnd w:id="54"/>
    </w:p>
    <w:p w:rsidR="00F30E78" w:rsidRDefault="00EA4EB3">
      <w:pPr>
        <w:rPr>
          <w:rFonts w:cs="Times New Roman"/>
        </w:rPr>
      </w:pPr>
      <w:r>
        <w:rPr>
          <w:rFonts w:eastAsia="Times New Roman" w:cs="Times New Roman"/>
        </w:rPr>
        <w:t>Bảng đối chiếu rút gọn trình bày chênh lệch giữa ISPNet và baseline học sâu gần nhất theo từng lát cắt.</w:t>
      </w:r>
    </w:p>
    <w:p w:rsidR="00F30E78" w:rsidRDefault="00EA4EB3">
      <w:pPr>
        <w:pStyle w:val="CaptionTable"/>
        <w:keepNext/>
        <w:spacing w:before="40" w:after="0"/>
      </w:pPr>
      <w:bookmarkStart w:id="55" w:name="_Toc232700326"/>
      <w:r>
        <w:rPr>
          <w:sz w:val="25"/>
        </w:rPr>
        <w:t>Bảng 3.8. Chênh lệch giữa ISPNet và baseline học sâu gần nhất</w:t>
      </w:r>
      <w:bookmarkEnd w:id="55"/>
    </w:p>
    <w:tbl>
      <w:tblPr>
        <w:tblStyle w:val="TableGrid"/>
        <w:tblW w:w="9072" w:type="dxa"/>
        <w:jc w:val="center"/>
        <w:tblLayout w:type="fixed"/>
        <w:tblCellMar>
          <w:top w:w="60" w:type="dxa"/>
          <w:left w:w="80" w:type="dxa"/>
          <w:bottom w:w="60" w:type="dxa"/>
          <w:right w:w="80" w:type="dxa"/>
        </w:tblCellMar>
        <w:tblLook w:val="04A0" w:firstRow="1" w:lastRow="0" w:firstColumn="1" w:lastColumn="0" w:noHBand="0" w:noVBand="1"/>
      </w:tblPr>
      <w:tblGrid>
        <w:gridCol w:w="1135"/>
        <w:gridCol w:w="1134"/>
        <w:gridCol w:w="1134"/>
        <w:gridCol w:w="1134"/>
        <w:gridCol w:w="1134"/>
        <w:gridCol w:w="1134"/>
        <w:gridCol w:w="1134"/>
        <w:gridCol w:w="1133"/>
      </w:tblGrid>
      <w:tr w:rsidR="00F30E78">
        <w:trPr>
          <w:cantSplit/>
          <w:tblHeader/>
          <w:jc w:val="center"/>
        </w:trPr>
        <w:tc>
          <w:tcPr>
            <w:tcW w:w="113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b/>
                <w:sz w:val="24"/>
              </w:rPr>
              <w:t>Track</w:t>
            </w:r>
          </w:p>
        </w:tc>
        <w:tc>
          <w:tcPr>
            <w:tcW w:w="113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b/>
                <w:sz w:val="24"/>
              </w:rPr>
              <w:t>Baseline gần nhất</w:t>
            </w:r>
          </w:p>
        </w:tc>
        <w:tc>
          <w:tcPr>
            <w:tcW w:w="113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b/>
                <w:sz w:val="24"/>
              </w:rPr>
              <w:t>SMAPE baseline</w:t>
            </w:r>
          </w:p>
        </w:tc>
        <w:tc>
          <w:tcPr>
            <w:tcW w:w="113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b/>
                <w:sz w:val="24"/>
              </w:rPr>
              <w:t>SMAPE ISPNet</w:t>
            </w:r>
          </w:p>
        </w:tc>
        <w:tc>
          <w:tcPr>
            <w:tcW w:w="113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b/>
                <w:sz w:val="24"/>
              </w:rPr>
              <w:t>Δ SMAPE</w:t>
            </w:r>
          </w:p>
        </w:tc>
        <w:tc>
          <w:tcPr>
            <w:tcW w:w="113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b/>
                <w:sz w:val="24"/>
              </w:rPr>
              <w:t>R² baseline</w:t>
            </w:r>
          </w:p>
        </w:tc>
        <w:tc>
          <w:tcPr>
            <w:tcW w:w="113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b/>
                <w:sz w:val="24"/>
              </w:rPr>
              <w:t>R² ISPNet</w:t>
            </w:r>
          </w:p>
        </w:tc>
        <w:tc>
          <w:tcPr>
            <w:tcW w:w="1133"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b/>
                <w:sz w:val="24"/>
              </w:rPr>
              <w:t>Δ R²</w:t>
            </w:r>
          </w:p>
        </w:tc>
      </w:tr>
      <w:tr w:rsidR="00F30E78">
        <w:trPr>
          <w:cantSplit/>
          <w:jc w:val="center"/>
        </w:trPr>
        <w:tc>
          <w:tcPr>
            <w:tcW w:w="113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Tổ chức, 24h</w:t>
            </w:r>
          </w:p>
        </w:tc>
        <w:tc>
          <w:tcPr>
            <w:tcW w:w="113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GRU</w:t>
            </w:r>
          </w:p>
        </w:tc>
        <w:tc>
          <w:tcPr>
            <w:tcW w:w="113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63,13 ± 0,19</w:t>
            </w:r>
          </w:p>
        </w:tc>
        <w:tc>
          <w:tcPr>
            <w:tcW w:w="113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62,39 ± 0,33</w:t>
            </w:r>
          </w:p>
        </w:tc>
        <w:tc>
          <w:tcPr>
            <w:tcW w:w="113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-0,74</w:t>
            </w:r>
          </w:p>
        </w:tc>
        <w:tc>
          <w:tcPr>
            <w:tcW w:w="113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0,2416 ± 0,0119</w:t>
            </w:r>
          </w:p>
        </w:tc>
        <w:tc>
          <w:tcPr>
            <w:tcW w:w="113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0,2643 ± 0,0138</w:t>
            </w:r>
          </w:p>
        </w:tc>
        <w:tc>
          <w:tcPr>
            <w:tcW w:w="1133"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+0,0227</w:t>
            </w:r>
          </w:p>
        </w:tc>
      </w:tr>
      <w:tr w:rsidR="00F30E78">
        <w:trPr>
          <w:cantSplit/>
          <w:jc w:val="center"/>
        </w:trPr>
        <w:tc>
          <w:tcPr>
            <w:tcW w:w="113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Tổ chức, 168h</w:t>
            </w:r>
          </w:p>
        </w:tc>
        <w:tc>
          <w:tcPr>
            <w:tcW w:w="113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Transformer</w:t>
            </w:r>
          </w:p>
        </w:tc>
        <w:tc>
          <w:tcPr>
            <w:tcW w:w="113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70,85 ± 0,08</w:t>
            </w:r>
          </w:p>
        </w:tc>
        <w:tc>
          <w:tcPr>
            <w:tcW w:w="113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69,35 ± 0,52</w:t>
            </w:r>
          </w:p>
        </w:tc>
        <w:tc>
          <w:tcPr>
            <w:tcW w:w="113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-1,50</w:t>
            </w:r>
          </w:p>
        </w:tc>
        <w:tc>
          <w:tcPr>
            <w:tcW w:w="113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0,1379 ± 0,0177</w:t>
            </w:r>
          </w:p>
        </w:tc>
        <w:tc>
          <w:tcPr>
            <w:tcW w:w="113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0,1646 ± 0,0112</w:t>
            </w:r>
          </w:p>
        </w:tc>
        <w:tc>
          <w:tcPr>
            <w:tcW w:w="1133"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+0,0267</w:t>
            </w:r>
          </w:p>
        </w:tc>
      </w:tr>
      <w:tr w:rsidR="00F30E78">
        <w:trPr>
          <w:cantSplit/>
          <w:jc w:val="center"/>
        </w:trPr>
        <w:tc>
          <w:tcPr>
            <w:tcW w:w="113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rPr>
                <w:rFonts w:cs="Times New Roman"/>
              </w:rPr>
            </w:pPr>
            <w:r>
              <w:rPr>
                <w:rFonts w:eastAsia="Times New Roman" w:cs="Times New Roman"/>
                <w:sz w:val="24"/>
              </w:rPr>
              <w:t>Mạng con, 24h</w:t>
            </w:r>
          </w:p>
        </w:tc>
        <w:tc>
          <w:tcPr>
            <w:tcW w:w="113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rPr>
                <w:rFonts w:cs="Times New Roman"/>
              </w:rPr>
            </w:pPr>
            <w:r>
              <w:rPr>
                <w:rFonts w:eastAsia="Times New Roman" w:cs="Times New Roman"/>
                <w:sz w:val="24"/>
              </w:rPr>
              <w:t>Transformer</w:t>
            </w:r>
          </w:p>
        </w:tc>
        <w:tc>
          <w:tcPr>
            <w:tcW w:w="113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rPr>
                <w:rFonts w:cs="Times New Roman"/>
              </w:rPr>
            </w:pPr>
            <w:r>
              <w:rPr>
                <w:rFonts w:eastAsia="Times New Roman" w:cs="Times New Roman"/>
                <w:sz w:val="24"/>
              </w:rPr>
              <w:t>60,31 ± 0,29</w:t>
            </w:r>
          </w:p>
        </w:tc>
        <w:tc>
          <w:tcPr>
            <w:tcW w:w="113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rPr>
                <w:rFonts w:cs="Times New Roman"/>
              </w:rPr>
            </w:pPr>
            <w:r>
              <w:rPr>
                <w:rFonts w:eastAsia="Times New Roman" w:cs="Times New Roman"/>
                <w:sz w:val="24"/>
              </w:rPr>
              <w:t>58,81 ± 0,21</w:t>
            </w:r>
          </w:p>
        </w:tc>
        <w:tc>
          <w:tcPr>
            <w:tcW w:w="113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rPr>
                <w:rFonts w:cs="Times New Roman"/>
              </w:rPr>
            </w:pPr>
            <w:r>
              <w:rPr>
                <w:rFonts w:eastAsia="Times New Roman" w:cs="Times New Roman"/>
                <w:sz w:val="24"/>
              </w:rPr>
              <w:t>-1,51</w:t>
            </w:r>
          </w:p>
        </w:tc>
        <w:tc>
          <w:tcPr>
            <w:tcW w:w="113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rPr>
                <w:rFonts w:cs="Times New Roman"/>
              </w:rPr>
            </w:pPr>
            <w:r>
              <w:rPr>
                <w:rFonts w:eastAsia="Times New Roman" w:cs="Times New Roman"/>
                <w:sz w:val="24"/>
              </w:rPr>
              <w:t>0,0951 ± 0,0083</w:t>
            </w:r>
          </w:p>
        </w:tc>
        <w:tc>
          <w:tcPr>
            <w:tcW w:w="113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rPr>
                <w:rFonts w:cs="Times New Roman"/>
              </w:rPr>
            </w:pPr>
            <w:r>
              <w:rPr>
                <w:rFonts w:eastAsia="Times New Roman" w:cs="Times New Roman"/>
                <w:sz w:val="24"/>
              </w:rPr>
              <w:t>0,1146 ± 0,0023</w:t>
            </w:r>
          </w:p>
        </w:tc>
        <w:tc>
          <w:tcPr>
            <w:tcW w:w="1133"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rPr>
                <w:rFonts w:cs="Times New Roman"/>
              </w:rPr>
            </w:pPr>
            <w:r>
              <w:rPr>
                <w:rFonts w:eastAsia="Times New Roman" w:cs="Times New Roman"/>
                <w:sz w:val="24"/>
              </w:rPr>
              <w:t>+0,0194</w:t>
            </w:r>
          </w:p>
        </w:tc>
      </w:tr>
      <w:tr w:rsidR="00F30E78">
        <w:trPr>
          <w:cantSplit/>
          <w:jc w:val="center"/>
        </w:trPr>
        <w:tc>
          <w:tcPr>
            <w:tcW w:w="113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Mạng con, 168h</w:t>
            </w:r>
          </w:p>
        </w:tc>
        <w:tc>
          <w:tcPr>
            <w:tcW w:w="113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Transformer</w:t>
            </w:r>
          </w:p>
        </w:tc>
        <w:tc>
          <w:tcPr>
            <w:tcW w:w="113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67,18 ± 0,83</w:t>
            </w:r>
          </w:p>
        </w:tc>
        <w:tc>
          <w:tcPr>
            <w:tcW w:w="113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65,85 ± 0,32</w:t>
            </w:r>
          </w:p>
        </w:tc>
        <w:tc>
          <w:tcPr>
            <w:tcW w:w="113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-1,32</w:t>
            </w:r>
          </w:p>
        </w:tc>
        <w:tc>
          <w:tcPr>
            <w:tcW w:w="113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0,0186 ± 0,0074</w:t>
            </w:r>
          </w:p>
        </w:tc>
        <w:tc>
          <w:tcPr>
            <w:tcW w:w="113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0,0224 ± 0,0054</w:t>
            </w:r>
          </w:p>
        </w:tc>
        <w:tc>
          <w:tcPr>
            <w:tcW w:w="1133"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+0,0038</w:t>
            </w:r>
          </w:p>
        </w:tc>
      </w:tr>
    </w:tbl>
    <w:p w:rsidR="00F30E78" w:rsidRDefault="00EA4EB3">
      <w:pPr>
        <w:jc w:val="center"/>
        <w:rPr>
          <w:rFonts w:cs="Times New Roman"/>
        </w:rPr>
      </w:pPr>
      <w:r>
        <w:rPr>
          <w:noProof/>
        </w:rPr>
        <w:lastRenderedPageBreak/>
        <w:drawing>
          <wp:inline distT="0" distB="0" distL="0" distR="0">
            <wp:extent cx="4892040" cy="2409825"/>
            <wp:effectExtent l="0" t="0" r="0" b="0"/>
            <wp:docPr id="2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1"/>
                    <pic:cNvPicPr>
                      <a:picLocks noChangeAspect="1" noChangeArrowheads="1"/>
                    </pic:cNvPicPr>
                  </pic:nvPicPr>
                  <pic:blipFill>
                    <a:blip r:embed="rId43"/>
                    <a:stretch>
                      <a:fillRect/>
                    </a:stretch>
                  </pic:blipFill>
                  <pic:spPr bwMode="auto">
                    <a:xfrm>
                      <a:off x="0" y="0"/>
                      <a:ext cx="4892040" cy="2409825"/>
                    </a:xfrm>
                    <a:prstGeom prst="rect">
                      <a:avLst/>
                    </a:prstGeom>
                    <a:noFill/>
                  </pic:spPr>
                </pic:pic>
              </a:graphicData>
            </a:graphic>
          </wp:inline>
        </w:drawing>
      </w:r>
    </w:p>
    <w:p w:rsidR="00F30E78" w:rsidRDefault="00EA4EB3">
      <w:pPr>
        <w:pStyle w:val="CaptionFigure"/>
        <w:keepNext/>
        <w:spacing w:before="40" w:after="0"/>
      </w:pPr>
      <w:bookmarkStart w:id="56" w:name="_Toc232700340"/>
      <w:r>
        <w:rPr>
          <w:sz w:val="25"/>
        </w:rPr>
        <w:t>Hình 3.1. So sánh SMAPE median giữa baseline gần nhất và ISPNet</w:t>
      </w:r>
      <w:bookmarkEnd w:id="56"/>
    </w:p>
    <w:p w:rsidR="00F30E78" w:rsidRDefault="00EA4EB3">
      <w:pPr>
        <w:rPr>
          <w:rFonts w:cs="Times New Roman"/>
        </w:rPr>
      </w:pPr>
      <w:r>
        <w:rPr>
          <w:rFonts w:eastAsia="Times New Roman" w:cs="Times New Roman"/>
        </w:rPr>
        <w:t>Dấu âm ở ΔSMAPE cho biết SMAPE của ISPNet thấp hơn baseline gần nhất ở cả cấp tổ chức, cấp mạng con và hai mốc dự báo.</w:t>
      </w:r>
    </w:p>
    <w:p w:rsidR="00F30E78" w:rsidRDefault="00EA4EB3">
      <w:pPr>
        <w:rPr>
          <w:rFonts w:cs="Times New Roman"/>
        </w:rPr>
      </w:pPr>
      <w:r>
        <w:rPr>
          <w:rFonts w:eastAsia="Times New Roman" w:cs="Times New Roman"/>
        </w:rPr>
        <w:t>Chênh lệch giữa ISPNet và baseline gần nhất có cùng xu hướng trên bốn thiết lập, phù hợp với vai trò của chuẩn hóa động theo cửa sổ và mặt nạ quan sát. Ở mốc 168 giờ, R² thấp hơn do khoảng dự báo dài, sai lệch pha theo giờ và biến động cục bộ; vì vậy SMAPE median được dùng làm thước đo chính cho sai số tương đối.</w:t>
      </w:r>
    </w:p>
    <w:p w:rsidR="00F30E78" w:rsidRDefault="00EA4EB3">
      <w:pPr>
        <w:rPr>
          <w:rFonts w:cs="Times New Roman"/>
        </w:rPr>
      </w:pPr>
      <w:r>
        <w:br w:type="page"/>
      </w:r>
    </w:p>
    <w:p w:rsidR="00F30E78" w:rsidRDefault="00EA4EB3">
      <w:r>
        <w:lastRenderedPageBreak/>
        <w:t>Phân tích theo nhóm thực thể chia chuỗi theo median n_bytes trên train. Ở cấp tổ chức 168 giờ, 80,5% thực thể có SMAPE thấp hơn baseline gần nhất; ở cấp mạng con 24 giờ, tỷ lệ này là 73,1%. Chênh lệch tập trung nhiều hơn ở nhóm traffic thấp.</w:t>
      </w:r>
    </w:p>
    <w:p w:rsidR="00F30E78" w:rsidRDefault="00EA4EB3">
      <w:pPr>
        <w:pStyle w:val="CaptionTable"/>
        <w:spacing w:before="40" w:after="0"/>
      </w:pPr>
      <w:bookmarkStart w:id="57" w:name="_Toc232700327"/>
      <w:r>
        <w:rPr>
          <w:sz w:val="25"/>
        </w:rPr>
        <w:t>Bảng 3.9. Phân tích theo nhóm thực thể so với baseline gần nhất</w:t>
      </w:r>
      <w:bookmarkEnd w:id="57"/>
    </w:p>
    <w:tbl>
      <w:tblPr>
        <w:tblStyle w:val="TableGrid"/>
        <w:tblW w:w="9070" w:type="dxa"/>
        <w:tblLayout w:type="fixed"/>
        <w:tblLook w:val="04A0" w:firstRow="1" w:lastRow="0" w:firstColumn="1" w:lastColumn="0" w:noHBand="0" w:noVBand="1"/>
      </w:tblPr>
      <w:tblGrid>
        <w:gridCol w:w="1814"/>
        <w:gridCol w:w="1814"/>
        <w:gridCol w:w="1814"/>
        <w:gridCol w:w="1814"/>
        <w:gridCol w:w="1814"/>
      </w:tblGrid>
      <w:tr w:rsidR="00F30E78">
        <w:tc>
          <w:tcPr>
            <w:tcW w:w="1814" w:type="dxa"/>
          </w:tcPr>
          <w:p w:rsidR="00F30E78" w:rsidRDefault="00EA4EB3">
            <w:r>
              <w:rPr>
                <w:sz w:val="24"/>
              </w:rPr>
              <w:t>Track</w:t>
            </w:r>
          </w:p>
        </w:tc>
        <w:tc>
          <w:tcPr>
            <w:tcW w:w="1814" w:type="dxa"/>
          </w:tcPr>
          <w:p w:rsidR="00F30E78" w:rsidRDefault="00EA4EB3">
            <w:r>
              <w:rPr>
                <w:sz w:val="24"/>
              </w:rPr>
              <w:t>Baseline</w:t>
            </w:r>
          </w:p>
        </w:tc>
        <w:tc>
          <w:tcPr>
            <w:tcW w:w="1814" w:type="dxa"/>
          </w:tcPr>
          <w:p w:rsidR="00F30E78" w:rsidRDefault="00EA4EB3">
            <w:r>
              <w:rPr>
                <w:sz w:val="24"/>
              </w:rPr>
              <w:t>Nhóm có chênh lệch chính</w:t>
            </w:r>
          </w:p>
        </w:tc>
        <w:tc>
          <w:tcPr>
            <w:tcW w:w="1814" w:type="dxa"/>
          </w:tcPr>
          <w:p w:rsidR="00F30E78" w:rsidRDefault="00EA4EB3">
            <w:r>
              <w:rPr>
                <w:sz w:val="24"/>
              </w:rPr>
              <w:t>Tỷ lệ thực thể SMAPE thấp hơn</w:t>
            </w:r>
          </w:p>
        </w:tc>
        <w:tc>
          <w:tcPr>
            <w:tcW w:w="1814" w:type="dxa"/>
          </w:tcPr>
          <w:p w:rsidR="00F30E78" w:rsidRDefault="00EA4EB3">
            <w:r>
              <w:rPr>
                <w:sz w:val="24"/>
              </w:rPr>
              <w:t>ΔSMAPE median</w:t>
            </w:r>
          </w:p>
        </w:tc>
      </w:tr>
      <w:tr w:rsidR="00F30E78">
        <w:tc>
          <w:tcPr>
            <w:tcW w:w="1814" w:type="dxa"/>
          </w:tcPr>
          <w:p w:rsidR="00F30E78" w:rsidRDefault="00EA4EB3">
            <w:r>
              <w:rPr>
                <w:sz w:val="24"/>
              </w:rPr>
              <w:t>Tổ chức, 24h</w:t>
            </w:r>
          </w:p>
        </w:tc>
        <w:tc>
          <w:tcPr>
            <w:tcW w:w="1814" w:type="dxa"/>
          </w:tcPr>
          <w:p w:rsidR="00F30E78" w:rsidRDefault="00EA4EB3">
            <w:r>
              <w:rPr>
                <w:sz w:val="24"/>
              </w:rPr>
              <w:t>GRU</w:t>
            </w:r>
          </w:p>
        </w:tc>
        <w:tc>
          <w:tcPr>
            <w:tcW w:w="1814" w:type="dxa"/>
          </w:tcPr>
          <w:p w:rsidR="00F30E78" w:rsidRDefault="00EA4EB3">
            <w:r>
              <w:rPr>
                <w:sz w:val="24"/>
              </w:rPr>
              <w:t>Traffic thấp</w:t>
            </w:r>
          </w:p>
        </w:tc>
        <w:tc>
          <w:tcPr>
            <w:tcW w:w="1814" w:type="dxa"/>
          </w:tcPr>
          <w:p w:rsidR="00F30E78" w:rsidRDefault="00EA4EB3">
            <w:r>
              <w:rPr>
                <w:sz w:val="24"/>
              </w:rPr>
              <w:t>55,0%</w:t>
            </w:r>
          </w:p>
        </w:tc>
        <w:tc>
          <w:tcPr>
            <w:tcW w:w="1814" w:type="dxa"/>
          </w:tcPr>
          <w:p w:rsidR="00F30E78" w:rsidRDefault="00EA4EB3">
            <w:r>
              <w:rPr>
                <w:sz w:val="24"/>
              </w:rPr>
              <w:t>-0,43 ở nhóm thấp</w:t>
            </w:r>
          </w:p>
        </w:tc>
      </w:tr>
      <w:tr w:rsidR="00F30E78">
        <w:tc>
          <w:tcPr>
            <w:tcW w:w="1814" w:type="dxa"/>
          </w:tcPr>
          <w:p w:rsidR="00F30E78" w:rsidRDefault="00EA4EB3">
            <w:r>
              <w:rPr>
                <w:sz w:val="24"/>
              </w:rPr>
              <w:t>Tổ chức, 168h</w:t>
            </w:r>
          </w:p>
        </w:tc>
        <w:tc>
          <w:tcPr>
            <w:tcW w:w="1814" w:type="dxa"/>
          </w:tcPr>
          <w:p w:rsidR="00F30E78" w:rsidRDefault="00EA4EB3">
            <w:r>
              <w:rPr>
                <w:sz w:val="24"/>
              </w:rPr>
              <w:t>Transformer</w:t>
            </w:r>
          </w:p>
        </w:tc>
        <w:tc>
          <w:tcPr>
            <w:tcW w:w="1814" w:type="dxa"/>
          </w:tcPr>
          <w:p w:rsidR="00F30E78" w:rsidRDefault="00EA4EB3">
            <w:r>
              <w:rPr>
                <w:sz w:val="24"/>
              </w:rPr>
              <w:t>Traffic thấp và cao</w:t>
            </w:r>
          </w:p>
        </w:tc>
        <w:tc>
          <w:tcPr>
            <w:tcW w:w="1814" w:type="dxa"/>
          </w:tcPr>
          <w:p w:rsidR="00F30E78" w:rsidRDefault="00EA4EB3">
            <w:r>
              <w:rPr>
                <w:sz w:val="24"/>
              </w:rPr>
              <w:t>80,5%</w:t>
            </w:r>
          </w:p>
        </w:tc>
        <w:tc>
          <w:tcPr>
            <w:tcW w:w="1814" w:type="dxa"/>
          </w:tcPr>
          <w:p w:rsidR="00F30E78" w:rsidRDefault="00EA4EB3">
            <w:r>
              <w:rPr>
                <w:sz w:val="24"/>
              </w:rPr>
              <w:t>-3,26 ở nhóm thấp</w:t>
            </w:r>
          </w:p>
        </w:tc>
      </w:tr>
      <w:tr w:rsidR="00F30E78">
        <w:tc>
          <w:tcPr>
            <w:tcW w:w="1814" w:type="dxa"/>
          </w:tcPr>
          <w:p w:rsidR="00F30E78" w:rsidRDefault="00EA4EB3">
            <w:r>
              <w:rPr>
                <w:sz w:val="24"/>
              </w:rPr>
              <w:t>Mạng con, 24h</w:t>
            </w:r>
          </w:p>
        </w:tc>
        <w:tc>
          <w:tcPr>
            <w:tcW w:w="1814" w:type="dxa"/>
          </w:tcPr>
          <w:p w:rsidR="00F30E78" w:rsidRDefault="00EA4EB3">
            <w:r>
              <w:rPr>
                <w:sz w:val="24"/>
              </w:rPr>
              <w:t>Transformer</w:t>
            </w:r>
          </w:p>
        </w:tc>
        <w:tc>
          <w:tcPr>
            <w:tcW w:w="1814" w:type="dxa"/>
          </w:tcPr>
          <w:p w:rsidR="00F30E78" w:rsidRDefault="00EA4EB3">
            <w:r>
              <w:rPr>
                <w:sz w:val="24"/>
              </w:rPr>
              <w:t>Traffic thấp/trung bình</w:t>
            </w:r>
          </w:p>
        </w:tc>
        <w:tc>
          <w:tcPr>
            <w:tcW w:w="1814" w:type="dxa"/>
          </w:tcPr>
          <w:p w:rsidR="00F30E78" w:rsidRDefault="00EA4EB3">
            <w:r>
              <w:rPr>
                <w:sz w:val="24"/>
              </w:rPr>
              <w:t>73,1%</w:t>
            </w:r>
          </w:p>
        </w:tc>
        <w:tc>
          <w:tcPr>
            <w:tcW w:w="1814" w:type="dxa"/>
          </w:tcPr>
          <w:p w:rsidR="00F30E78" w:rsidRDefault="00EA4EB3">
            <w:r>
              <w:rPr>
                <w:sz w:val="24"/>
              </w:rPr>
              <w:t>-0,96 ở nhóm thấp</w:t>
            </w:r>
          </w:p>
        </w:tc>
      </w:tr>
      <w:tr w:rsidR="00F30E78">
        <w:tc>
          <w:tcPr>
            <w:tcW w:w="1814" w:type="dxa"/>
          </w:tcPr>
          <w:p w:rsidR="00F30E78" w:rsidRDefault="00EA4EB3">
            <w:r>
              <w:rPr>
                <w:sz w:val="24"/>
              </w:rPr>
              <w:t>Mạng con, 168h</w:t>
            </w:r>
          </w:p>
        </w:tc>
        <w:tc>
          <w:tcPr>
            <w:tcW w:w="1814" w:type="dxa"/>
          </w:tcPr>
          <w:p w:rsidR="00F30E78" w:rsidRDefault="00EA4EB3">
            <w:r>
              <w:rPr>
                <w:sz w:val="24"/>
              </w:rPr>
              <w:t>Transformer</w:t>
            </w:r>
          </w:p>
        </w:tc>
        <w:tc>
          <w:tcPr>
            <w:tcW w:w="1814" w:type="dxa"/>
          </w:tcPr>
          <w:p w:rsidR="00F30E78" w:rsidRDefault="00EA4EB3">
            <w:r>
              <w:rPr>
                <w:sz w:val="24"/>
              </w:rPr>
              <w:t>Traffic thấp</w:t>
            </w:r>
          </w:p>
        </w:tc>
        <w:tc>
          <w:tcPr>
            <w:tcW w:w="1814" w:type="dxa"/>
          </w:tcPr>
          <w:p w:rsidR="00F30E78" w:rsidRDefault="00EA4EB3">
            <w:r>
              <w:rPr>
                <w:sz w:val="24"/>
              </w:rPr>
              <w:t>60,6%</w:t>
            </w:r>
          </w:p>
        </w:tc>
        <w:tc>
          <w:tcPr>
            <w:tcW w:w="1814" w:type="dxa"/>
          </w:tcPr>
          <w:p w:rsidR="00F30E78" w:rsidRDefault="00EA4EB3">
            <w:r>
              <w:rPr>
                <w:sz w:val="24"/>
              </w:rPr>
              <w:t>-2,44 ở nhóm thấp</w:t>
            </w:r>
          </w:p>
        </w:tc>
      </w:tr>
    </w:tbl>
    <w:p w:rsidR="00F30E78" w:rsidRDefault="00EA4EB3">
      <w:r>
        <w:t>Kiểm định trên ΔSMAPE theo thực thể dùng cặp ISPNet và baseline gần nhất trong cùng track. Wilcoxon signed-rank có p &lt; 0,001 ở ba track: tổ chức 168 giờ, mạng con 24 giờ và mạng con 168 giờ. Riêng tổ chức 24 giờ có sign test p = 0,1077 và Wilcoxon p = 0,000524.</w:t>
      </w:r>
    </w:p>
    <w:p w:rsidR="00F30E78" w:rsidRDefault="00EA4EB3">
      <w:pPr>
        <w:pStyle w:val="Heading2"/>
        <w:spacing w:before="0"/>
      </w:pPr>
      <w:bookmarkStart w:id="58" w:name="_Toc232700306"/>
      <w:r>
        <w:rPr>
          <w:rFonts w:eastAsia="Times New Roman"/>
        </w:rPr>
        <w:t>3.7. Đối chiếu benchmark và chi phí triển khai</w:t>
      </w:r>
      <w:bookmarkEnd w:id="58"/>
    </w:p>
    <w:p w:rsidR="00F30E78" w:rsidRDefault="00EA4EB3">
      <w:pPr>
        <w:rPr>
          <w:rFonts w:cs="Times New Roman"/>
        </w:rPr>
      </w:pPr>
      <w:r>
        <w:rPr>
          <w:rFonts w:eastAsia="Times New Roman" w:cs="Times New Roman"/>
        </w:rPr>
        <w:t>Đối chiếu benchmark chỉ dùng để đặt kết quả trong bối cảnh công bố gốc vì tiền xử lý, split, phạm vi thực thể và cấu hình mô hình không đồng nhất. Phân tích độ phức tạp tập trung vào cấp tổ chức 24 giờ.</w:t>
      </w:r>
    </w:p>
    <w:p w:rsidR="00F30E78" w:rsidRDefault="00EA4EB3">
      <w:pPr>
        <w:pStyle w:val="CaptionTable"/>
        <w:keepNext/>
        <w:spacing w:before="40" w:after="0"/>
      </w:pPr>
      <w:bookmarkStart w:id="59" w:name="_Toc232700328"/>
      <w:r>
        <w:rPr>
          <w:sz w:val="25"/>
        </w:rPr>
        <w:t>Bảng 3.10. Đối chiếu benchmark và độ phức tạp chính</w:t>
      </w:r>
      <w:bookmarkEnd w:id="59"/>
    </w:p>
    <w:tbl>
      <w:tblPr>
        <w:tblStyle w:val="TableGrid"/>
        <w:tblW w:w="9072" w:type="dxa"/>
        <w:jc w:val="center"/>
        <w:tblLayout w:type="fixed"/>
        <w:tblCellMar>
          <w:top w:w="60" w:type="dxa"/>
          <w:left w:w="80" w:type="dxa"/>
          <w:bottom w:w="60" w:type="dxa"/>
          <w:right w:w="80" w:type="dxa"/>
        </w:tblCellMar>
        <w:tblLook w:val="04A0" w:firstRow="1" w:lastRow="0" w:firstColumn="1" w:lastColumn="0" w:noHBand="0" w:noVBand="1"/>
      </w:tblPr>
      <w:tblGrid>
        <w:gridCol w:w="1516"/>
        <w:gridCol w:w="1508"/>
        <w:gridCol w:w="1513"/>
        <w:gridCol w:w="1515"/>
        <w:gridCol w:w="1508"/>
        <w:gridCol w:w="1512"/>
      </w:tblGrid>
      <w:tr w:rsidR="00F30E78">
        <w:trPr>
          <w:cantSplit/>
          <w:tblHeader/>
          <w:jc w:val="center"/>
        </w:trPr>
        <w:tc>
          <w:tcPr>
            <w:tcW w:w="1515"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b/>
                <w:sz w:val="24"/>
              </w:rPr>
              <w:t>Nhóm đối chiếu</w:t>
            </w:r>
          </w:p>
        </w:tc>
        <w:tc>
          <w:tcPr>
            <w:tcW w:w="1508"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b/>
                <w:sz w:val="24"/>
              </w:rPr>
              <w:t>Mô hình / cấu hình</w:t>
            </w:r>
          </w:p>
        </w:tc>
        <w:tc>
          <w:tcPr>
            <w:tcW w:w="1513"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b/>
                <w:sz w:val="24"/>
              </w:rPr>
              <w:t>SMAPE median</w:t>
            </w:r>
          </w:p>
        </w:tc>
        <w:tc>
          <w:tcPr>
            <w:tcW w:w="1515"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b/>
                <w:sz w:val="24"/>
              </w:rPr>
              <w:t>R² median</w:t>
            </w:r>
          </w:p>
        </w:tc>
        <w:tc>
          <w:tcPr>
            <w:tcW w:w="1508"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b/>
                <w:sz w:val="24"/>
              </w:rPr>
              <w:t>Số tham số</w:t>
            </w:r>
          </w:p>
        </w:tc>
        <w:tc>
          <w:tcPr>
            <w:tcW w:w="1512"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b/>
                <w:sz w:val="24"/>
              </w:rPr>
              <w:t>Nhận xét</w:t>
            </w:r>
          </w:p>
        </w:tc>
      </w:tr>
      <w:tr w:rsidR="00F30E78">
        <w:trPr>
          <w:cantSplit/>
          <w:jc w:val="center"/>
        </w:trPr>
        <w:tc>
          <w:tcPr>
            <w:tcW w:w="1515"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Benchmark gốc</w:t>
            </w:r>
          </w:p>
        </w:tc>
        <w:tc>
          <w:tcPr>
            <w:tcW w:w="1508"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GRU</w:t>
            </w:r>
          </w:p>
        </w:tc>
        <w:tc>
          <w:tcPr>
            <w:tcW w:w="1513"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128,10%</w:t>
            </w:r>
          </w:p>
        </w:tc>
        <w:tc>
          <w:tcPr>
            <w:tcW w:w="1515"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-0,1537</w:t>
            </w:r>
          </w:p>
        </w:tc>
        <w:tc>
          <w:tcPr>
            <w:tcW w:w="1508"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không đồng nhất</w:t>
            </w:r>
          </w:p>
        </w:tc>
        <w:tc>
          <w:tcPr>
            <w:tcW w:w="1512"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Mốc bối cảnh</w:t>
            </w:r>
          </w:p>
        </w:tc>
      </w:tr>
      <w:tr w:rsidR="00F30E78">
        <w:trPr>
          <w:cantSplit/>
          <w:jc w:val="center"/>
        </w:trPr>
        <w:tc>
          <w:tcPr>
            <w:tcW w:w="1515"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Đồ án - baseline</w:t>
            </w:r>
          </w:p>
        </w:tc>
        <w:tc>
          <w:tcPr>
            <w:tcW w:w="1508"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GRU, horizon 24h</w:t>
            </w:r>
          </w:p>
        </w:tc>
        <w:tc>
          <w:tcPr>
            <w:tcW w:w="1513"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63,13 ± 0,19</w:t>
            </w:r>
          </w:p>
        </w:tc>
        <w:tc>
          <w:tcPr>
            <w:tcW w:w="1515"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0,2416 ± 0,0119</w:t>
            </w:r>
          </w:p>
        </w:tc>
        <w:tc>
          <w:tcPr>
            <w:tcW w:w="1508"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88.009</w:t>
            </w:r>
          </w:p>
        </w:tc>
        <w:tc>
          <w:tcPr>
            <w:tcW w:w="1512"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left"/>
              <w:rPr>
                <w:rFonts w:cs="Times New Roman"/>
              </w:rPr>
            </w:pPr>
            <w:r>
              <w:rPr>
                <w:rFonts w:eastAsia="Times New Roman" w:cs="Times New Roman"/>
                <w:sz w:val="24"/>
              </w:rPr>
              <w:t>Baseline gần nhất ở track tổ chức 24h</w:t>
            </w:r>
          </w:p>
        </w:tc>
      </w:tr>
      <w:tr w:rsidR="00F30E78">
        <w:trPr>
          <w:cantSplit/>
          <w:jc w:val="center"/>
        </w:trPr>
        <w:tc>
          <w:tcPr>
            <w:tcW w:w="1515"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lastRenderedPageBreak/>
              <w:t>Đồ án - ISPNet</w:t>
            </w:r>
          </w:p>
        </w:tc>
        <w:tc>
          <w:tcPr>
            <w:tcW w:w="1508"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ISPNet, horizon 24h</w:t>
            </w:r>
          </w:p>
        </w:tc>
        <w:tc>
          <w:tcPr>
            <w:tcW w:w="1513"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62,39 ± 0,33</w:t>
            </w:r>
          </w:p>
        </w:tc>
        <w:tc>
          <w:tcPr>
            <w:tcW w:w="1515"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0,2643 ± 0,0138</w:t>
            </w:r>
          </w:p>
        </w:tc>
        <w:tc>
          <w:tcPr>
            <w:tcW w:w="1508"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88.009</w:t>
            </w:r>
          </w:p>
        </w:tc>
        <w:tc>
          <w:tcPr>
            <w:tcW w:w="1512"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left"/>
              <w:rPr>
                <w:rFonts w:cs="Times New Roman"/>
              </w:rPr>
            </w:pPr>
            <w:r>
              <w:rPr>
                <w:rFonts w:eastAsia="Times New Roman" w:cs="Times New Roman"/>
                <w:sz w:val="24"/>
              </w:rPr>
              <w:t>RevIN/mask-aware không làm tăng tham số so với GRU cùng cấu hình</w:t>
            </w:r>
          </w:p>
        </w:tc>
      </w:tr>
    </w:tbl>
    <w:p w:rsidR="00F30E78" w:rsidRDefault="00EA4EB3">
      <w:pPr>
        <w:rPr>
          <w:rFonts w:cs="Times New Roman"/>
        </w:rPr>
      </w:pPr>
      <w:r>
        <w:rPr>
          <w:rFonts w:eastAsia="Times New Roman" w:cs="Times New Roman"/>
        </w:rPr>
        <w:t>Theo cấu hình notebook, ISPNet giữ GRU hidden=64 và có 88.009 tham số ở cấp tổ chức, mốc 24 giờ. RevIN không có tham số học được; khác biệt chính nằm ở chuẩn hóa động và mặt nạ quan sát.</w:t>
      </w:r>
    </w:p>
    <w:p w:rsidR="00F30E78" w:rsidRDefault="00EA4EB3">
      <w:r>
        <w:t>Khoảng cách với benchmark gốc không được xem là khác biệt mô hình thuần túy, vì benchmark có giao thức rộng hơn và có thể khác về chuỗi thưa, giá trị gần không, split và xử lý missing. Do đó, kết luận chính dựa trên baseline chạy lại trong cùng pipeline của báo cáo.</w:t>
      </w:r>
    </w:p>
    <w:p w:rsidR="00F30E78" w:rsidRDefault="00EA4EB3">
      <w:pPr>
        <w:pStyle w:val="Heading2"/>
        <w:spacing w:before="80"/>
      </w:pPr>
      <w:bookmarkStart w:id="60" w:name="_Toc232700307"/>
      <w:r>
        <w:rPr>
          <w:rFonts w:eastAsia="Times New Roman"/>
        </w:rPr>
        <w:t>3.8. Ablation thành phần ISPNet</w:t>
      </w:r>
      <w:bookmarkEnd w:id="60"/>
    </w:p>
    <w:p w:rsidR="00F30E78" w:rsidRDefault="00EA4EB3">
      <w:pPr>
        <w:rPr>
          <w:rFonts w:cs="Times New Roman"/>
        </w:rPr>
      </w:pPr>
      <w:r>
        <w:rPr>
          <w:rFonts w:eastAsia="Times New Roman" w:cs="Times New Roman"/>
        </w:rPr>
        <w:t>Ablation được thực hiện trên cấp tổ chức, mốc 24 giờ nhằm tách vai trò của chuẩn hóa động và đầu dự báo. Các biến thể dùng cùng giao thức tổng hợp qua thực thể.</w:t>
      </w:r>
    </w:p>
    <w:p w:rsidR="00F30E78" w:rsidRDefault="00EA4EB3">
      <w:pPr>
        <w:pStyle w:val="CaptionTable"/>
        <w:keepNext/>
        <w:spacing w:before="40" w:after="0"/>
      </w:pPr>
      <w:bookmarkStart w:id="61" w:name="_Toc232700329"/>
      <w:r>
        <w:rPr>
          <w:sz w:val="25"/>
        </w:rPr>
        <w:t>Bảng 3.11. Ablation thành phần ISPNet trên track tổ chức, horizon 24 giờ</w:t>
      </w:r>
      <w:bookmarkEnd w:id="61"/>
    </w:p>
    <w:tbl>
      <w:tblPr>
        <w:tblStyle w:val="TableGrid"/>
        <w:tblW w:w="9070" w:type="dxa"/>
        <w:jc w:val="center"/>
        <w:tblLayout w:type="fixed"/>
        <w:tblCellMar>
          <w:top w:w="60" w:type="dxa"/>
          <w:left w:w="80" w:type="dxa"/>
          <w:bottom w:w="60" w:type="dxa"/>
          <w:right w:w="80" w:type="dxa"/>
        </w:tblCellMar>
        <w:tblLook w:val="04A0" w:firstRow="1" w:lastRow="0" w:firstColumn="1" w:lastColumn="0" w:noHBand="0" w:noVBand="1"/>
      </w:tblPr>
      <w:tblGrid>
        <w:gridCol w:w="1814"/>
        <w:gridCol w:w="1814"/>
        <w:gridCol w:w="1814"/>
        <w:gridCol w:w="1814"/>
        <w:gridCol w:w="1814"/>
      </w:tblGrid>
      <w:tr w:rsidR="00F30E78">
        <w:trPr>
          <w:cantSplit/>
          <w:tblHeader/>
          <w:jc w:val="center"/>
        </w:trPr>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b/>
                <w:sz w:val="24"/>
              </w:rPr>
              <w:t>Biến thể</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b/>
                <w:sz w:val="24"/>
              </w:rPr>
              <w:t>Thiết lập kiểm chứng</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b/>
                <w:sz w:val="24"/>
              </w:rPr>
              <w:t>SMAPE median</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b/>
                <w:sz w:val="24"/>
              </w:rPr>
              <w:t>R² median</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b/>
                <w:sz w:val="24"/>
              </w:rPr>
              <w:t>R² clip mean</w:t>
            </w:r>
          </w:p>
        </w:tc>
      </w:tr>
      <w:tr w:rsidR="00F30E78">
        <w:trPr>
          <w:cantSplit/>
          <w:jc w:val="center"/>
        </w:trPr>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A - GRU</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Không dùng RevIN</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63,13 ± 0,19</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0,2416 ± 0,0119</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0,2423</w:t>
            </w:r>
          </w:p>
        </w:tc>
      </w:tr>
      <w:tr w:rsidR="00F30E78">
        <w:trPr>
          <w:cantSplit/>
          <w:jc w:val="center"/>
        </w:trPr>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B - GRU + Standard RevIN</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Chuẩn hóa động không xét mask</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62,84 ± 0,64</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0,2704 ± 0,0102</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0,2603</w:t>
            </w:r>
          </w:p>
        </w:tc>
      </w:tr>
      <w:tr w:rsidR="00F30E78">
        <w:trPr>
          <w:cantSplit/>
          <w:jc w:val="center"/>
        </w:trPr>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C - ISPNet</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Mask-Aware RevIN</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62,39 ± 0,33</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0,2643 ± 0,0138</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0,2544</w:t>
            </w:r>
          </w:p>
        </w:tc>
      </w:tr>
      <w:tr w:rsidR="00F30E78">
        <w:trPr>
          <w:cantSplit/>
          <w:jc w:val="center"/>
        </w:trPr>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D - ISPNet + FourierKAN</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Mask-Aware RevIN + FourierKAN head</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62,80 ± 0,22</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0,2569 ± 0,0052</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0,2470</w:t>
            </w:r>
          </w:p>
        </w:tc>
      </w:tr>
      <w:tr w:rsidR="00F30E78">
        <w:trPr>
          <w:cantSplit/>
          <w:jc w:val="center"/>
        </w:trPr>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E - ISPNet + ChebyKAN</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Mask-Aware RevIN + ChebyKAN head</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62,59 ± 0,10</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0,2539 ± 0,0008</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sz w:val="24"/>
              </w:rPr>
              <w:t>0,2423</w:t>
            </w:r>
          </w:p>
        </w:tc>
      </w:tr>
    </w:tbl>
    <w:p w:rsidR="00F30E78" w:rsidRDefault="00EA4EB3">
      <w:pPr>
        <w:rPr>
          <w:rFonts w:cs="Times New Roman"/>
        </w:rPr>
      </w:pPr>
      <w:r>
        <w:rPr>
          <w:rFonts w:eastAsia="Times New Roman" w:cs="Times New Roman"/>
        </w:rPr>
        <w:lastRenderedPageBreak/>
        <w:t>Trong ablation, Mask-Aware RevIN có SMAPE thấp hơn các biến thể còn lại ở cấp tổ chức 24 giờ. Các biến thể KAN chưa cho mức giảm SMAPE trong phạm vi này; cấu hình chính giữ đầu dự báo tuyến tính.</w:t>
      </w:r>
    </w:p>
    <w:p w:rsidR="00F30E78" w:rsidRDefault="00EA4EB3">
      <w:pPr>
        <w:pStyle w:val="Heading2"/>
        <w:spacing w:before="80"/>
      </w:pPr>
      <w:bookmarkStart w:id="62" w:name="_Toc232700308"/>
      <w:r>
        <w:rPr>
          <w:rFonts w:eastAsia="Times New Roman"/>
        </w:rPr>
        <w:t>3.9. Phân tích giai đoạn outage</w:t>
      </w:r>
      <w:bookmarkEnd w:id="62"/>
    </w:p>
    <w:p w:rsidR="00F30E78" w:rsidRDefault="00EA4EB3">
      <w:pPr>
        <w:rPr>
          <w:rFonts w:cs="Times New Roman"/>
        </w:rPr>
      </w:pPr>
      <w:r>
        <w:rPr>
          <w:rFonts w:eastAsia="Times New Roman" w:cs="Times New Roman"/>
        </w:rPr>
        <w:t>Tập kiểm thử chứa outage 20/05/2024-10/06/2024, tương ứng 528 giờ. Giai đoạn này được tách riêng vì phản ánh trạng thái vận hành khác với phần test còn lại.</w:t>
      </w:r>
    </w:p>
    <w:p w:rsidR="00F30E78" w:rsidRDefault="00EA4EB3">
      <w:pPr>
        <w:pStyle w:val="CaptionTable"/>
        <w:keepNext/>
        <w:spacing w:before="40" w:after="0"/>
      </w:pPr>
      <w:bookmarkStart w:id="63" w:name="_Toc232700330"/>
      <w:r>
        <w:rPr>
          <w:sz w:val="25"/>
        </w:rPr>
        <w:t>Bảng 3.12. Phân tích giai đoạn outage của ISPNet</w:t>
      </w:r>
      <w:bookmarkEnd w:id="63"/>
    </w:p>
    <w:tbl>
      <w:tblPr>
        <w:tblStyle w:val="TableGrid"/>
        <w:tblW w:w="9070" w:type="dxa"/>
        <w:jc w:val="center"/>
        <w:tblLayout w:type="fixed"/>
        <w:tblCellMar>
          <w:top w:w="60" w:type="dxa"/>
          <w:left w:w="80" w:type="dxa"/>
          <w:bottom w:w="60" w:type="dxa"/>
          <w:right w:w="80" w:type="dxa"/>
        </w:tblCellMar>
        <w:tblLook w:val="04A0" w:firstRow="1" w:lastRow="0" w:firstColumn="1" w:lastColumn="0" w:noHBand="0" w:noVBand="1"/>
      </w:tblPr>
      <w:tblGrid>
        <w:gridCol w:w="1814"/>
        <w:gridCol w:w="1814"/>
        <w:gridCol w:w="1814"/>
        <w:gridCol w:w="1814"/>
        <w:gridCol w:w="1814"/>
      </w:tblGrid>
      <w:tr w:rsidR="00F30E78">
        <w:trPr>
          <w:cantSplit/>
          <w:tblHeader/>
          <w:jc w:val="center"/>
        </w:trPr>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b/>
                <w:sz w:val="24"/>
              </w:rPr>
              <w:t>Track</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b/>
                <w:sz w:val="24"/>
              </w:rPr>
              <w:t>SMAPE tổng thể</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b/>
                <w:sz w:val="24"/>
              </w:rPr>
              <w:t>SMAPE outage</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b/>
                <w:sz w:val="24"/>
              </w:rPr>
              <w:t>Mức tăng</w:t>
            </w:r>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30E78" w:rsidRDefault="00EA4EB3">
            <w:pPr>
              <w:spacing w:after="0"/>
              <w:jc w:val="center"/>
              <w:rPr>
                <w:rFonts w:cs="Times New Roman"/>
              </w:rPr>
            </w:pPr>
            <w:r>
              <w:rPr>
                <w:rFonts w:eastAsia="Times New Roman" w:cs="Times New Roman"/>
                <w:b/>
                <w:sz w:val="24"/>
              </w:rPr>
              <w:t>Nhận định</w:t>
            </w:r>
          </w:p>
        </w:tc>
      </w:tr>
      <w:tr w:rsidR="00F30E78">
        <w:trPr>
          <w:cantSplit/>
          <w:jc w:val="center"/>
        </w:trPr>
        <w:tc>
          <w:tcPr>
            <w:tcW w:w="1814" w:type="dxa"/>
          </w:tcPr>
          <w:p w:rsidR="00F30E78" w:rsidRDefault="00EA4EB3">
            <w:pPr>
              <w:rPr>
                <w:rFonts w:cs="Times New Roman"/>
              </w:rPr>
            </w:pPr>
            <w:r>
              <w:rPr>
                <w:rFonts w:eastAsia="Times New Roman" w:cs="Times New Roman"/>
                <w:sz w:val="24"/>
              </w:rPr>
              <w:t>Tổ chức, 24h</w:t>
            </w:r>
          </w:p>
        </w:tc>
        <w:tc>
          <w:tcPr>
            <w:tcW w:w="1814" w:type="dxa"/>
          </w:tcPr>
          <w:p w:rsidR="00F30E78" w:rsidRDefault="00EA4EB3">
            <w:pPr>
              <w:rPr>
                <w:rFonts w:cs="Times New Roman"/>
              </w:rPr>
            </w:pPr>
            <w:r>
              <w:rPr>
                <w:rFonts w:eastAsia="Times New Roman" w:cs="Times New Roman"/>
                <w:sz w:val="24"/>
              </w:rPr>
              <w:t>62,39%</w:t>
            </w:r>
          </w:p>
        </w:tc>
        <w:tc>
          <w:tcPr>
            <w:tcW w:w="1814" w:type="dxa"/>
          </w:tcPr>
          <w:p w:rsidR="00F30E78" w:rsidRDefault="00EA4EB3">
            <w:pPr>
              <w:rPr>
                <w:rFonts w:cs="Times New Roman"/>
              </w:rPr>
            </w:pPr>
            <w:r>
              <w:rPr>
                <w:rFonts w:eastAsia="Times New Roman" w:cs="Times New Roman"/>
                <w:sz w:val="24"/>
              </w:rPr>
              <w:t>70,26%</w:t>
            </w:r>
          </w:p>
        </w:tc>
        <w:tc>
          <w:tcPr>
            <w:tcW w:w="1814" w:type="dxa"/>
          </w:tcPr>
          <w:p w:rsidR="00F30E78" w:rsidRDefault="00EA4EB3">
            <w:pPr>
              <w:rPr>
                <w:rFonts w:cs="Times New Roman"/>
              </w:rPr>
            </w:pPr>
            <w:r>
              <w:rPr>
                <w:rFonts w:eastAsia="Times New Roman" w:cs="Times New Roman"/>
                <w:sz w:val="24"/>
              </w:rPr>
              <w:t>+7,87 điểm %</w:t>
            </w:r>
          </w:p>
        </w:tc>
        <w:tc>
          <w:tcPr>
            <w:tcW w:w="1814" w:type="dxa"/>
          </w:tcPr>
          <w:p w:rsidR="00F30E78" w:rsidRDefault="00EA4EB3">
            <w:pPr>
              <w:rPr>
                <w:rFonts w:cs="Times New Roman"/>
              </w:rPr>
            </w:pPr>
            <w:r>
              <w:rPr>
                <w:rFonts w:eastAsia="Times New Roman" w:cs="Times New Roman"/>
                <w:sz w:val="24"/>
              </w:rPr>
              <w:t>SMAPE outage cao hơn SMAPE tổng thể 7,87 điểm phần trăm.</w:t>
            </w:r>
          </w:p>
        </w:tc>
      </w:tr>
      <w:tr w:rsidR="00F30E78">
        <w:trPr>
          <w:cantSplit/>
          <w:jc w:val="center"/>
        </w:trPr>
        <w:tc>
          <w:tcPr>
            <w:tcW w:w="1814" w:type="dxa"/>
          </w:tcPr>
          <w:p w:rsidR="00F30E78" w:rsidRDefault="00EA4EB3">
            <w:pPr>
              <w:rPr>
                <w:rFonts w:cs="Times New Roman"/>
              </w:rPr>
            </w:pPr>
            <w:r>
              <w:rPr>
                <w:rFonts w:eastAsia="Times New Roman" w:cs="Times New Roman"/>
                <w:sz w:val="24"/>
              </w:rPr>
              <w:t>Tổ chức, 168h</w:t>
            </w:r>
          </w:p>
        </w:tc>
        <w:tc>
          <w:tcPr>
            <w:tcW w:w="1814" w:type="dxa"/>
          </w:tcPr>
          <w:p w:rsidR="00F30E78" w:rsidRDefault="00EA4EB3">
            <w:pPr>
              <w:rPr>
                <w:rFonts w:cs="Times New Roman"/>
              </w:rPr>
            </w:pPr>
            <w:r>
              <w:rPr>
                <w:rFonts w:eastAsia="Times New Roman" w:cs="Times New Roman"/>
                <w:sz w:val="24"/>
              </w:rPr>
              <w:t>69,35%</w:t>
            </w:r>
          </w:p>
        </w:tc>
        <w:tc>
          <w:tcPr>
            <w:tcW w:w="1814" w:type="dxa"/>
          </w:tcPr>
          <w:p w:rsidR="00F30E78" w:rsidRDefault="00EA4EB3">
            <w:pPr>
              <w:rPr>
                <w:rFonts w:cs="Times New Roman"/>
              </w:rPr>
            </w:pPr>
            <w:r>
              <w:rPr>
                <w:rFonts w:eastAsia="Times New Roman" w:cs="Times New Roman"/>
                <w:sz w:val="24"/>
              </w:rPr>
              <w:t>84,66%</w:t>
            </w:r>
          </w:p>
        </w:tc>
        <w:tc>
          <w:tcPr>
            <w:tcW w:w="1814" w:type="dxa"/>
          </w:tcPr>
          <w:p w:rsidR="00F30E78" w:rsidRDefault="00EA4EB3">
            <w:pPr>
              <w:rPr>
                <w:rFonts w:cs="Times New Roman"/>
              </w:rPr>
            </w:pPr>
            <w:r>
              <w:rPr>
                <w:rFonts w:eastAsia="Times New Roman" w:cs="Times New Roman"/>
                <w:sz w:val="24"/>
              </w:rPr>
              <w:t>+15,31 điểm %</w:t>
            </w:r>
          </w:p>
        </w:tc>
        <w:tc>
          <w:tcPr>
            <w:tcW w:w="1814" w:type="dxa"/>
          </w:tcPr>
          <w:p w:rsidR="00F30E78" w:rsidRDefault="00EA4EB3">
            <w:pPr>
              <w:rPr>
                <w:rFonts w:cs="Times New Roman"/>
              </w:rPr>
            </w:pPr>
            <w:r>
              <w:rPr>
                <w:rFonts w:eastAsia="Times New Roman" w:cs="Times New Roman"/>
                <w:sz w:val="24"/>
              </w:rPr>
              <w:t>SMAPE outage cao hơn SMAPE tổng thể 15,31 điểm phần trăm.</w:t>
            </w:r>
          </w:p>
        </w:tc>
      </w:tr>
      <w:tr w:rsidR="00F30E78">
        <w:trPr>
          <w:cantSplit/>
          <w:jc w:val="center"/>
        </w:trPr>
        <w:tc>
          <w:tcPr>
            <w:tcW w:w="1814" w:type="dxa"/>
          </w:tcPr>
          <w:p w:rsidR="00F30E78" w:rsidRDefault="00EA4EB3">
            <w:pPr>
              <w:rPr>
                <w:rFonts w:cs="Times New Roman"/>
              </w:rPr>
            </w:pPr>
            <w:r>
              <w:rPr>
                <w:rFonts w:eastAsia="Times New Roman" w:cs="Times New Roman"/>
                <w:sz w:val="24"/>
              </w:rPr>
              <w:t>Mạng con, 24h</w:t>
            </w:r>
          </w:p>
        </w:tc>
        <w:tc>
          <w:tcPr>
            <w:tcW w:w="1814" w:type="dxa"/>
          </w:tcPr>
          <w:p w:rsidR="00F30E78" w:rsidRDefault="00EA4EB3">
            <w:pPr>
              <w:rPr>
                <w:rFonts w:cs="Times New Roman"/>
              </w:rPr>
            </w:pPr>
            <w:r>
              <w:rPr>
                <w:rFonts w:eastAsia="Times New Roman" w:cs="Times New Roman"/>
                <w:sz w:val="24"/>
              </w:rPr>
              <w:t>58,81%</w:t>
            </w:r>
          </w:p>
        </w:tc>
        <w:tc>
          <w:tcPr>
            <w:tcW w:w="1814" w:type="dxa"/>
          </w:tcPr>
          <w:p w:rsidR="00F30E78" w:rsidRDefault="00EA4EB3">
            <w:pPr>
              <w:rPr>
                <w:rFonts w:cs="Times New Roman"/>
              </w:rPr>
            </w:pPr>
            <w:r>
              <w:rPr>
                <w:rFonts w:eastAsia="Times New Roman" w:cs="Times New Roman"/>
                <w:sz w:val="24"/>
              </w:rPr>
              <w:t>66,29%</w:t>
            </w:r>
          </w:p>
        </w:tc>
        <w:tc>
          <w:tcPr>
            <w:tcW w:w="1814" w:type="dxa"/>
          </w:tcPr>
          <w:p w:rsidR="00F30E78" w:rsidRDefault="00EA4EB3">
            <w:pPr>
              <w:rPr>
                <w:rFonts w:cs="Times New Roman"/>
              </w:rPr>
            </w:pPr>
            <w:r>
              <w:rPr>
                <w:rFonts w:eastAsia="Times New Roman" w:cs="Times New Roman"/>
                <w:sz w:val="24"/>
              </w:rPr>
              <w:t>+7,49 điểm %</w:t>
            </w:r>
          </w:p>
        </w:tc>
        <w:tc>
          <w:tcPr>
            <w:tcW w:w="1814" w:type="dxa"/>
          </w:tcPr>
          <w:p w:rsidR="00F30E78" w:rsidRDefault="00EA4EB3">
            <w:pPr>
              <w:rPr>
                <w:rFonts w:cs="Times New Roman"/>
              </w:rPr>
            </w:pPr>
            <w:r>
              <w:rPr>
                <w:rFonts w:eastAsia="Times New Roman" w:cs="Times New Roman"/>
                <w:sz w:val="24"/>
              </w:rPr>
              <w:t>SMAPE outage cao hơn SMAPE tổng thể 7,49 điểm phần trăm.</w:t>
            </w:r>
          </w:p>
        </w:tc>
      </w:tr>
      <w:tr w:rsidR="00F30E78">
        <w:trPr>
          <w:cantSplit/>
          <w:jc w:val="center"/>
        </w:trPr>
        <w:tc>
          <w:tcPr>
            <w:tcW w:w="1814" w:type="dxa"/>
          </w:tcPr>
          <w:p w:rsidR="00F30E78" w:rsidRDefault="00EA4EB3">
            <w:pPr>
              <w:rPr>
                <w:rFonts w:cs="Times New Roman"/>
              </w:rPr>
            </w:pPr>
            <w:r>
              <w:rPr>
                <w:rFonts w:eastAsia="Times New Roman" w:cs="Times New Roman"/>
                <w:sz w:val="24"/>
              </w:rPr>
              <w:t>Mạng con, 168h</w:t>
            </w:r>
          </w:p>
        </w:tc>
        <w:tc>
          <w:tcPr>
            <w:tcW w:w="1814" w:type="dxa"/>
          </w:tcPr>
          <w:p w:rsidR="00F30E78" w:rsidRDefault="00EA4EB3">
            <w:pPr>
              <w:rPr>
                <w:rFonts w:cs="Times New Roman"/>
              </w:rPr>
            </w:pPr>
            <w:r>
              <w:rPr>
                <w:rFonts w:eastAsia="Times New Roman" w:cs="Times New Roman"/>
                <w:sz w:val="24"/>
              </w:rPr>
              <w:t>65,85%</w:t>
            </w:r>
          </w:p>
        </w:tc>
        <w:tc>
          <w:tcPr>
            <w:tcW w:w="1814" w:type="dxa"/>
          </w:tcPr>
          <w:p w:rsidR="00F30E78" w:rsidRDefault="00EA4EB3">
            <w:pPr>
              <w:rPr>
                <w:rFonts w:cs="Times New Roman"/>
              </w:rPr>
            </w:pPr>
            <w:r>
              <w:rPr>
                <w:rFonts w:eastAsia="Times New Roman" w:cs="Times New Roman"/>
                <w:sz w:val="24"/>
              </w:rPr>
              <w:t>82,49%</w:t>
            </w:r>
          </w:p>
        </w:tc>
        <w:tc>
          <w:tcPr>
            <w:tcW w:w="1814" w:type="dxa"/>
          </w:tcPr>
          <w:p w:rsidR="00F30E78" w:rsidRDefault="00EA4EB3">
            <w:pPr>
              <w:rPr>
                <w:rFonts w:cs="Times New Roman"/>
              </w:rPr>
            </w:pPr>
            <w:r>
              <w:rPr>
                <w:rFonts w:eastAsia="Times New Roman" w:cs="Times New Roman"/>
                <w:sz w:val="24"/>
              </w:rPr>
              <w:t>+16,64 điểm %</w:t>
            </w:r>
          </w:p>
        </w:tc>
        <w:tc>
          <w:tcPr>
            <w:tcW w:w="1814" w:type="dxa"/>
          </w:tcPr>
          <w:p w:rsidR="00F30E78" w:rsidRDefault="00EA4EB3">
            <w:pPr>
              <w:rPr>
                <w:rFonts w:cs="Times New Roman"/>
              </w:rPr>
            </w:pPr>
            <w:r>
              <w:rPr>
                <w:rFonts w:eastAsia="Times New Roman" w:cs="Times New Roman"/>
                <w:sz w:val="24"/>
              </w:rPr>
              <w:t>SMAPE outage cao hơn SMAPE tổng thể 16,64 điểm phần trăm.</w:t>
            </w:r>
          </w:p>
        </w:tc>
      </w:tr>
    </w:tbl>
    <w:p w:rsidR="00F30E78" w:rsidRDefault="00EA4EB3">
      <w:pPr>
        <w:rPr>
          <w:rFonts w:cs="Times New Roman"/>
        </w:rPr>
      </w:pPr>
      <w:r>
        <w:rPr>
          <w:rFonts w:eastAsia="Times New Roman" w:cs="Times New Roman"/>
        </w:rPr>
        <w:t>Kết quả outage cho thấy vẫn còn chênh lệch tổng thể, nên chưa đủ cơ sở để kết luận mô hình bao quát toàn bộ thay đổi phân phối. Hướng mở rộng gồm phát hiện thay đổi chế độ vận hành và mô hình hóa bất định dự báo.</w:t>
      </w:r>
    </w:p>
    <w:p w:rsidR="00F30E78" w:rsidRDefault="00EA4EB3">
      <w:pPr>
        <w:pStyle w:val="Heading2"/>
        <w:spacing w:before="80"/>
      </w:pPr>
      <w:bookmarkStart w:id="64" w:name="_Toc232700309"/>
      <w:r>
        <w:rPr>
          <w:rFonts w:eastAsia="Times New Roman"/>
        </w:rPr>
        <w:t>3.10. Hạn chế và hướng phát triển</w:t>
      </w:r>
      <w:bookmarkEnd w:id="64"/>
    </w:p>
    <w:p w:rsidR="00F30E78" w:rsidRDefault="00EA4EB3">
      <w:pPr>
        <w:rPr>
          <w:rFonts w:cs="Times New Roman"/>
        </w:rPr>
      </w:pPr>
      <w:r>
        <w:rPr>
          <w:rFonts w:eastAsia="Times New Roman" w:cs="Times New Roman"/>
        </w:rPr>
        <w:t>Phạm vi hiện tại tập trung vào lưu lượng byte; số luồng, số gói và hướng lưu lượng chưa đưa vào dự báo đa mục tiêu. Cấp IP chưa chọn làm phạm vi chính do độ thưa cao. Hướng phát triển gồm ràng buộc phân cấp tổ chức-mạng con, dự báo đa biến, đánh giá theo nhóm thực thể và phát hiện thay đổi chế độ trong outage.</w:t>
      </w:r>
    </w:p>
    <w:p w:rsidR="00F30E78" w:rsidRDefault="00EA4EB3">
      <w:r>
        <w:rPr>
          <w:rFonts w:eastAsia="Times New Roman" w:cs="Times New Roman"/>
        </w:rPr>
        <w:lastRenderedPageBreak/>
        <w:t>Kết quả được diễn giải trong bốn track: tổ chức 24 giờ, tổ chức 168 giờ, mạng con 24 giờ và mạng con 168 giờ. Baseline và ISPNet dùng cùng tiền xử lý, split theo thời gian và tổng hợp qua ba seed; ba seed giảm phụ thuộc vào một lần huấn luyện nhưng chưa thay cho kiểm định thống kê chính thức.</w:t>
      </w:r>
    </w:p>
    <w:p w:rsidR="00F30E78" w:rsidRDefault="00EA4EB3">
      <w:r>
        <w:t>Tỷ lệ thực thể có SMAPE thấp hơn baseline ở mục 3.6 là mô tả per-entity; sign test hoặc Wilcoxon trên ΔSMAPE là hướng kiểm định chặt hơn. Đối chiếu benchmark chỉ giữ vai trò tham chiếu do giao thức lọc thực thể, xử lý missing, split và huấn luyện không hoàn toàn đồng nhất.</w:t>
      </w:r>
    </w:p>
    <w:p w:rsidR="00F30E78" w:rsidRDefault="00EA4EB3">
      <w:pPr>
        <w:rPr>
          <w:rFonts w:cs="Times New Roman"/>
        </w:rPr>
      </w:pPr>
      <w:r>
        <w:rPr>
          <w:rFonts w:eastAsia="Times New Roman" w:cs="Times New Roman"/>
        </w:rPr>
        <w:t>Kết luận chương 3: ISPNet có SMAPE median thấp hơn baseline học sâu gần nhất ở bốn lát cắt chính. Phân tích theo nhóm thực thể cho thấy chênh lệch tập trung nhiều hơn ở nhóm traffic thấp; ablation liên hệ trực tiếp chênh lệch này với chuẩn hóa động có mặt nạ.</w:t>
      </w:r>
    </w:p>
    <w:p w:rsidR="00F30E78" w:rsidRDefault="00EA4EB3">
      <w:pPr>
        <w:rPr>
          <w:rFonts w:cs="Times New Roman"/>
        </w:rPr>
      </w:pPr>
      <w:r>
        <w:br w:type="page"/>
      </w:r>
    </w:p>
    <w:p w:rsidR="00F30E78" w:rsidRDefault="00EA4EB3">
      <w:pPr>
        <w:pStyle w:val="Heading1"/>
        <w:spacing w:after="60"/>
        <w:jc w:val="left"/>
      </w:pPr>
      <w:bookmarkStart w:id="65" w:name="_Toc232700310"/>
      <w:r>
        <w:lastRenderedPageBreak/>
        <w:t>KẾT LUẬN</w:t>
      </w:r>
      <w:bookmarkEnd w:id="65"/>
    </w:p>
    <w:p w:rsidR="00F30E78" w:rsidRDefault="00EA4EB3">
      <w:pPr>
        <w:rPr>
          <w:rFonts w:cs="Times New Roman"/>
        </w:rPr>
      </w:pPr>
      <w:r>
        <w:rPr>
          <w:rFonts w:eastAsia="Times New Roman" w:cs="Times New Roman"/>
        </w:rPr>
        <w:t>Báo cáo trình bày quy trình dự báo lưu lượng mạng ISP trên CESNET-TimeSeries24, gồm EDA, tiền xử lý, baseline và đánh giá ISPNet. Các quyết định chính gồm log1p, chuẩn hóa theo thực thể, observed_mask, đặc trưng lịch và chuẩn hóa động theo cửa sổ.</w:t>
      </w:r>
    </w:p>
    <w:p w:rsidR="00F30E78" w:rsidRDefault="00EA4EB3">
      <w:pPr>
        <w:rPr>
          <w:rFonts w:cs="Times New Roman"/>
        </w:rPr>
      </w:pPr>
      <w:r>
        <w:rPr>
          <w:rFonts w:eastAsia="Times New Roman" w:cs="Times New Roman"/>
        </w:rPr>
        <w:t>Ở cấp tổ chức, ISPNet có SMAPE median 62,39 ± 0,33 ở mốc 24 giờ và 69,35 ± 0,52 ở mốc 168 giờ. Ở cấp mạng con, các giá trị tương ứng là 58,81 ± 0,21 và 65,85 ± 0,32. Kết quả được tính theo trung bình ba seed và tổng hợp theo từng thực thể.</w:t>
      </w:r>
    </w:p>
    <w:p w:rsidR="00F30E78" w:rsidRDefault="00EA4EB3">
      <w:pPr>
        <w:rPr>
          <w:rFonts w:cs="Times New Roman"/>
        </w:rPr>
      </w:pPr>
      <w:r>
        <w:rPr>
          <w:rFonts w:eastAsia="Times New Roman" w:cs="Times New Roman"/>
        </w:rPr>
        <w:t>Ablation cho thấy Mask-Aware RevIN có SMAPE thấp hơn GRU không dùng RevIN và tránh đưa điểm khuyết vào thống kê chuẩn hóa. Mốc 168 giờ vẫn cần được xem xét thêm về phụ thuộc dài hạn trong dự báo một tuần.</w:t>
      </w:r>
    </w:p>
    <w:p w:rsidR="00F30E78" w:rsidRDefault="00EA4EB3">
      <w:pPr>
        <w:rPr>
          <w:rFonts w:cs="Times New Roman"/>
        </w:rPr>
      </w:pPr>
      <w:r>
        <w:rPr>
          <w:rFonts w:eastAsia="Times New Roman" w:cs="Times New Roman"/>
        </w:rPr>
        <w:t>Nội dung chính của đồ án là liên kết EDA với tiền xử lý và mô hình gọn cho dữ liệu lưu lượng mạng thực. Hướng mở rộng gồm ràng buộc phân cấp giữa tổ chức và mạng con, dự báo đa biến và đánh giá chi phí triển khai trong môi trường vận hành.</w:t>
      </w:r>
    </w:p>
    <w:p w:rsidR="00F30E78" w:rsidRDefault="00EA4EB3">
      <w:pPr>
        <w:pStyle w:val="Heading1"/>
        <w:spacing w:before="80" w:after="60"/>
        <w:jc w:val="left"/>
      </w:pPr>
      <w:bookmarkStart w:id="66" w:name="_Toc232700311"/>
      <w:r>
        <w:lastRenderedPageBreak/>
        <w:t>TÀI LIỆU THAM KHẢO</w:t>
      </w:r>
      <w:bookmarkEnd w:id="66"/>
    </w:p>
    <w:p w:rsidR="00F30E78" w:rsidRDefault="00EA4EB3">
      <w:pPr>
        <w:spacing w:after="60"/>
        <w:ind w:left="397" w:hanging="397"/>
        <w:rPr>
          <w:rFonts w:cs="Times New Roman"/>
        </w:rPr>
      </w:pPr>
      <w:r>
        <w:rPr>
          <w:rFonts w:eastAsia="Times New Roman" w:cs="Times New Roman"/>
        </w:rPr>
        <w:t>[1] Koumar, J., Smoleň, T., Jeřábek, K., &amp; Čejka, T. (2025). Comparative Analysis of Deep Learning Models for Real-World ISP Network Traffic Forecasting. arXiv preprint arXiv:2503.17410.</w:t>
      </w:r>
    </w:p>
    <w:p w:rsidR="00F30E78" w:rsidRDefault="00EA4EB3">
      <w:pPr>
        <w:spacing w:after="60"/>
        <w:ind w:left="397" w:hanging="397"/>
        <w:rPr>
          <w:rFonts w:cs="Times New Roman"/>
        </w:rPr>
      </w:pPr>
      <w:r>
        <w:rPr>
          <w:rFonts w:eastAsia="Times New Roman" w:cs="Times New Roman"/>
        </w:rPr>
        <w:t>[2] Koumar, J., Hynek, K., Čejka, T., &amp; Šiška, P. (2025). CESNET-TimeSeries24: Time Series Dataset for Network Traffic Anomaly Detection and Forecasting. Scientific Data, 12, 338.</w:t>
      </w:r>
    </w:p>
    <w:p w:rsidR="00F30E78" w:rsidRDefault="00EA4EB3">
      <w:pPr>
        <w:spacing w:after="60"/>
        <w:ind w:left="397" w:hanging="397"/>
        <w:rPr>
          <w:rFonts w:cs="Times New Roman"/>
        </w:rPr>
      </w:pPr>
      <w:r>
        <w:rPr>
          <w:rFonts w:eastAsia="Times New Roman" w:cs="Times New Roman"/>
        </w:rPr>
        <w:t>[3] Kureš, M., Koumar, J., &amp; Hynek, K. (2025). CESNET TS-Zoo: A Library for Reproducible Analysis of Network Traffic Time Series. Proceedings of the 21st International Conference on Network and Service Management (CNSM).</w:t>
      </w:r>
    </w:p>
    <w:p w:rsidR="00F30E78" w:rsidRDefault="00EA4EB3">
      <w:pPr>
        <w:spacing w:after="60"/>
        <w:ind w:left="397" w:hanging="397"/>
        <w:rPr>
          <w:rFonts w:cs="Times New Roman"/>
        </w:rPr>
      </w:pPr>
      <w:r>
        <w:rPr>
          <w:rFonts w:eastAsia="Times New Roman" w:cs="Times New Roman"/>
        </w:rPr>
        <w:t>[4] Liu, F., Farkiani, B., &amp; Crowley, P. (2025). Time-Series Foundation Models for ISP Traffic Forecasting. arXiv preprint arXiv:2511.17529.</w:t>
      </w:r>
    </w:p>
    <w:p w:rsidR="00F30E78" w:rsidRDefault="00EA4EB3">
      <w:pPr>
        <w:spacing w:after="60"/>
        <w:ind w:left="397" w:hanging="397"/>
        <w:rPr>
          <w:rFonts w:cs="Times New Roman"/>
        </w:rPr>
      </w:pPr>
      <w:r>
        <w:rPr>
          <w:rFonts w:eastAsia="Times New Roman" w:cs="Times New Roman"/>
        </w:rPr>
        <w:t>[5] Kim, T., Kim, J., Tae, Y., Park, C., Choi, J. H., &amp; Choo, J. (2022). Reversible Instance Normalization for Accurate Time-Series Forecasting against Distribution Shift. International Conference on Learning Representations (ICLR).</w:t>
      </w:r>
    </w:p>
    <w:p w:rsidR="00F30E78" w:rsidRDefault="00EA4EB3">
      <w:pPr>
        <w:spacing w:after="60"/>
        <w:ind w:left="397" w:hanging="397"/>
        <w:rPr>
          <w:rFonts w:cs="Times New Roman"/>
        </w:rPr>
      </w:pPr>
      <w:r>
        <w:rPr>
          <w:rFonts w:eastAsia="Times New Roman" w:cs="Times New Roman"/>
        </w:rPr>
        <w:t>[6] Cho, K., Van Merriënboer, B., Gulcehre, C., Bahdanau, D., Bougares, F., Schwenk, H., &amp; Bengio, Y. (2014). Learning Phrase Representations using RNN Encoder-Decoder for Statistical Machine Translation. Proceedings of the Conference on Empirical Methods in Natural Language Processing (EMNLP).</w:t>
      </w:r>
    </w:p>
    <w:p w:rsidR="00F30E78" w:rsidRDefault="00EA4EB3">
      <w:pPr>
        <w:spacing w:after="60"/>
        <w:ind w:left="397" w:hanging="397"/>
        <w:rPr>
          <w:rFonts w:cs="Times New Roman"/>
        </w:rPr>
      </w:pPr>
      <w:r>
        <w:rPr>
          <w:rFonts w:eastAsia="Times New Roman" w:cs="Times New Roman"/>
        </w:rPr>
        <w:t>[7] Hyndman, R. J., &amp; Athanasopoulos, G. (2018). Forecasting: Principles and Practice (2nd ed.). OTexts: Melbourne, Australia.</w:t>
      </w:r>
    </w:p>
    <w:p w:rsidR="00F30E78" w:rsidRDefault="00EA4EB3">
      <w:r>
        <w:t>[8] Hochreiter, S., &amp; Schmidhuber, J. (1997). Long Short-Term Memory. Neural Computation, 9(8), 1735-1780.</w:t>
      </w:r>
    </w:p>
    <w:p w:rsidR="00F30E78" w:rsidRDefault="00EA4EB3">
      <w:r>
        <w:t>[9] Vaswani, A., Shazeer, N., Parmar, N., Uszkoreit, J., Jones, L., Gomez, A. N., Kaiser, L., &amp; Polosukhin, I. (2017). Attention Is All You Need. Advances in Neural Information Processing Systems (NeurIPS).</w:t>
      </w:r>
    </w:p>
    <w:p w:rsidR="00F30E78" w:rsidRDefault="00EA4EB3">
      <w:r>
        <w:t>[10] Bai, S., Kolter, J. Z., &amp; Koltun, V. (2018). An Empirical Evaluation of Generic Convolutional and Recurrent Networks for Sequence Modeling. arXiv preprint arXiv:1803.01271.</w:t>
      </w:r>
    </w:p>
    <w:p w:rsidR="00F30E78" w:rsidRDefault="00EA4EB3">
      <w:r>
        <w:t>[11] Zeng, A., Chen, M., Zhang, L., &amp; Xu, Q. (2023). Are Transformers Effective for Time Series Forecasting? Proceedings of the AAAI Conference on Artificial Intelligence, 37(9), 11121-11128.</w:t>
      </w:r>
    </w:p>
    <w:p w:rsidR="00F30E78" w:rsidRDefault="00EA4EB3">
      <w:r>
        <w:t>[12] Nie, Y., Nguyen, N. H., Sinthong, P., &amp; Kalagnanam, J. (2023). A Time Series is Worth 64 Words: Long-term Forecasting with Transformers. International Conference on Learning Representations (ICLR).</w:t>
      </w:r>
    </w:p>
    <w:p w:rsidR="00F30E78" w:rsidRDefault="00EA4EB3">
      <w:r>
        <w:lastRenderedPageBreak/>
        <w:t>[13] Liu, Y., Hu, T., Zhang, H., Wu, H., Wang, S., Ma, L., &amp; Long, M. (2024). iTransformer: Inverted Transformers Are Effective for Time Series Forecasting. International Conference on Learning Representations (ICLR).</w:t>
      </w:r>
    </w:p>
    <w:p w:rsidR="00F30E78" w:rsidRDefault="00F30E78">
      <w:pPr>
        <w:rPr>
          <w:rFonts w:cs="Times New Roman"/>
        </w:rPr>
      </w:pPr>
    </w:p>
    <w:sectPr w:rsidR="00F30E78">
      <w:headerReference w:type="even" r:id="rId44"/>
      <w:headerReference w:type="default" r:id="rId45"/>
      <w:footerReference w:type="even" r:id="rId46"/>
      <w:footerReference w:type="default" r:id="rId47"/>
      <w:headerReference w:type="first" r:id="rId48"/>
      <w:footerReference w:type="first" r:id="rId49"/>
      <w:pgSz w:w="11906" w:h="16838"/>
      <w:pgMar w:top="1134" w:right="1134" w:bottom="1134" w:left="1701" w:header="567" w:footer="567" w:gutter="0"/>
      <w:cols w:space="720"/>
      <w:formProt w:val="0"/>
      <w:docGrid w:linePitch="360" w:charSpace="-4097"/>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650D7" w:rsidRDefault="00B650D7">
      <w:pPr>
        <w:spacing w:after="0" w:line="240" w:lineRule="auto"/>
      </w:pPr>
      <w:r>
        <w:separator/>
      </w:r>
    </w:p>
  </w:endnote>
  <w:endnote w:type="continuationSeparator" w:id="0">
    <w:p w:rsidR="00B650D7" w:rsidRDefault="00B650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Hei">
    <w:altName w:val="黑体"/>
    <w:panose1 w:val="02010600030101010101"/>
    <w:charset w:val="86"/>
    <w:family w:val="modern"/>
    <w:notTrueType/>
    <w:pitch w:val="fixed"/>
    <w:sig w:usb0="00000001" w:usb1="080E0000" w:usb2="00000010" w:usb3="00000000" w:csb0="0004000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30E78" w:rsidRDefault="00F30E7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30E78" w:rsidRDefault="00F30E78"/>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30E78" w:rsidRDefault="00F30E78"/>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30E78" w:rsidRDefault="00F30E78">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30E78" w:rsidRDefault="00F30E78"/>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30E78" w:rsidRDefault="00F30E78"/>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30E78" w:rsidRDefault="00F30E78">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30E78" w:rsidRDefault="00F30E78"/>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30E78" w:rsidRDefault="00F30E78"/>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650D7" w:rsidRDefault="00B650D7">
      <w:pPr>
        <w:spacing w:after="0" w:line="240" w:lineRule="auto"/>
      </w:pPr>
      <w:r>
        <w:separator/>
      </w:r>
    </w:p>
  </w:footnote>
  <w:footnote w:type="continuationSeparator" w:id="0">
    <w:p w:rsidR="00B650D7" w:rsidRDefault="00B650D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30E78" w:rsidRDefault="00F30E7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30E78" w:rsidRDefault="00EA4EB3">
    <w:pPr>
      <w:jc w:val="center"/>
    </w:pPr>
    <w:r>
      <w:rPr>
        <w:rFonts w:eastAsia="Times New Roman" w:cs="Times New Roman"/>
      </w:rPr>
      <w:fldChar w:fldCharType="begin"/>
    </w:r>
    <w:r>
      <w:rPr>
        <w:rFonts w:eastAsia="Times New Roman" w:cs="Times New Roman"/>
      </w:rPr>
      <w:instrText xml:space="preserve"> PAGE </w:instrText>
    </w:r>
    <w:r>
      <w:rPr>
        <w:rFonts w:eastAsia="Times New Roman" w:cs="Times New Roman"/>
      </w:rPr>
      <w:fldChar w:fldCharType="separate"/>
    </w:r>
    <w:r>
      <w:rPr>
        <w:rFonts w:eastAsia="Times New Roman" w:cs="Times New Roman"/>
      </w:rPr>
      <w:t>0</w:t>
    </w:r>
    <w:r>
      <w:rPr>
        <w:rFonts w:eastAsia="Times New Roman" w:cs="Times New Roman"/>
      </w:rP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30E78" w:rsidRDefault="00F30E78"/>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30E78" w:rsidRDefault="00F30E78">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30E78" w:rsidRDefault="00EA4EB3">
    <w:pPr>
      <w:jc w:val="center"/>
    </w:pPr>
    <w:r>
      <w:rPr>
        <w:rFonts w:eastAsia="Times New Roman" w:cs="Times New Roman"/>
      </w:rPr>
      <w:fldChar w:fldCharType="begin"/>
    </w:r>
    <w:r>
      <w:rPr>
        <w:rFonts w:eastAsia="Times New Roman" w:cs="Times New Roman"/>
      </w:rPr>
      <w:instrText xml:space="preserve"> PAGE </w:instrText>
    </w:r>
    <w:r>
      <w:rPr>
        <w:rFonts w:eastAsia="Times New Roman" w:cs="Times New Roman"/>
      </w:rPr>
      <w:fldChar w:fldCharType="separate"/>
    </w:r>
    <w:r w:rsidR="00A90A6F">
      <w:rPr>
        <w:rFonts w:eastAsia="Times New Roman" w:cs="Times New Roman"/>
        <w:noProof/>
      </w:rPr>
      <w:t>1</w:t>
    </w:r>
    <w:r>
      <w:rPr>
        <w:rFonts w:eastAsia="Times New Roman" w:cs="Times New Roman"/>
      </w:rPr>
      <w:fldChar w:fldCharType="end"/>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30E78" w:rsidRDefault="00EA4EB3">
    <w:pPr>
      <w:jc w:val="center"/>
    </w:pPr>
    <w:r>
      <w:rPr>
        <w:rFonts w:eastAsia="Times New Roman" w:cs="Times New Roman"/>
      </w:rPr>
      <w:fldChar w:fldCharType="begin"/>
    </w:r>
    <w:r>
      <w:rPr>
        <w:rFonts w:eastAsia="Times New Roman" w:cs="Times New Roman"/>
      </w:rPr>
      <w:instrText xml:space="preserve"> PAGE </w:instrText>
    </w:r>
    <w:r>
      <w:rPr>
        <w:rFonts w:eastAsia="Times New Roman" w:cs="Times New Roman"/>
      </w:rPr>
      <w:fldChar w:fldCharType="separate"/>
    </w:r>
    <w:r>
      <w:rPr>
        <w:rFonts w:eastAsia="Times New Roman" w:cs="Times New Roman"/>
      </w:rPr>
      <w:t>1</w:t>
    </w:r>
    <w:r>
      <w:rPr>
        <w:rFonts w:eastAsia="Times New Roman" w:cs="Times New Roman"/>
      </w:rPr>
      <w:fldChar w:fldCharType="end"/>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30E78" w:rsidRDefault="00F30E78">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30E78" w:rsidRDefault="00EA4EB3">
    <w:pPr>
      <w:jc w:val="center"/>
    </w:pPr>
    <w:r>
      <w:fldChar w:fldCharType="begin"/>
    </w:r>
    <w:r>
      <w:instrText xml:space="preserve"> PAGE </w:instrText>
    </w:r>
    <w:r>
      <w:fldChar w:fldCharType="separate"/>
    </w:r>
    <w:r w:rsidR="00A90A6F">
      <w:rPr>
        <w:noProof/>
      </w:rPr>
      <w:t>10</w:t>
    </w:r>
    <w: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30E78" w:rsidRDefault="00EA4EB3">
    <w:pPr>
      <w:jc w:val="center"/>
    </w:pPr>
    <w:r>
      <w:fldChar w:fldCharType="begin"/>
    </w:r>
    <w:r>
      <w:instrText xml:space="preserve"> PAGE </w:instrText>
    </w:r>
    <w:r>
      <w:fldChar w:fldCharType="separate"/>
    </w:r>
    <w:r>
      <w:t>38</w:t>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E762820"/>
    <w:multiLevelType w:val="multilevel"/>
    <w:tmpl w:val="1750D25E"/>
    <w:lvl w:ilvl="0">
      <w:start w:val="1"/>
      <w:numFmt w:val="bullet"/>
      <w:lvlText w:val=""/>
      <w:lvlJc w:val="left"/>
      <w:pPr>
        <w:tabs>
          <w:tab w:val="num" w:pos="0"/>
        </w:tabs>
        <w:ind w:left="947" w:hanging="360"/>
      </w:pPr>
      <w:rPr>
        <w:rFonts w:ascii="Symbol" w:hAnsi="Symbol" w:cs="Symbol" w:hint="default"/>
      </w:rPr>
    </w:lvl>
    <w:lvl w:ilvl="1">
      <w:start w:val="1"/>
      <w:numFmt w:val="bullet"/>
      <w:lvlText w:val="o"/>
      <w:lvlJc w:val="left"/>
      <w:pPr>
        <w:tabs>
          <w:tab w:val="num" w:pos="0"/>
        </w:tabs>
        <w:ind w:left="1667" w:hanging="360"/>
      </w:pPr>
      <w:rPr>
        <w:rFonts w:ascii="Courier New" w:hAnsi="Courier New" w:cs="Courier New" w:hint="default"/>
      </w:rPr>
    </w:lvl>
    <w:lvl w:ilvl="2">
      <w:start w:val="1"/>
      <w:numFmt w:val="bullet"/>
      <w:lvlText w:val=""/>
      <w:lvlJc w:val="left"/>
      <w:pPr>
        <w:tabs>
          <w:tab w:val="num" w:pos="0"/>
        </w:tabs>
        <w:ind w:left="2387" w:hanging="360"/>
      </w:pPr>
      <w:rPr>
        <w:rFonts w:ascii="Wingdings" w:hAnsi="Wingdings" w:cs="Wingdings" w:hint="default"/>
      </w:rPr>
    </w:lvl>
    <w:lvl w:ilvl="3">
      <w:start w:val="1"/>
      <w:numFmt w:val="bullet"/>
      <w:lvlText w:val=""/>
      <w:lvlJc w:val="left"/>
      <w:pPr>
        <w:tabs>
          <w:tab w:val="num" w:pos="0"/>
        </w:tabs>
        <w:ind w:left="3107" w:hanging="360"/>
      </w:pPr>
      <w:rPr>
        <w:rFonts w:ascii="Symbol" w:hAnsi="Symbol" w:cs="Symbol" w:hint="default"/>
      </w:rPr>
    </w:lvl>
    <w:lvl w:ilvl="4">
      <w:start w:val="1"/>
      <w:numFmt w:val="bullet"/>
      <w:lvlText w:val="o"/>
      <w:lvlJc w:val="left"/>
      <w:pPr>
        <w:tabs>
          <w:tab w:val="num" w:pos="0"/>
        </w:tabs>
        <w:ind w:left="3827" w:hanging="360"/>
      </w:pPr>
      <w:rPr>
        <w:rFonts w:ascii="Courier New" w:hAnsi="Courier New" w:cs="Courier New" w:hint="default"/>
      </w:rPr>
    </w:lvl>
    <w:lvl w:ilvl="5">
      <w:start w:val="1"/>
      <w:numFmt w:val="bullet"/>
      <w:lvlText w:val=""/>
      <w:lvlJc w:val="left"/>
      <w:pPr>
        <w:tabs>
          <w:tab w:val="num" w:pos="0"/>
        </w:tabs>
        <w:ind w:left="4547" w:hanging="360"/>
      </w:pPr>
      <w:rPr>
        <w:rFonts w:ascii="Wingdings" w:hAnsi="Wingdings" w:cs="Wingdings" w:hint="default"/>
      </w:rPr>
    </w:lvl>
    <w:lvl w:ilvl="6">
      <w:start w:val="1"/>
      <w:numFmt w:val="bullet"/>
      <w:lvlText w:val=""/>
      <w:lvlJc w:val="left"/>
      <w:pPr>
        <w:tabs>
          <w:tab w:val="num" w:pos="0"/>
        </w:tabs>
        <w:ind w:left="5267" w:hanging="360"/>
      </w:pPr>
      <w:rPr>
        <w:rFonts w:ascii="Symbol" w:hAnsi="Symbol" w:cs="Symbol" w:hint="default"/>
      </w:rPr>
    </w:lvl>
    <w:lvl w:ilvl="7">
      <w:start w:val="1"/>
      <w:numFmt w:val="bullet"/>
      <w:lvlText w:val="o"/>
      <w:lvlJc w:val="left"/>
      <w:pPr>
        <w:tabs>
          <w:tab w:val="num" w:pos="0"/>
        </w:tabs>
        <w:ind w:left="5987" w:hanging="360"/>
      </w:pPr>
      <w:rPr>
        <w:rFonts w:ascii="Courier New" w:hAnsi="Courier New" w:cs="Courier New" w:hint="default"/>
      </w:rPr>
    </w:lvl>
    <w:lvl w:ilvl="8">
      <w:start w:val="1"/>
      <w:numFmt w:val="bullet"/>
      <w:lvlText w:val=""/>
      <w:lvlJc w:val="left"/>
      <w:pPr>
        <w:tabs>
          <w:tab w:val="num" w:pos="0"/>
        </w:tabs>
        <w:ind w:left="6707" w:hanging="360"/>
      </w:pPr>
      <w:rPr>
        <w:rFonts w:ascii="Wingdings" w:hAnsi="Wingdings" w:cs="Wingdings" w:hint="default"/>
      </w:rPr>
    </w:lvl>
  </w:abstractNum>
  <w:abstractNum w:abstractNumId="1">
    <w:nsid w:val="635570E1"/>
    <w:multiLevelType w:val="multilevel"/>
    <w:tmpl w:val="5728280A"/>
    <w:lvl w:ilvl="0">
      <w:start w:val="1"/>
      <w:numFmt w:val="decimal"/>
      <w:lvlText w:val="%1"/>
      <w:lvlJc w:val="left"/>
      <w:pPr>
        <w:tabs>
          <w:tab w:val="num" w:pos="0"/>
        </w:tabs>
        <w:ind w:left="432" w:hanging="432"/>
      </w:pPr>
    </w:lvl>
    <w:lvl w:ilvl="1">
      <w:start w:val="1"/>
      <w:numFmt w:val="decimal"/>
      <w:lvlText w:val="%1.%2"/>
      <w:lvlJc w:val="left"/>
      <w:pPr>
        <w:tabs>
          <w:tab w:val="num" w:pos="0"/>
        </w:tabs>
        <w:ind w:left="576" w:hanging="576"/>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864" w:hanging="864"/>
      </w:pPr>
    </w:lvl>
    <w:lvl w:ilvl="4">
      <w:start w:val="1"/>
      <w:numFmt w:val="decimal"/>
      <w:pStyle w:val="Heading5"/>
      <w:lvlText w:val="%1.%2.%3.%4.%5"/>
      <w:lvlJc w:val="left"/>
      <w:pPr>
        <w:tabs>
          <w:tab w:val="num" w:pos="0"/>
        </w:tabs>
        <w:ind w:left="1008" w:hanging="1008"/>
      </w:pPr>
    </w:lvl>
    <w:lvl w:ilvl="5">
      <w:start w:val="1"/>
      <w:numFmt w:val="decimal"/>
      <w:pStyle w:val="Heading6"/>
      <w:lvlText w:val="%1.%2.%3.%4.%5.%6"/>
      <w:lvlJc w:val="left"/>
      <w:pPr>
        <w:tabs>
          <w:tab w:val="num" w:pos="0"/>
        </w:tabs>
        <w:ind w:left="1152" w:hanging="1152"/>
      </w:pPr>
    </w:lvl>
    <w:lvl w:ilvl="6">
      <w:start w:val="1"/>
      <w:numFmt w:val="decimal"/>
      <w:pStyle w:val="Heading7"/>
      <w:lvlText w:val="%1.%2.%3.%4.%5.%6.%7"/>
      <w:lvlJc w:val="left"/>
      <w:pPr>
        <w:tabs>
          <w:tab w:val="num" w:pos="0"/>
        </w:tabs>
        <w:ind w:left="1296" w:hanging="1296"/>
      </w:pPr>
    </w:lvl>
    <w:lvl w:ilvl="7">
      <w:start w:val="1"/>
      <w:numFmt w:val="decimal"/>
      <w:pStyle w:val="Heading8"/>
      <w:lvlText w:val="%1.%2.%3.%4.%5.%6.%7.%8"/>
      <w:lvlJc w:val="left"/>
      <w:pPr>
        <w:tabs>
          <w:tab w:val="num" w:pos="0"/>
        </w:tabs>
        <w:ind w:left="1440" w:hanging="1440"/>
      </w:pPr>
    </w:lvl>
    <w:lvl w:ilvl="8">
      <w:start w:val="1"/>
      <w:numFmt w:val="decimal"/>
      <w:pStyle w:val="Heading9"/>
      <w:lvlText w:val="%1.%2.%3.%4.%5.%6.%7.%8.%9"/>
      <w:lvlJc w:val="left"/>
      <w:pPr>
        <w:tabs>
          <w:tab w:val="num" w:pos="0"/>
        </w:tabs>
        <w:ind w:left="1584" w:hanging="1584"/>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autoHyphenation/>
  <w:hyphenationZone w:val="0"/>
  <w:characterSpacingControl w:val="doNotCompress"/>
  <w:footnotePr>
    <w:footnote w:id="-1"/>
    <w:footnote w:id="0"/>
  </w:footnotePr>
  <w:endnotePr>
    <w:endnote w:id="-1"/>
    <w:endnote w:id="0"/>
  </w:endnotePr>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0E78"/>
    <w:rsid w:val="00A90A6F"/>
    <w:rsid w:val="00B650D7"/>
    <w:rsid w:val="00B97A4E"/>
    <w:rsid w:val="00C7130F"/>
    <w:rsid w:val="00EA4EB3"/>
    <w:rsid w:val="00F30E78"/>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666BD87-FED1-425F-B674-ADC967496C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6"/>
        <w:szCs w:val="26"/>
        <w:lang w:val="en-US"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20" w:line="312" w:lineRule="auto"/>
      <w:jc w:val="both"/>
    </w:pPr>
    <w:rPr>
      <w:rFonts w:eastAsiaTheme="minorHAnsi" w:cstheme="minorBidi"/>
      <w:color w:val="000000"/>
    </w:rPr>
  </w:style>
  <w:style w:type="paragraph" w:styleId="Heading1">
    <w:name w:val="heading 1"/>
    <w:basedOn w:val="Normal"/>
    <w:next w:val="Normal"/>
    <w:link w:val="Heading1Char"/>
    <w:autoRedefine/>
    <w:uiPriority w:val="9"/>
    <w:qFormat/>
    <w:rsid w:val="00592B14"/>
    <w:pPr>
      <w:keepNext/>
      <w:keepLines/>
      <w:pageBreakBefore/>
      <w:contextualSpacing/>
      <w:jc w:val="center"/>
      <w:outlineLvl w:val="0"/>
    </w:pPr>
    <w:rPr>
      <w:rFonts w:eastAsia="Times New Roman" w:cs="Times New Roman"/>
      <w:b/>
    </w:rPr>
  </w:style>
  <w:style w:type="paragraph" w:styleId="Heading2">
    <w:name w:val="heading 2"/>
    <w:basedOn w:val="Normal"/>
    <w:next w:val="Normal"/>
    <w:link w:val="Heading2Char"/>
    <w:autoRedefine/>
    <w:uiPriority w:val="9"/>
    <w:unhideWhenUsed/>
    <w:qFormat/>
    <w:rsid w:val="00592B14"/>
    <w:pPr>
      <w:keepNext/>
      <w:keepLines/>
      <w:spacing w:before="120" w:after="60"/>
      <w:contextualSpacing/>
      <w:jc w:val="left"/>
      <w:outlineLvl w:val="1"/>
    </w:pPr>
    <w:rPr>
      <w:rFonts w:eastAsiaTheme="majorEastAsia" w:cs="Times New Roman"/>
      <w:b/>
    </w:rPr>
  </w:style>
  <w:style w:type="paragraph" w:styleId="Heading3">
    <w:name w:val="heading 3"/>
    <w:basedOn w:val="Normal"/>
    <w:next w:val="Normal"/>
    <w:link w:val="Heading3Char"/>
    <w:autoRedefine/>
    <w:uiPriority w:val="9"/>
    <w:unhideWhenUsed/>
    <w:qFormat/>
    <w:rsid w:val="00592B14"/>
    <w:pPr>
      <w:keepNext/>
      <w:keepLines/>
      <w:spacing w:before="120" w:after="60"/>
      <w:ind w:left="720" w:hanging="720"/>
      <w:contextualSpacing/>
      <w:jc w:val="left"/>
      <w:outlineLvl w:val="2"/>
    </w:pPr>
    <w:rPr>
      <w:rFonts w:eastAsiaTheme="majorEastAsia" w:cs="Times New Roman"/>
      <w:b/>
    </w:rPr>
  </w:style>
  <w:style w:type="paragraph" w:styleId="Heading4">
    <w:name w:val="heading 4"/>
    <w:basedOn w:val="Normal"/>
    <w:next w:val="Normal"/>
    <w:link w:val="Heading4Char"/>
    <w:autoRedefine/>
    <w:uiPriority w:val="9"/>
    <w:unhideWhenUsed/>
    <w:qFormat/>
    <w:rsid w:val="006309DD"/>
    <w:pPr>
      <w:keepNext/>
      <w:keepLines/>
      <w:spacing w:before="40" w:after="0"/>
      <w:ind w:left="864" w:hanging="864"/>
      <w:outlineLvl w:val="3"/>
    </w:pPr>
    <w:rPr>
      <w:rFonts w:eastAsiaTheme="majorEastAsia" w:cs="Times New Roman"/>
      <w:iCs/>
    </w:rPr>
  </w:style>
  <w:style w:type="paragraph" w:styleId="Heading5">
    <w:name w:val="heading 5"/>
    <w:basedOn w:val="Normal"/>
    <w:next w:val="Normal"/>
    <w:link w:val="Heading5Char"/>
    <w:uiPriority w:val="9"/>
    <w:unhideWhenUsed/>
    <w:qFormat/>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numPr>
        <w:ilvl w:val="5"/>
        <w:numId w:val="1"/>
      </w:numPr>
      <w:spacing w:before="40" w:after="0"/>
      <w:outlineLvl w:val="5"/>
    </w:pPr>
    <w:rPr>
      <w:rFonts w:asciiTheme="majorHAnsi" w:eastAsiaTheme="majorEastAsia" w:hAnsiTheme="majorHAnsi" w:cstheme="majorBidi"/>
      <w:color w:val="1F3864" w:themeColor="accent1" w:themeShade="80"/>
    </w:rPr>
  </w:style>
  <w:style w:type="paragraph" w:styleId="Heading7">
    <w:name w:val="heading 7"/>
    <w:basedOn w:val="Normal"/>
    <w:next w:val="Normal"/>
    <w:link w:val="Heading7Char"/>
    <w:uiPriority w:val="9"/>
    <w:semiHidden/>
    <w:unhideWhenUsed/>
    <w:qFormat/>
    <w:pPr>
      <w:keepNext/>
      <w:keepLines/>
      <w:numPr>
        <w:ilvl w:val="6"/>
        <w:numId w:val="1"/>
      </w:numPr>
      <w:spacing w:before="40" w:after="0"/>
      <w:outlineLvl w:val="6"/>
    </w:pPr>
    <w:rPr>
      <w:rFonts w:asciiTheme="majorHAnsi" w:eastAsiaTheme="majorEastAsia" w:hAnsiTheme="majorHAnsi" w:cstheme="majorBidi"/>
      <w:i/>
      <w:iCs/>
      <w:color w:val="1F3864" w:themeColor="accent1" w:themeShade="80"/>
    </w:rPr>
  </w:style>
  <w:style w:type="paragraph" w:styleId="Heading8">
    <w:name w:val="heading 8"/>
    <w:basedOn w:val="Normal"/>
    <w:next w:val="Normal"/>
    <w:link w:val="Heading8Char"/>
    <w:uiPriority w:val="9"/>
    <w:semiHidden/>
    <w:unhideWhenUsed/>
    <w:qFormat/>
    <w:pPr>
      <w:keepNext/>
      <w:keepLines/>
      <w:numPr>
        <w:ilvl w:val="7"/>
        <w:numId w:val="1"/>
      </w:numPr>
      <w:spacing w:before="40" w:after="0"/>
      <w:outlineLvl w:val="7"/>
    </w:pPr>
    <w:rPr>
      <w:rFonts w:asciiTheme="majorHAnsi" w:eastAsiaTheme="majorEastAsia" w:hAnsiTheme="majorHAnsi" w:cstheme="majorBidi"/>
      <w:color w:val="262626" w:themeColor="text1" w:themeTint="D9"/>
    </w:rPr>
  </w:style>
  <w:style w:type="paragraph" w:styleId="Heading9">
    <w:name w:val="heading 9"/>
    <w:basedOn w:val="Normal"/>
    <w:next w:val="Normal"/>
    <w:link w:val="Heading9Char"/>
    <w:uiPriority w:val="9"/>
    <w:semiHidden/>
    <w:unhideWhenUsed/>
    <w:qFormat/>
    <w:pPr>
      <w:keepNext/>
      <w:keepLines/>
      <w:numPr>
        <w:ilvl w:val="8"/>
        <w:numId w:val="1"/>
      </w:numPr>
      <w:spacing w:before="40" w:after="0"/>
      <w:outlineLvl w:val="8"/>
    </w:pPr>
    <w:rPr>
      <w:rFonts w:asciiTheme="majorHAnsi" w:eastAsiaTheme="majorEastAsia" w:hAnsiTheme="majorHAnsi" w:cstheme="majorBidi"/>
      <w:i/>
      <w:iCs/>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rFonts w:ascii="Times New Roman" w:eastAsia="Times New Roman" w:hAnsi="Times New Roman" w:cs="Times New Roman"/>
      <w:i/>
      <w:iCs/>
      <w:sz w:val="26"/>
      <w:szCs w:val="26"/>
    </w:rPr>
  </w:style>
  <w:style w:type="character" w:styleId="HTMLCode">
    <w:name w:val="HTML Code"/>
    <w:basedOn w:val="DefaultParagraphFont"/>
    <w:uiPriority w:val="99"/>
    <w:semiHidden/>
    <w:unhideWhenUsed/>
    <w:qFormat/>
    <w:rPr>
      <w:rFonts w:ascii="Times New Roman" w:eastAsia="Times New Roman" w:hAnsi="Times New Roman" w:cs="Times New Roman"/>
      <w:sz w:val="26"/>
      <w:szCs w:val="26"/>
    </w:rPr>
  </w:style>
  <w:style w:type="character" w:styleId="Hyperlink">
    <w:name w:val="Hyperlink"/>
    <w:basedOn w:val="DefaultParagraphFont"/>
    <w:uiPriority w:val="99"/>
    <w:unhideWhenUsed/>
    <w:qFormat/>
    <w:rPr>
      <w:rFonts w:ascii="Times New Roman" w:eastAsia="Times New Roman" w:hAnsi="Times New Roman" w:cs="Times New Roman"/>
      <w:color w:val="0563C1" w:themeColor="hyperlink"/>
      <w:sz w:val="26"/>
      <w:szCs w:val="26"/>
      <w:u w:val="single"/>
    </w:rPr>
  </w:style>
  <w:style w:type="character" w:styleId="Strong">
    <w:name w:val="Strong"/>
    <w:basedOn w:val="DefaultParagraphFont"/>
    <w:uiPriority w:val="22"/>
    <w:qFormat/>
    <w:rPr>
      <w:rFonts w:ascii="Times New Roman" w:eastAsia="Times New Roman" w:hAnsi="Times New Roman" w:cs="Times New Roman"/>
      <w:b/>
      <w:bCs/>
      <w:sz w:val="26"/>
      <w:szCs w:val="26"/>
    </w:rPr>
  </w:style>
  <w:style w:type="character" w:customStyle="1" w:styleId="Heading1Char">
    <w:name w:val="Heading 1 Char"/>
    <w:basedOn w:val="DefaultParagraphFont"/>
    <w:link w:val="Heading1"/>
    <w:uiPriority w:val="9"/>
    <w:qFormat/>
    <w:rsid w:val="00592B14"/>
    <w:rPr>
      <w:rFonts w:ascii="Times New Roman" w:eastAsia="Times New Roman" w:hAnsi="Times New Roman" w:cs="Times New Roman"/>
      <w:b/>
      <w:sz w:val="26"/>
      <w:szCs w:val="26"/>
    </w:rPr>
  </w:style>
  <w:style w:type="character" w:customStyle="1" w:styleId="Heading2Char">
    <w:name w:val="Heading 2 Char"/>
    <w:basedOn w:val="DefaultParagraphFont"/>
    <w:link w:val="Heading2"/>
    <w:uiPriority w:val="9"/>
    <w:qFormat/>
    <w:rsid w:val="00592B14"/>
    <w:rPr>
      <w:rFonts w:ascii="Times New Roman" w:eastAsiaTheme="majorEastAsia" w:hAnsi="Times New Roman" w:cs="Times New Roman"/>
      <w:b/>
      <w:sz w:val="26"/>
      <w:szCs w:val="26"/>
    </w:rPr>
  </w:style>
  <w:style w:type="character" w:customStyle="1" w:styleId="Heading3Char">
    <w:name w:val="Heading 3 Char"/>
    <w:basedOn w:val="DefaultParagraphFont"/>
    <w:link w:val="Heading3"/>
    <w:uiPriority w:val="9"/>
    <w:qFormat/>
    <w:rsid w:val="00592B14"/>
    <w:rPr>
      <w:rFonts w:ascii="Times New Roman" w:eastAsiaTheme="majorEastAsia" w:hAnsi="Times New Roman" w:cs="Times New Roman"/>
      <w:b/>
      <w:sz w:val="26"/>
      <w:szCs w:val="26"/>
    </w:rPr>
  </w:style>
  <w:style w:type="character" w:customStyle="1" w:styleId="Heading4Char">
    <w:name w:val="Heading 4 Char"/>
    <w:basedOn w:val="DefaultParagraphFont"/>
    <w:link w:val="Heading4"/>
    <w:uiPriority w:val="9"/>
    <w:qFormat/>
    <w:rsid w:val="006309DD"/>
    <w:rPr>
      <w:rFonts w:ascii="Times New Roman" w:eastAsiaTheme="majorEastAsia" w:hAnsi="Times New Roman" w:cs="Times New Roman"/>
      <w:iCs/>
      <w:sz w:val="26"/>
      <w:szCs w:val="26"/>
    </w:rPr>
  </w:style>
  <w:style w:type="character" w:customStyle="1" w:styleId="CoverTChar">
    <w:name w:val="CoverT Char"/>
    <w:basedOn w:val="DefaultParagraphFont"/>
    <w:link w:val="CoverT"/>
    <w:qFormat/>
    <w:rPr>
      <w:rFonts w:ascii="Times New Roman" w:eastAsia="Times New Roman" w:hAnsi="Times New Roman" w:cs="Times New Roman"/>
      <w:b/>
      <w:caps/>
      <w:sz w:val="26"/>
      <w:szCs w:val="26"/>
    </w:rPr>
  </w:style>
  <w:style w:type="character" w:customStyle="1" w:styleId="HeaderChar">
    <w:name w:val="Header Char"/>
    <w:basedOn w:val="DefaultParagraphFont"/>
    <w:link w:val="Header"/>
    <w:uiPriority w:val="99"/>
    <w:qFormat/>
    <w:rPr>
      <w:rFonts w:ascii="Times New Roman" w:eastAsia="Times New Roman" w:hAnsi="Times New Roman" w:cs="Times New Roman"/>
      <w:sz w:val="26"/>
      <w:szCs w:val="26"/>
    </w:rPr>
  </w:style>
  <w:style w:type="character" w:customStyle="1" w:styleId="FooterChar">
    <w:name w:val="Footer Char"/>
    <w:basedOn w:val="DefaultParagraphFont"/>
    <w:link w:val="Footer"/>
    <w:uiPriority w:val="99"/>
    <w:qFormat/>
    <w:rPr>
      <w:rFonts w:ascii="Times New Roman" w:eastAsia="Times New Roman" w:hAnsi="Times New Roman" w:cs="Times New Roman"/>
      <w:sz w:val="26"/>
      <w:szCs w:val="26"/>
    </w:rPr>
  </w:style>
  <w:style w:type="character" w:customStyle="1" w:styleId="ContentChar">
    <w:name w:val="Content Char"/>
    <w:basedOn w:val="DefaultParagraphFont"/>
    <w:link w:val="Content"/>
    <w:qFormat/>
    <w:rPr>
      <w:rFonts w:ascii="Times New Roman" w:eastAsia="Times New Roman" w:hAnsi="Times New Roman" w:cs="Times New Roman"/>
      <w:sz w:val="26"/>
      <w:szCs w:val="26"/>
    </w:rPr>
  </w:style>
  <w:style w:type="character" w:customStyle="1" w:styleId="LiCamnChar">
    <w:name w:val="Lời Cảm Ơn Char"/>
    <w:basedOn w:val="DefaultParagraphFont"/>
    <w:link w:val="LiCamn"/>
    <w:qFormat/>
    <w:rPr>
      <w:rFonts w:ascii="Times New Roman" w:eastAsia="Times New Roman" w:hAnsi="Times New Roman" w:cs="Times New Roman"/>
      <w:sz w:val="26"/>
      <w:szCs w:val="26"/>
    </w:rPr>
  </w:style>
  <w:style w:type="character" w:customStyle="1" w:styleId="DANHMUCKIHIUVACHVITTTChar">
    <w:name w:val="DANH MỤC KÍ HIỆU VÀ CHỮ VIẾT TẮT Char"/>
    <w:basedOn w:val="DefaultParagraphFont"/>
    <w:link w:val="DANHMUCKIHIUVACHVITTT"/>
    <w:qFormat/>
    <w:rPr>
      <w:rFonts w:ascii="Times New Roman" w:eastAsia="Times New Roman" w:hAnsi="Times New Roman" w:cs="Times New Roman"/>
      <w:b/>
      <w:sz w:val="26"/>
      <w:szCs w:val="26"/>
    </w:rPr>
  </w:style>
  <w:style w:type="character" w:customStyle="1" w:styleId="DANHMUCHINHANHChar">
    <w:name w:val="DANH MỤC HÌNH ẢNH Char"/>
    <w:basedOn w:val="DefaultParagraphFont"/>
    <w:link w:val="DANHMUCHINHANH"/>
    <w:qFormat/>
    <w:rPr>
      <w:rFonts w:ascii="Times New Roman" w:eastAsia="Times New Roman" w:hAnsi="Times New Roman" w:cs="Times New Roman"/>
      <w:b/>
      <w:sz w:val="26"/>
      <w:szCs w:val="26"/>
    </w:rPr>
  </w:style>
  <w:style w:type="character" w:customStyle="1" w:styleId="DANHMUCTHIChar">
    <w:name w:val="DANH MỤC ĐỒ THỊ Char"/>
    <w:basedOn w:val="DefaultParagraphFont"/>
    <w:link w:val="DANHMUCTHI"/>
    <w:qFormat/>
    <w:rPr>
      <w:rFonts w:ascii="Times New Roman" w:eastAsia="Times New Roman" w:hAnsi="Times New Roman" w:cs="Times New Roman"/>
      <w:b/>
      <w:sz w:val="26"/>
      <w:szCs w:val="26"/>
    </w:rPr>
  </w:style>
  <w:style w:type="character" w:customStyle="1" w:styleId="Heading5Char">
    <w:name w:val="Heading 5 Char"/>
    <w:basedOn w:val="DefaultParagraphFont"/>
    <w:link w:val="Heading5"/>
    <w:uiPriority w:val="9"/>
    <w:qFormat/>
    <w:rPr>
      <w:rFonts w:asciiTheme="majorHAnsi" w:eastAsiaTheme="majorEastAsia" w:hAnsiTheme="majorHAnsi" w:cstheme="majorBidi"/>
      <w:color w:val="2F5496" w:themeColor="accent1" w:themeShade="BF"/>
      <w:sz w:val="26"/>
      <w:szCs w:val="26"/>
    </w:rPr>
  </w:style>
  <w:style w:type="character" w:customStyle="1" w:styleId="MUChar">
    <w:name w:val="MỞ ĐẦU Char"/>
    <w:basedOn w:val="DefaultParagraphFont"/>
    <w:link w:val="MU"/>
    <w:qFormat/>
    <w:rPr>
      <w:rFonts w:ascii="Times New Roman" w:eastAsia="Times New Roman" w:hAnsi="Times New Roman" w:cs="Times New Roman"/>
      <w:b/>
      <w:sz w:val="26"/>
      <w:szCs w:val="26"/>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color w:val="1F3864" w:themeColor="accent1" w:themeShade="80"/>
      <w:sz w:val="26"/>
      <w:szCs w:val="26"/>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1F3864" w:themeColor="accent1" w:themeShade="80"/>
      <w:sz w:val="26"/>
      <w:szCs w:val="26"/>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262626" w:themeColor="text1" w:themeTint="D9"/>
      <w:sz w:val="26"/>
      <w:szCs w:val="26"/>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262626" w:themeColor="text1" w:themeTint="D9"/>
      <w:sz w:val="26"/>
      <w:szCs w:val="26"/>
    </w:rPr>
  </w:style>
  <w:style w:type="character" w:customStyle="1" w:styleId="hljs-comment">
    <w:name w:val="hljs-comment"/>
    <w:basedOn w:val="DefaultParagraphFont"/>
    <w:qFormat/>
    <w:rPr>
      <w:rFonts w:ascii="Times New Roman" w:eastAsia="Times New Roman" w:hAnsi="Times New Roman" w:cs="Times New Roman"/>
      <w:sz w:val="26"/>
      <w:szCs w:val="26"/>
    </w:rPr>
  </w:style>
  <w:style w:type="character" w:customStyle="1" w:styleId="hljs-section">
    <w:name w:val="hljs-section"/>
    <w:basedOn w:val="DefaultParagraphFont"/>
    <w:qFormat/>
    <w:rPr>
      <w:rFonts w:ascii="Times New Roman" w:eastAsia="Times New Roman" w:hAnsi="Times New Roman" w:cs="Times New Roman"/>
      <w:sz w:val="26"/>
      <w:szCs w:val="26"/>
    </w:rPr>
  </w:style>
  <w:style w:type="character" w:customStyle="1" w:styleId="hljs-attribute">
    <w:name w:val="hljs-attribute"/>
    <w:basedOn w:val="DefaultParagraphFont"/>
    <w:qFormat/>
    <w:rPr>
      <w:rFonts w:ascii="Times New Roman" w:eastAsia="Times New Roman" w:hAnsi="Times New Roman" w:cs="Times New Roman"/>
      <w:sz w:val="26"/>
      <w:szCs w:val="26"/>
    </w:rPr>
  </w:style>
  <w:style w:type="character" w:customStyle="1" w:styleId="hljs-tag">
    <w:name w:val="hljs-tag"/>
    <w:basedOn w:val="DefaultParagraphFont"/>
    <w:qFormat/>
    <w:rPr>
      <w:rFonts w:ascii="Times New Roman" w:eastAsia="Times New Roman" w:hAnsi="Times New Roman" w:cs="Times New Roman"/>
      <w:sz w:val="26"/>
      <w:szCs w:val="26"/>
    </w:rPr>
  </w:style>
  <w:style w:type="character" w:customStyle="1" w:styleId="hljs-name">
    <w:name w:val="hljs-name"/>
    <w:basedOn w:val="DefaultParagraphFont"/>
    <w:qFormat/>
    <w:rPr>
      <w:rFonts w:ascii="Times New Roman" w:eastAsia="Times New Roman" w:hAnsi="Times New Roman" w:cs="Times New Roman"/>
      <w:sz w:val="26"/>
      <w:szCs w:val="26"/>
    </w:rPr>
  </w:style>
  <w:style w:type="character" w:customStyle="1" w:styleId="hljs-builtin">
    <w:name w:val="hljs-built_in"/>
    <w:basedOn w:val="DefaultParagraphFont"/>
    <w:qFormat/>
    <w:rPr>
      <w:rFonts w:ascii="Times New Roman" w:eastAsia="Times New Roman" w:hAnsi="Times New Roman" w:cs="Times New Roman"/>
      <w:sz w:val="26"/>
      <w:szCs w:val="26"/>
    </w:rPr>
  </w:style>
  <w:style w:type="character" w:customStyle="1" w:styleId="hljs-keyword">
    <w:name w:val="hljs-keyword"/>
    <w:basedOn w:val="DefaultParagraphFont"/>
    <w:qFormat/>
    <w:rPr>
      <w:rFonts w:ascii="Times New Roman" w:eastAsia="Times New Roman" w:hAnsi="Times New Roman" w:cs="Times New Roman"/>
      <w:sz w:val="26"/>
      <w:szCs w:val="26"/>
    </w:rPr>
  </w:style>
  <w:style w:type="character" w:customStyle="1" w:styleId="hljs-operator">
    <w:name w:val="hljs-operator"/>
    <w:basedOn w:val="DefaultParagraphFont"/>
    <w:qFormat/>
    <w:rPr>
      <w:rFonts w:ascii="Times New Roman" w:eastAsia="Times New Roman" w:hAnsi="Times New Roman" w:cs="Times New Roman"/>
      <w:sz w:val="26"/>
      <w:szCs w:val="26"/>
    </w:rPr>
  </w:style>
  <w:style w:type="character" w:customStyle="1" w:styleId="LCOChar">
    <w:name w:val="LCO Char"/>
    <w:basedOn w:val="Heading1Char"/>
    <w:link w:val="LCO"/>
    <w:qFormat/>
    <w:rPr>
      <w:rFonts w:ascii="Times New Roman" w:eastAsia="Times New Roman" w:hAnsi="Times New Roman" w:cs="Times New Roman"/>
      <w:b/>
      <w:sz w:val="26"/>
      <w:szCs w:val="26"/>
    </w:rPr>
  </w:style>
  <w:style w:type="character" w:customStyle="1" w:styleId="loicamonChar">
    <w:name w:val="loicamon Char"/>
    <w:basedOn w:val="LCOChar"/>
    <w:link w:val="loicamon"/>
    <w:qFormat/>
    <w:rPr>
      <w:rFonts w:ascii="Times New Roman" w:eastAsia="Times New Roman" w:hAnsi="Times New Roman" w:cs="Times New Roman"/>
      <w:b/>
      <w:sz w:val="26"/>
      <w:szCs w:val="26"/>
    </w:rPr>
  </w:style>
  <w:style w:type="character" w:customStyle="1" w:styleId="ModauChar">
    <w:name w:val="Modau Char"/>
    <w:basedOn w:val="Heading1Char"/>
    <w:link w:val="Modau"/>
    <w:qFormat/>
    <w:rPr>
      <w:rFonts w:ascii="Times New Roman" w:eastAsia="Times New Roman" w:hAnsi="Times New Roman" w:cs="Times New Roman"/>
      <w:b/>
      <w:sz w:val="26"/>
      <w:szCs w:val="26"/>
    </w:rPr>
  </w:style>
  <w:style w:type="character" w:customStyle="1" w:styleId="LConChar">
    <w:name w:val="LCon Char"/>
    <w:basedOn w:val="LiCamnChar"/>
    <w:link w:val="LCon"/>
    <w:qFormat/>
    <w:rPr>
      <w:rFonts w:ascii="Times New Roman" w:eastAsiaTheme="minorHAnsi" w:hAnsi="Times New Roman" w:cstheme="minorBidi"/>
      <w:sz w:val="26"/>
      <w:szCs w:val="26"/>
    </w:rPr>
  </w:style>
  <w:style w:type="character" w:customStyle="1" w:styleId="hinhChar">
    <w:name w:val="hinh Char"/>
    <w:basedOn w:val="DefaultParagraphFont"/>
    <w:link w:val="hinh"/>
    <w:qFormat/>
    <w:rsid w:val="00967801"/>
    <w:rPr>
      <w:rFonts w:ascii="Times New Roman" w:eastAsiaTheme="minorHAnsi" w:hAnsi="Times New Roman" w:cs="Times New Roman"/>
      <w:i/>
      <w:sz w:val="26"/>
      <w:szCs w:val="26"/>
    </w:rPr>
  </w:style>
  <w:style w:type="character" w:customStyle="1" w:styleId="IndexLink">
    <w:name w:val="Index Link"/>
    <w:qFormat/>
    <w:rPr>
      <w:rFonts w:ascii="Times New Roman" w:eastAsia="Times New Roman" w:hAnsi="Times New Roman" w:cs="Times New Roman"/>
      <w:sz w:val="26"/>
      <w:szCs w:val="26"/>
    </w:rPr>
  </w:style>
  <w:style w:type="paragraph" w:customStyle="1" w:styleId="Heading">
    <w:name w:val="Heading"/>
    <w:basedOn w:val="Normal"/>
    <w:next w:val="BodyText"/>
    <w:qFormat/>
    <w:pPr>
      <w:keepNext/>
      <w:spacing w:before="240"/>
    </w:pPr>
    <w:rPr>
      <w:rFonts w:eastAsia="Times New Roman" w:cs="Times New Roman"/>
    </w:rPr>
  </w:style>
  <w:style w:type="paragraph" w:styleId="BodyText">
    <w:name w:val="Body Text"/>
    <w:basedOn w:val="Normal"/>
    <w:pPr>
      <w:spacing w:after="140"/>
    </w:pPr>
    <w:rPr>
      <w:rFonts w:eastAsia="Times New Roman" w:cs="Times New Roman"/>
    </w:rPr>
  </w:style>
  <w:style w:type="paragraph" w:styleId="List">
    <w:name w:val="List"/>
    <w:basedOn w:val="BodyText"/>
  </w:style>
  <w:style w:type="paragraph" w:styleId="Caption">
    <w:name w:val="caption"/>
    <w:basedOn w:val="Normal"/>
    <w:next w:val="Normal"/>
    <w:uiPriority w:val="35"/>
    <w:unhideWhenUsed/>
    <w:qFormat/>
    <w:rPr>
      <w:rFonts w:eastAsia="Times New Roman" w:cs="Times New Roman"/>
      <w:b/>
    </w:rPr>
  </w:style>
  <w:style w:type="paragraph" w:customStyle="1" w:styleId="Index">
    <w:name w:val="Index"/>
    <w:basedOn w:val="Normal"/>
    <w:qFormat/>
    <w:pPr>
      <w:suppressLineNumbers/>
    </w:pPr>
    <w:rPr>
      <w:rFonts w:eastAsia="Times New Roman" w:cs="Times New Roman"/>
    </w:rPr>
  </w:style>
  <w:style w:type="paragraph" w:customStyle="1" w:styleId="HeaderandFooter">
    <w:name w:val="Header and Footer"/>
    <w:basedOn w:val="Normal"/>
    <w:qFormat/>
    <w:rPr>
      <w:rFonts w:eastAsia="Times New Roman" w:cs="Times New Roman"/>
    </w:rPr>
  </w:style>
  <w:style w:type="paragraph" w:styleId="Footer">
    <w:name w:val="footer"/>
    <w:basedOn w:val="Normal"/>
    <w:link w:val="FooterChar"/>
    <w:uiPriority w:val="99"/>
    <w:unhideWhenUsed/>
    <w:qFormat/>
    <w:pPr>
      <w:tabs>
        <w:tab w:val="center" w:pos="4680"/>
        <w:tab w:val="right" w:pos="9360"/>
      </w:tabs>
      <w:spacing w:after="0"/>
    </w:pPr>
    <w:rPr>
      <w:rFonts w:eastAsia="Times New Roman" w:cs="Times New Roman"/>
    </w:rPr>
  </w:style>
  <w:style w:type="paragraph" w:styleId="Header">
    <w:name w:val="header"/>
    <w:basedOn w:val="Normal"/>
    <w:link w:val="HeaderChar"/>
    <w:uiPriority w:val="99"/>
    <w:unhideWhenUsed/>
    <w:qFormat/>
    <w:pPr>
      <w:tabs>
        <w:tab w:val="center" w:pos="4680"/>
        <w:tab w:val="right" w:pos="9360"/>
      </w:tabs>
      <w:spacing w:after="0"/>
    </w:pPr>
    <w:rPr>
      <w:rFonts w:eastAsia="Times New Roman" w:cs="Times New Roman"/>
    </w:rPr>
  </w:style>
  <w:style w:type="paragraph" w:styleId="NormalWeb">
    <w:name w:val="Normal (Web)"/>
    <w:basedOn w:val="Normal"/>
    <w:uiPriority w:val="99"/>
    <w:unhideWhenUsed/>
    <w:qFormat/>
    <w:pPr>
      <w:spacing w:beforeAutospacing="1" w:afterAutospacing="1"/>
      <w:jc w:val="left"/>
    </w:pPr>
    <w:rPr>
      <w:rFonts w:eastAsia="Times New Roman" w:cs="Times New Roman"/>
    </w:rPr>
  </w:style>
  <w:style w:type="paragraph" w:styleId="TableofFigures">
    <w:name w:val="table of figures"/>
    <w:basedOn w:val="Normal"/>
    <w:next w:val="Normal"/>
    <w:uiPriority w:val="99"/>
    <w:unhideWhenUsed/>
    <w:qFormat/>
    <w:pPr>
      <w:ind w:left="200" w:hanging="200"/>
    </w:pPr>
    <w:rPr>
      <w:rFonts w:eastAsia="Times New Roman" w:cs="Times New Roman"/>
    </w:rPr>
  </w:style>
  <w:style w:type="paragraph" w:customStyle="1" w:styleId="TOC11">
    <w:name w:val="TOC 11"/>
    <w:next w:val="Normal"/>
    <w:autoRedefine/>
    <w:qFormat/>
    <w:pPr>
      <w:tabs>
        <w:tab w:val="right" w:leader="dot" w:pos="8901"/>
      </w:tabs>
      <w:spacing w:line="312" w:lineRule="auto"/>
    </w:pPr>
  </w:style>
  <w:style w:type="paragraph" w:customStyle="1" w:styleId="TOC21">
    <w:name w:val="TOC 21"/>
    <w:next w:val="Normal"/>
    <w:autoRedefine/>
    <w:qFormat/>
    <w:pPr>
      <w:tabs>
        <w:tab w:val="right" w:leader="dot" w:pos="8901"/>
      </w:tabs>
      <w:spacing w:line="312" w:lineRule="auto"/>
      <w:ind w:left="312"/>
    </w:pPr>
  </w:style>
  <w:style w:type="paragraph" w:customStyle="1" w:styleId="TOC31">
    <w:name w:val="TOC 31"/>
    <w:next w:val="Normal"/>
    <w:autoRedefine/>
    <w:qFormat/>
    <w:pPr>
      <w:tabs>
        <w:tab w:val="right" w:leader="dot" w:pos="8901"/>
      </w:tabs>
      <w:spacing w:line="312" w:lineRule="auto"/>
      <w:ind w:left="624"/>
    </w:pPr>
  </w:style>
  <w:style w:type="paragraph" w:styleId="ListParagraph">
    <w:name w:val="List Paragraph"/>
    <w:basedOn w:val="Normal"/>
    <w:uiPriority w:val="34"/>
    <w:qFormat/>
    <w:pPr>
      <w:spacing w:after="160"/>
      <w:ind w:left="720"/>
      <w:contextualSpacing/>
      <w:jc w:val="left"/>
    </w:pPr>
    <w:rPr>
      <w:rFonts w:asciiTheme="minorHAnsi" w:eastAsia="Times New Roman" w:hAnsiTheme="minorHAnsi" w:cs="Times New Roman"/>
      <w:kern w:val="2"/>
      <w14:ligatures w14:val="standardContextual"/>
    </w:rPr>
  </w:style>
  <w:style w:type="paragraph" w:styleId="NoSpacing">
    <w:name w:val="No Spacing"/>
    <w:basedOn w:val="Normal"/>
    <w:uiPriority w:val="1"/>
    <w:qFormat/>
    <w:pPr>
      <w:spacing w:after="0"/>
    </w:pPr>
    <w:rPr>
      <w:rFonts w:eastAsia="Times New Roman" w:cs="Times New Roman"/>
      <w:kern w:val="2"/>
      <w14:ligatures w14:val="standardContextual"/>
    </w:rPr>
  </w:style>
  <w:style w:type="paragraph" w:customStyle="1" w:styleId="CoverT">
    <w:name w:val="CoverT"/>
    <w:basedOn w:val="Normal"/>
    <w:link w:val="CoverTChar"/>
    <w:qFormat/>
    <w:pPr>
      <w:tabs>
        <w:tab w:val="center" w:pos="1134"/>
        <w:tab w:val="center" w:pos="5670"/>
      </w:tabs>
      <w:spacing w:after="0"/>
      <w:jc w:val="center"/>
    </w:pPr>
    <w:rPr>
      <w:rFonts w:eastAsia="Times New Roman" w:cs="Times New Roman"/>
      <w:b/>
      <w:caps/>
    </w:rPr>
  </w:style>
  <w:style w:type="paragraph" w:customStyle="1" w:styleId="Content">
    <w:name w:val="Content"/>
    <w:basedOn w:val="Normal"/>
    <w:link w:val="ContentChar"/>
    <w:qFormat/>
    <w:pPr>
      <w:spacing w:before="200" w:after="0"/>
    </w:pPr>
    <w:rPr>
      <w:rFonts w:eastAsia="Times New Roman" w:cs="Times New Roman"/>
    </w:rPr>
  </w:style>
  <w:style w:type="paragraph" w:customStyle="1" w:styleId="LiCamn">
    <w:name w:val="Lời Cảm Ơn"/>
    <w:basedOn w:val="Normal"/>
    <w:next w:val="Heading1"/>
    <w:link w:val="LiCamnChar"/>
    <w:qFormat/>
    <w:pPr>
      <w:jc w:val="center"/>
    </w:pPr>
    <w:rPr>
      <w:rFonts w:eastAsia="Times New Roman" w:cs="Times New Roman"/>
    </w:rPr>
  </w:style>
  <w:style w:type="paragraph" w:customStyle="1" w:styleId="DANHMUCKIHIUVACHVITTT">
    <w:name w:val="DANH MỤC KÍ HIỆU VÀ CHỮ VIẾT TẮT"/>
    <w:basedOn w:val="Normal"/>
    <w:next w:val="Heading1"/>
    <w:link w:val="DANHMUCKIHIUVACHVITTTChar"/>
    <w:qFormat/>
    <w:pPr>
      <w:jc w:val="center"/>
    </w:pPr>
    <w:rPr>
      <w:rFonts w:eastAsia="Times New Roman" w:cs="Times New Roman"/>
      <w:b/>
    </w:rPr>
  </w:style>
  <w:style w:type="paragraph" w:customStyle="1" w:styleId="TOCHeading1">
    <w:name w:val="TOC Heading1"/>
    <w:basedOn w:val="Heading1"/>
    <w:next w:val="Normal"/>
    <w:uiPriority w:val="39"/>
    <w:unhideWhenUsed/>
    <w:qFormat/>
    <w:pPr>
      <w:contextualSpacing w:val="0"/>
      <w:outlineLvl w:val="9"/>
    </w:pPr>
    <w:rPr>
      <w:rFonts w:asciiTheme="majorHAnsi" w:hAnsiTheme="majorHAnsi"/>
      <w:color w:val="2F5496" w:themeColor="accent1" w:themeShade="BF"/>
    </w:rPr>
  </w:style>
  <w:style w:type="paragraph" w:customStyle="1" w:styleId="DANHMUCHINHANH">
    <w:name w:val="DANH MỤC HÌNH ẢNH"/>
    <w:basedOn w:val="Normal"/>
    <w:next w:val="Normal"/>
    <w:link w:val="DANHMUCHINHANHChar"/>
    <w:qFormat/>
    <w:pPr>
      <w:jc w:val="center"/>
    </w:pPr>
    <w:rPr>
      <w:rFonts w:eastAsia="Times New Roman" w:cs="Times New Roman"/>
      <w:b/>
    </w:rPr>
  </w:style>
  <w:style w:type="paragraph" w:customStyle="1" w:styleId="DANHMUCTHI">
    <w:name w:val="DANH MỤC ĐỒ THỊ"/>
    <w:basedOn w:val="Normal"/>
    <w:next w:val="Normal"/>
    <w:link w:val="DANHMUCTHIChar"/>
    <w:qFormat/>
    <w:pPr>
      <w:jc w:val="center"/>
    </w:pPr>
    <w:rPr>
      <w:rFonts w:eastAsia="Times New Roman" w:cs="Times New Roman"/>
      <w:b/>
    </w:rPr>
  </w:style>
  <w:style w:type="paragraph" w:customStyle="1" w:styleId="MU">
    <w:name w:val="MỞ ĐẦU"/>
    <w:basedOn w:val="Normal"/>
    <w:next w:val="Normal"/>
    <w:link w:val="MUChar"/>
    <w:qFormat/>
    <w:pPr>
      <w:jc w:val="center"/>
    </w:pPr>
    <w:rPr>
      <w:rFonts w:eastAsia="Times New Roman" w:cs="Times New Roman"/>
      <w:b/>
    </w:rPr>
  </w:style>
  <w:style w:type="paragraph" w:customStyle="1" w:styleId="LCO">
    <w:name w:val="LCO"/>
    <w:basedOn w:val="Heading1"/>
    <w:link w:val="LCOChar"/>
    <w:qFormat/>
  </w:style>
  <w:style w:type="paragraph" w:customStyle="1" w:styleId="loicamon">
    <w:name w:val="loicamon"/>
    <w:basedOn w:val="LCO"/>
    <w:next w:val="Heading1"/>
    <w:link w:val="loicamonChar"/>
    <w:qFormat/>
  </w:style>
  <w:style w:type="paragraph" w:customStyle="1" w:styleId="Modau">
    <w:name w:val="Modau"/>
    <w:basedOn w:val="Heading1"/>
    <w:next w:val="Heading1"/>
    <w:link w:val="ModauChar"/>
    <w:qFormat/>
  </w:style>
  <w:style w:type="paragraph" w:customStyle="1" w:styleId="LCon">
    <w:name w:val="LCon"/>
    <w:basedOn w:val="LiCamn"/>
    <w:next w:val="NoSpacing"/>
    <w:link w:val="LConChar"/>
    <w:qFormat/>
  </w:style>
  <w:style w:type="paragraph" w:styleId="TOC4">
    <w:name w:val="toc 4"/>
    <w:basedOn w:val="Normal"/>
    <w:next w:val="Normal"/>
    <w:autoRedefine/>
    <w:uiPriority w:val="39"/>
    <w:unhideWhenUsed/>
    <w:rsid w:val="00F30807"/>
    <w:pPr>
      <w:spacing w:after="100"/>
      <w:ind w:left="780"/>
    </w:pPr>
    <w:rPr>
      <w:rFonts w:eastAsia="Times New Roman" w:cs="Times New Roman"/>
    </w:rPr>
  </w:style>
  <w:style w:type="paragraph" w:customStyle="1" w:styleId="hinh">
    <w:name w:val="hinh"/>
    <w:basedOn w:val="Normal"/>
    <w:link w:val="hinhChar"/>
    <w:qFormat/>
    <w:rsid w:val="00967801"/>
    <w:pPr>
      <w:jc w:val="center"/>
    </w:pPr>
    <w:rPr>
      <w:rFonts w:eastAsia="Times New Roman" w:cs="Times New Roman"/>
      <w:i/>
    </w:rPr>
  </w:style>
  <w:style w:type="paragraph" w:styleId="IndexHeading">
    <w:name w:val="index heading"/>
    <w:basedOn w:val="Heading"/>
  </w:style>
  <w:style w:type="paragraph" w:styleId="TOCHeading">
    <w:name w:val="TOC Heading"/>
    <w:basedOn w:val="Heading1"/>
    <w:next w:val="Normal"/>
    <w:uiPriority w:val="39"/>
    <w:unhideWhenUsed/>
    <w:qFormat/>
    <w:rsid w:val="00592B14"/>
    <w:pPr>
      <w:pageBreakBefore w:val="0"/>
      <w:contextualSpacing w:val="0"/>
      <w:jc w:val="left"/>
      <w:outlineLvl w:val="9"/>
    </w:pPr>
    <w:rPr>
      <w:rFonts w:asciiTheme="majorHAnsi" w:eastAsiaTheme="majorEastAsia" w:hAnsiTheme="majorHAnsi" w:cstheme="majorBidi"/>
      <w:color w:val="2F5496" w:themeColor="accent1" w:themeShade="BF"/>
    </w:rPr>
  </w:style>
  <w:style w:type="paragraph" w:customStyle="1" w:styleId="FrameContentsuser">
    <w:name w:val="Frame Contents (user)"/>
    <w:basedOn w:val="Normal"/>
    <w:qFormat/>
    <w:rPr>
      <w:rFonts w:eastAsia="Times New Roman" w:cs="Times New Roman"/>
    </w:rPr>
  </w:style>
  <w:style w:type="paragraph" w:styleId="TOC5">
    <w:name w:val="toc 5"/>
    <w:basedOn w:val="Index"/>
  </w:style>
  <w:style w:type="paragraph" w:styleId="TOC6">
    <w:name w:val="toc 6"/>
    <w:basedOn w:val="Index"/>
  </w:style>
  <w:style w:type="paragraph" w:styleId="TOC7">
    <w:name w:val="toc 7"/>
    <w:basedOn w:val="Index"/>
  </w:style>
  <w:style w:type="paragraph" w:styleId="TOC8">
    <w:name w:val="toc 8"/>
    <w:basedOn w:val="Index"/>
  </w:style>
  <w:style w:type="paragraph" w:styleId="TOC9">
    <w:name w:val="toc 9"/>
    <w:basedOn w:val="Index"/>
  </w:style>
  <w:style w:type="paragraph" w:customStyle="1" w:styleId="FrameContents">
    <w:name w:val="Frame Contents"/>
    <w:basedOn w:val="Normal"/>
    <w:qFormat/>
    <w:rPr>
      <w:rFonts w:eastAsia="Times New Roman" w:cs="Times New Roman"/>
    </w:rPr>
  </w:style>
  <w:style w:type="paragraph" w:customStyle="1" w:styleId="IndexTitle">
    <w:name w:val="IndexTitle"/>
    <w:basedOn w:val="Normal"/>
    <w:qFormat/>
    <w:pPr>
      <w:jc w:val="center"/>
    </w:pPr>
    <w:rPr>
      <w:rFonts w:eastAsia="Times New Roman" w:cs="Times New Roman"/>
      <w:b/>
    </w:rPr>
  </w:style>
  <w:style w:type="paragraph" w:customStyle="1" w:styleId="CaptionTable">
    <w:name w:val="CaptionTable"/>
    <w:basedOn w:val="Normal"/>
    <w:qFormat/>
    <w:pPr>
      <w:spacing w:after="60"/>
      <w:jc w:val="center"/>
    </w:pPr>
    <w:rPr>
      <w:rFonts w:eastAsia="Times New Roman" w:cs="Times New Roman"/>
      <w:b/>
    </w:rPr>
  </w:style>
  <w:style w:type="paragraph" w:customStyle="1" w:styleId="CaptionFigure">
    <w:name w:val="CaptionFigure"/>
    <w:basedOn w:val="Normal"/>
    <w:qFormat/>
    <w:pPr>
      <w:spacing w:after="60"/>
      <w:jc w:val="center"/>
    </w:pPr>
    <w:rPr>
      <w:rFonts w:eastAsia="Times New Roman" w:cs="Times New Roman"/>
      <w:b/>
    </w:rPr>
  </w:style>
  <w:style w:type="paragraph" w:customStyle="1" w:styleId="NoteText">
    <w:name w:val="NoteText"/>
    <w:basedOn w:val="Normal"/>
    <w:qFormat/>
    <w:rPr>
      <w:rFonts w:eastAsia="Times New Roman" w:cs="Times New Roman"/>
      <w:i/>
    </w:rPr>
  </w:style>
  <w:style w:type="paragraph" w:customStyle="1" w:styleId="CompactText">
    <w:name w:val="CompactText"/>
    <w:basedOn w:val="Normal"/>
    <w:qFormat/>
    <w:rPr>
      <w:rFonts w:eastAsia="Times New Roman" w:cs="Times New Roman"/>
    </w:rPr>
  </w:style>
  <w:style w:type="paragraph" w:styleId="TOC1">
    <w:name w:val="toc 1"/>
    <w:basedOn w:val="Index"/>
    <w:uiPriority w:val="39"/>
    <w:pPr>
      <w:tabs>
        <w:tab w:val="right" w:leader="dot" w:pos="9071"/>
      </w:tabs>
    </w:pPr>
  </w:style>
  <w:style w:type="paragraph" w:styleId="TOC2">
    <w:name w:val="toc 2"/>
    <w:basedOn w:val="Index"/>
    <w:uiPriority w:val="39"/>
    <w:pPr>
      <w:tabs>
        <w:tab w:val="right" w:leader="dot" w:pos="8788"/>
      </w:tabs>
      <w:ind w:left="283"/>
    </w:pPr>
  </w:style>
  <w:style w:type="paragraph" w:styleId="TOC3">
    <w:name w:val="toc 3"/>
    <w:basedOn w:val="Index"/>
  </w:style>
  <w:style w:type="table" w:styleId="TableGrid">
    <w:name w:val="Table Grid"/>
    <w:basedOn w:val="TableNormal"/>
    <w:uiPriority w:val="59"/>
    <w:qFormat/>
    <w:pPr>
      <w:spacing w:line="312" w:lineRule="auto"/>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22699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image" Target="media/image6.png"/><Relationship Id="rId39" Type="http://schemas.openxmlformats.org/officeDocument/2006/relationships/image" Target="media/image19.png"/><Relationship Id="rId3" Type="http://schemas.openxmlformats.org/officeDocument/2006/relationships/numbering" Target="numbering.xml"/><Relationship Id="rId21" Type="http://schemas.openxmlformats.org/officeDocument/2006/relationships/header" Target="header6.xml"/><Relationship Id="rId34" Type="http://schemas.openxmlformats.org/officeDocument/2006/relationships/image" Target="media/image14.png"/><Relationship Id="rId42" Type="http://schemas.openxmlformats.org/officeDocument/2006/relationships/image" Target="media/image22.png"/><Relationship Id="rId47" Type="http://schemas.openxmlformats.org/officeDocument/2006/relationships/footer" Target="footer8.xml"/><Relationship Id="rId50"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5.png"/><Relationship Id="rId33" Type="http://schemas.openxmlformats.org/officeDocument/2006/relationships/image" Target="media/image13.png"/><Relationship Id="rId38" Type="http://schemas.openxmlformats.org/officeDocument/2006/relationships/image" Target="media/image18.png"/><Relationship Id="rId46" Type="http://schemas.openxmlformats.org/officeDocument/2006/relationships/footer" Target="footer7.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29" Type="http://schemas.openxmlformats.org/officeDocument/2006/relationships/image" Target="media/image9.png"/><Relationship Id="rId41"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4.png"/><Relationship Id="rId32" Type="http://schemas.openxmlformats.org/officeDocument/2006/relationships/image" Target="media/image12.png"/><Relationship Id="rId37" Type="http://schemas.openxmlformats.org/officeDocument/2006/relationships/image" Target="media/image17.png"/><Relationship Id="rId40" Type="http://schemas.openxmlformats.org/officeDocument/2006/relationships/image" Target="media/image20.png"/><Relationship Id="rId45" Type="http://schemas.openxmlformats.org/officeDocument/2006/relationships/header" Target="header8.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image" Target="media/image3.png"/><Relationship Id="rId28" Type="http://schemas.openxmlformats.org/officeDocument/2006/relationships/image" Target="media/image8.png"/><Relationship Id="rId36" Type="http://schemas.openxmlformats.org/officeDocument/2006/relationships/image" Target="media/image16.png"/><Relationship Id="rId49" Type="http://schemas.openxmlformats.org/officeDocument/2006/relationships/footer" Target="footer9.xml"/><Relationship Id="rId10" Type="http://schemas.openxmlformats.org/officeDocument/2006/relationships/image" Target="media/image2.jpeg"/><Relationship Id="rId19" Type="http://schemas.openxmlformats.org/officeDocument/2006/relationships/footer" Target="footer4.xml"/><Relationship Id="rId31" Type="http://schemas.openxmlformats.org/officeDocument/2006/relationships/image" Target="media/image11.png"/><Relationship Id="rId44" Type="http://schemas.openxmlformats.org/officeDocument/2006/relationships/header" Target="header7.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2.xml"/><Relationship Id="rId22" Type="http://schemas.openxmlformats.org/officeDocument/2006/relationships/footer" Target="footer6.xml"/><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image" Target="media/image15.png"/><Relationship Id="rId43" Type="http://schemas.openxmlformats.org/officeDocument/2006/relationships/image" Target="media/image23.png"/><Relationship Id="rId48" Type="http://schemas.openxmlformats.org/officeDocument/2006/relationships/header" Target="header9.xml"/><Relationship Id="rId8" Type="http://schemas.openxmlformats.org/officeDocument/2006/relationships/endnotes" Target="endnotes.xml"/><Relationship Id="rId5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8B42C71-B722-4234-8EB9-98B1F69590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1</Pages>
  <Words>6670</Words>
  <Characters>38025</Characters>
  <Application>Microsoft Office Word</Application>
  <DocSecurity>0</DocSecurity>
  <Lines>316</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Phat Nguyen</dc:creator>
  <cp:lastModifiedBy>Microsoft account</cp:lastModifiedBy>
  <cp:revision>5</cp:revision>
  <cp:lastPrinted>2026-06-18T11:38:00Z</cp:lastPrinted>
  <dcterms:created xsi:type="dcterms:W3CDTF">2026-06-13T01:07:00Z</dcterms:created>
  <dcterms:modified xsi:type="dcterms:W3CDTF">2026-06-18T11:38:00Z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2026-06-10T15:50:00Z</dcterms:created>
  <dc:creator>Administrator</dc:creator>
  <dc:description/>
  <dc:language>en-US</dc:language>
  <cp:lastModifiedBy/>
  <cp:lastPrinted>2026-04-06T11:49:00Z</cp:lastPrinted>
  <dcterms:modified xsi:type="dcterms:W3CDTF">2026-06-13T01:05:30Z</dcterms:modified>
  <cp:revision>20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7DEAF447E3AC4B1C9C52E5232015F7C5_13</vt:lpwstr>
  </property>
  <property fmtid="{D5CDD505-2E9C-101B-9397-08002B2CF9AE}" pid="3" name="KSOProductBuildVer">
    <vt:lpwstr>1033-12.2.0.23131</vt:lpwstr>
  </property>
</Properties>
</file>