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 cuong on tap</w:t>
      </w:r>
    </w:p>
    <w:p>
      <w:r>
        <w:t xml:space="preserve">Cau 1: Trinh bay khai niem cau thi truong.</w:t>
      </w:r>
    </w:p>
    <w:p>
      <w:pPr>
        <w:pStyle w:val="Heading1"/>
      </w:pPr>
      <w:r>
        <w:t xml:space="preserve">Phan B</w:t>
      </w:r>
    </w:p>
    <w:p>
      <w:r>
        <w:t xml:space="preserve">Cau 2: So sanh cau va cung.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2026-04-23T14:16:08.133Z</dcterms:created>
  <dcterms:modified xsi:type="dcterms:W3CDTF">2026-04-23T14:16:08.134Z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