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D786A" w14:textId="77777777" w:rsidR="003840A3" w:rsidRPr="003840A3" w:rsidRDefault="003840A3" w:rsidP="003840A3">
      <w:r w:rsidRPr="003840A3">
        <w:t>1.1 Problem Description, Context and Motivation</w:t>
      </w:r>
    </w:p>
    <w:p w14:paraId="16A1661C" w14:textId="77777777" w:rsidR="003840A3" w:rsidRPr="003840A3" w:rsidRDefault="003840A3" w:rsidP="003840A3">
      <w:r w:rsidRPr="003840A3">
        <w:t>Problem Description</w:t>
      </w:r>
    </w:p>
    <w:p w14:paraId="44B2E7C6" w14:textId="77777777" w:rsidR="00D31798" w:rsidRPr="00D31798" w:rsidRDefault="00D31798" w:rsidP="00D31798">
      <w:r w:rsidRPr="00D31798">
        <w:t>Global rates of diet-related conditions like obesity, diabetes, and heart disease are rising. Traditional nutritional analysis methods, though accurate, are costly, time-consuming, and unsuitable for daily use. Image-based tools offer an alternative but often lack accuracy, adaptability, and ease of use. They struggle with real-world conditions such as poor lighting and diverse cuisines due to limited, non-diverse datasets. Many also require manual input, reducing user convenience. These limitations hinder their practicality for widespread, real-time nutritional assessment.</w:t>
      </w:r>
    </w:p>
    <w:p w14:paraId="103AA966" w14:textId="77777777" w:rsidR="003840A3" w:rsidRPr="003840A3" w:rsidRDefault="003840A3" w:rsidP="003840A3">
      <w:r w:rsidRPr="003840A3">
        <w:t>Who Is Affected</w:t>
      </w:r>
    </w:p>
    <w:p w14:paraId="35815CE3" w14:textId="7A9B9F3B" w:rsidR="003840A3" w:rsidRPr="003840A3" w:rsidRDefault="003840A3" w:rsidP="003840A3">
      <w:r w:rsidRPr="003840A3">
        <w:t xml:space="preserve">The problem affects multiple stakeholder groups. Individuals seeking to manage their diets for health, fitness, or medical reasons are directly impacted by the unavailability of reliable, real-time nutritional feedback tools. Healthcare professionals, such as dietitians and physicians, are also affected, as they rely on accurate dietary data for diagnosis and patient management. </w:t>
      </w:r>
    </w:p>
    <w:p w14:paraId="3ED53819" w14:textId="77777777" w:rsidR="003840A3" w:rsidRPr="003840A3" w:rsidRDefault="003840A3" w:rsidP="003840A3">
      <w:r w:rsidRPr="003840A3">
        <w:t>Where and When the Problem Occurs</w:t>
      </w:r>
    </w:p>
    <w:p w14:paraId="14D5E370" w14:textId="5A666C9F" w:rsidR="003840A3" w:rsidRPr="003840A3" w:rsidRDefault="003840A3" w:rsidP="003840A3">
      <w:r w:rsidRPr="003840A3">
        <w:t xml:space="preserve">The limitations of current nutritional assessment methods are observed in both clinical and non-clinical settings. In healthcare facilities, professionals face difficulties in efficiently collecting and </w:t>
      </w:r>
      <w:r w:rsidR="00CC427B" w:rsidRPr="003840A3">
        <w:t>analysing</w:t>
      </w:r>
      <w:r w:rsidRPr="003840A3">
        <w:t xml:space="preserve"> dietary information without specialized tools. In everyday life, individuals often struggle with maintaining consistent dietary logs or accurately estimating their nutritional intake, especially when eating out or consuming culturally specific or mixed dishes. </w:t>
      </w:r>
    </w:p>
    <w:p w14:paraId="6C82F6AF" w14:textId="77777777" w:rsidR="003840A3" w:rsidRPr="003840A3" w:rsidRDefault="003840A3" w:rsidP="003840A3">
      <w:r w:rsidRPr="003840A3">
        <w:t>Importance of Solving the Problem</w:t>
      </w:r>
    </w:p>
    <w:p w14:paraId="773E7DD9" w14:textId="77777777" w:rsidR="003840A3" w:rsidRPr="003840A3" w:rsidRDefault="003840A3" w:rsidP="003840A3">
      <w:r w:rsidRPr="003840A3">
        <w:t>Addressing this problem is critical for advancing personal and public health. A robust, automated, image-based nutritional prediction system could democratize access to dietary analysis, empowering individuals to make informed food choices and maintain healthier lifestyles. From a clinical perspective, such a tool could enhance diagnostic accuracy and treatment planning for nutrition-sensitive conditions. On a broader scale, scalable dietary monitoring systems could support public health campaigns, policy development, and epidemiological research.</w:t>
      </w:r>
    </w:p>
    <w:p w14:paraId="415864E5" w14:textId="77777777" w:rsidR="003840A3" w:rsidRPr="003840A3" w:rsidRDefault="003840A3" w:rsidP="003840A3">
      <w:r w:rsidRPr="003840A3">
        <w:t>1.2 Objectives</w:t>
      </w:r>
    </w:p>
    <w:p w14:paraId="77238E17" w14:textId="77777777" w:rsidR="003840A3" w:rsidRPr="003840A3" w:rsidRDefault="003840A3" w:rsidP="003840A3">
      <w:r w:rsidRPr="003840A3">
        <w:t>The primary objective of this project is to design and implement an intelligent image-based system capable of accurately predicting nutritional information from food images using advanced machine learning techniques. This overarching goal will be achieved through the following specific and measurable objectives:</w:t>
      </w:r>
    </w:p>
    <w:p w14:paraId="286E0751" w14:textId="77777777" w:rsidR="00D31798" w:rsidRDefault="00D31798" w:rsidP="00D31798">
      <w:pPr>
        <w:numPr>
          <w:ilvl w:val="0"/>
          <w:numId w:val="2"/>
        </w:numPr>
      </w:pPr>
      <w:r>
        <w:t>Dataset Development: Create a diverse food image dataset with annotated nutritional values covering various cuisines, portions, and conditions.</w:t>
      </w:r>
    </w:p>
    <w:p w14:paraId="201B6A85" w14:textId="77777777" w:rsidR="00D31798" w:rsidRDefault="00D31798" w:rsidP="00D31798">
      <w:pPr>
        <w:numPr>
          <w:ilvl w:val="0"/>
          <w:numId w:val="2"/>
        </w:numPr>
      </w:pPr>
      <w:r>
        <w:t>Image Preprocessing: Apply techniques like resizing, normalization, colour correction, and augmentation to improve data quality.</w:t>
      </w:r>
    </w:p>
    <w:p w14:paraId="56D23DB7" w14:textId="77777777" w:rsidR="00D31798" w:rsidRDefault="00D31798" w:rsidP="00D31798">
      <w:pPr>
        <w:numPr>
          <w:ilvl w:val="0"/>
          <w:numId w:val="2"/>
        </w:numPr>
      </w:pPr>
      <w:r>
        <w:t>Model Design: Develop and test deep learning models for food recognition and nutrition estimation.</w:t>
      </w:r>
    </w:p>
    <w:p w14:paraId="5A9687AB" w14:textId="77777777" w:rsidR="00D31798" w:rsidRDefault="00D31798" w:rsidP="00D31798">
      <w:pPr>
        <w:numPr>
          <w:ilvl w:val="0"/>
          <w:numId w:val="2"/>
        </w:numPr>
      </w:pPr>
      <w:r>
        <w:lastRenderedPageBreak/>
        <w:t>System Evaluation: Assess model performance using internal and public datasets, focusing on accuracy and reliability.</w:t>
      </w:r>
    </w:p>
    <w:p w14:paraId="5BDFA46E" w14:textId="77777777" w:rsidR="00D31798" w:rsidRDefault="00D31798" w:rsidP="00D31798">
      <w:pPr>
        <w:numPr>
          <w:ilvl w:val="0"/>
          <w:numId w:val="2"/>
        </w:numPr>
      </w:pPr>
      <w:r>
        <w:t>User Interface: Build an intuitive app for capturing or uploading food images.</w:t>
      </w:r>
    </w:p>
    <w:p w14:paraId="2DB3ECB9" w14:textId="77777777" w:rsidR="00D31798" w:rsidRDefault="00D31798" w:rsidP="00D31798">
      <w:pPr>
        <w:numPr>
          <w:ilvl w:val="0"/>
          <w:numId w:val="2"/>
        </w:numPr>
      </w:pPr>
      <w:r>
        <w:t>Integration: Ensure compatibility with mobile/wearable health apps.</w:t>
      </w:r>
    </w:p>
    <w:p w14:paraId="6A8D4A19" w14:textId="77777777" w:rsidR="00D31798" w:rsidRDefault="00D31798" w:rsidP="00D31798">
      <w:pPr>
        <w:numPr>
          <w:ilvl w:val="0"/>
          <w:numId w:val="2"/>
        </w:numPr>
      </w:pPr>
      <w:r>
        <w:t>Usability Testing: Collect user feedback to improve clarity and satisfaction.</w:t>
      </w:r>
    </w:p>
    <w:p w14:paraId="49609991" w14:textId="77777777" w:rsidR="00D31798" w:rsidRDefault="00D31798" w:rsidP="00D31798">
      <w:pPr>
        <w:numPr>
          <w:ilvl w:val="0"/>
          <w:numId w:val="2"/>
        </w:numPr>
      </w:pPr>
      <w:r>
        <w:t>Compliance: Enforce GDPR and clearly state system limitations.</w:t>
      </w:r>
    </w:p>
    <w:p w14:paraId="0C5C75D9" w14:textId="294DCAE9" w:rsidR="003840A3" w:rsidRPr="003840A3" w:rsidRDefault="003840A3" w:rsidP="00D31798"/>
    <w:p w14:paraId="5221BDF4" w14:textId="77777777" w:rsidR="003840A3" w:rsidRPr="003840A3" w:rsidRDefault="003840A3" w:rsidP="003840A3">
      <w:r w:rsidRPr="003840A3">
        <w:t>These objectives are intended to be actionable and aligned with the broader aim of improving access to reliable, technology-enabled nutritional assessment tools.</w:t>
      </w:r>
    </w:p>
    <w:p w14:paraId="7381155A" w14:textId="77777777" w:rsidR="003840A3" w:rsidRPr="003840A3" w:rsidRDefault="003840A3" w:rsidP="003840A3">
      <w:r w:rsidRPr="003840A3">
        <w:t>1.3 Methodology</w:t>
      </w:r>
    </w:p>
    <w:p w14:paraId="3A1D041F" w14:textId="19F02C84" w:rsidR="003840A3" w:rsidRPr="003840A3" w:rsidRDefault="003840A3" w:rsidP="003840A3">
      <w:r w:rsidRPr="003840A3">
        <w:t xml:space="preserve">This section outlines the approach that will be taken to meet the project objectives. </w:t>
      </w:r>
    </w:p>
    <w:p w14:paraId="0633FECB" w14:textId="77777777" w:rsidR="003840A3" w:rsidRPr="003840A3" w:rsidRDefault="003840A3" w:rsidP="003840A3">
      <w:r w:rsidRPr="003840A3">
        <w:t>Design</w:t>
      </w:r>
    </w:p>
    <w:p w14:paraId="2DB4FB93" w14:textId="77777777" w:rsidR="00D31798" w:rsidRDefault="00D31798" w:rsidP="003840A3">
      <w:r w:rsidRPr="00D31798">
        <w:t>The system will use a modular design with components for data ingestion, preprocessing, model training, and a user interface. It starts by building a diverse food image dataset, then applies preprocessing to enhance data quality. Machine learning models will predict nutritional values, and a mobile-friendly app will allow users to interact with the system easily.</w:t>
      </w:r>
    </w:p>
    <w:p w14:paraId="240C2ABE" w14:textId="4CE2A3DC" w:rsidR="003840A3" w:rsidRPr="003840A3" w:rsidRDefault="003840A3" w:rsidP="003840A3">
      <w:r w:rsidRPr="003840A3">
        <w:t>Testing and Evaluation</w:t>
      </w:r>
    </w:p>
    <w:p w14:paraId="646DBEDF" w14:textId="4B402A2E" w:rsidR="00D31798" w:rsidRDefault="00D31798" w:rsidP="00D31798">
      <w:r>
        <w:t xml:space="preserve">Evaluation will cover model performance and user experience. Performance metrics include </w:t>
      </w:r>
      <w:proofErr w:type="gramStart"/>
      <w:r>
        <w:t>top-1</w:t>
      </w:r>
      <w:proofErr w:type="gramEnd"/>
      <w:r>
        <w:t xml:space="preserve"> accuracy, MAE, and F1-score. User testing will assess usability, responsiveness, and clarity through surveys and feedback sessions. This ensures technical reliability and user satisfaction.</w:t>
      </w:r>
    </w:p>
    <w:p w14:paraId="61406BE4" w14:textId="5D92291D" w:rsidR="00D31798" w:rsidRDefault="00D31798" w:rsidP="00D31798">
      <w:r>
        <w:t>Project Management</w:t>
      </w:r>
    </w:p>
    <w:p w14:paraId="0F0D2B6E" w14:textId="77777777" w:rsidR="00D31798" w:rsidRDefault="00D31798" w:rsidP="00D31798">
      <w:r>
        <w:t>An agile approach will guide the project, using two-week sprints and a Kanban board for task tracking. Key milestones include dataset creation, model training, integration, and testing. A Gantt chart will map timelines and dependencies. Regular sprint reviews and retrospectives will support ongoing improvement and progress monitoring.</w:t>
      </w:r>
    </w:p>
    <w:p w14:paraId="35D31A6F" w14:textId="3A84ADD2" w:rsidR="003840A3" w:rsidRPr="003840A3" w:rsidRDefault="003840A3" w:rsidP="00D31798">
      <w:r w:rsidRPr="003840A3">
        <w:t>Technologies and Processes</w:t>
      </w:r>
    </w:p>
    <w:p w14:paraId="7EA9E5EB" w14:textId="77777777" w:rsidR="003840A3" w:rsidRPr="003840A3" w:rsidRDefault="003840A3" w:rsidP="003840A3">
      <w:r w:rsidRPr="003840A3">
        <w:t xml:space="preserve">The implementation will use Python as the core programming language, supported by frameworks such as TensorFlow and </w:t>
      </w:r>
      <w:proofErr w:type="spellStart"/>
      <w:r w:rsidRPr="003840A3">
        <w:t>PyTorch</w:t>
      </w:r>
      <w:proofErr w:type="spellEnd"/>
      <w:r w:rsidRPr="003840A3">
        <w:t xml:space="preserve"> for deep learning. OpenCV and PIL will be used for image preprocessing. For mobile application development, Flutter or React Native will be considered for cross-platform compatibility.</w:t>
      </w:r>
    </w:p>
    <w:p w14:paraId="56E66128" w14:textId="77777777" w:rsidR="003840A3" w:rsidRPr="003840A3" w:rsidRDefault="003840A3" w:rsidP="003840A3">
      <w:r w:rsidRPr="003840A3">
        <w:t xml:space="preserve">Cloud services like Google </w:t>
      </w:r>
      <w:proofErr w:type="spellStart"/>
      <w:r w:rsidRPr="003840A3">
        <w:t>Colab</w:t>
      </w:r>
      <w:proofErr w:type="spellEnd"/>
      <w:r w:rsidRPr="003840A3">
        <w:t xml:space="preserve"> or AWS </w:t>
      </w:r>
      <w:proofErr w:type="spellStart"/>
      <w:r w:rsidRPr="003840A3">
        <w:t>SageMaker</w:t>
      </w:r>
      <w:proofErr w:type="spellEnd"/>
      <w:r w:rsidRPr="003840A3">
        <w:t xml:space="preserve"> will be used for model training and experimentation. Version control will be maintained using Git and GitHub, ensuring collaborative tracking of code and documentation.</w:t>
      </w:r>
    </w:p>
    <w:p w14:paraId="2C1299CF" w14:textId="77777777" w:rsidR="00D31798" w:rsidRDefault="00D31798" w:rsidP="003840A3"/>
    <w:p w14:paraId="74C22DB0" w14:textId="77777777" w:rsidR="00D31798" w:rsidRDefault="00D31798" w:rsidP="003840A3"/>
    <w:p w14:paraId="6A4BB776" w14:textId="77777777" w:rsidR="00D31798" w:rsidRDefault="00D31798" w:rsidP="003840A3"/>
    <w:p w14:paraId="59061A65" w14:textId="585FB265" w:rsidR="003840A3" w:rsidRPr="003840A3" w:rsidRDefault="003840A3" w:rsidP="003840A3">
      <w:r w:rsidRPr="003840A3">
        <w:lastRenderedPageBreak/>
        <w:t>1.4 Legal, Social, Ethical and Professional Considerations</w:t>
      </w:r>
    </w:p>
    <w:p w14:paraId="5A2F8A41" w14:textId="77777777" w:rsidR="003840A3" w:rsidRPr="003840A3" w:rsidRDefault="003840A3" w:rsidP="003840A3">
      <w:r w:rsidRPr="003840A3">
        <w:t>The development and deployment of an image-based nutritional prediction system involve several legal, social, ethical, and professional considerations that must be addressed to ensure responsible implementation.</w:t>
      </w:r>
    </w:p>
    <w:p w14:paraId="6CD7B93A" w14:textId="77777777" w:rsidR="003840A3" w:rsidRPr="003840A3" w:rsidRDefault="003840A3" w:rsidP="003840A3">
      <w:r w:rsidRPr="003840A3">
        <w:t>Legal Considerations</w:t>
      </w:r>
    </w:p>
    <w:p w14:paraId="2AE9C934" w14:textId="77777777" w:rsidR="003840A3" w:rsidRPr="003840A3" w:rsidRDefault="003840A3" w:rsidP="003840A3">
      <w:r w:rsidRPr="003840A3">
        <w:t>The project must comply with applicable data protection and privacy laws, including the General Data Protection Regulation (GDPR). User data, including uploaded food images and any associated metadata, will be handled with strict confidentiality. All data will be anonymized where possible, and secure storage solutions will be used to prevent unauthorized access. Informed consent will be obtained from all users prior to data collection or analysis, with clear explanations of how data will be used, stored, and shared.</w:t>
      </w:r>
    </w:p>
    <w:p w14:paraId="65D88F5A" w14:textId="77777777" w:rsidR="003840A3" w:rsidRPr="003840A3" w:rsidRDefault="003840A3" w:rsidP="003840A3">
      <w:r w:rsidRPr="003840A3">
        <w:t>Social Considerations</w:t>
      </w:r>
    </w:p>
    <w:p w14:paraId="40006A21" w14:textId="75CA23D9" w:rsidR="003840A3" w:rsidRPr="003840A3" w:rsidRDefault="003840A3" w:rsidP="003840A3">
      <w:r w:rsidRPr="003840A3">
        <w:t xml:space="preserve">The technology aims to be inclusive and accessible to users from diverse backgrounds. To this end, the system will incorporate culturally diverse datasets to ensure that food recognition models are effective across different cuisines and demographic groups. </w:t>
      </w:r>
    </w:p>
    <w:p w14:paraId="6AF4462F" w14:textId="77777777" w:rsidR="003840A3" w:rsidRPr="003840A3" w:rsidRDefault="003840A3" w:rsidP="003840A3">
      <w:r w:rsidRPr="003840A3">
        <w:t>Ethical Considerations</w:t>
      </w:r>
    </w:p>
    <w:p w14:paraId="38355CE1" w14:textId="77777777" w:rsidR="003840A3" w:rsidRPr="003840A3" w:rsidRDefault="003840A3" w:rsidP="003840A3">
      <w:r w:rsidRPr="003840A3">
        <w:t>Given that the system provides health-related predictions, it is essential to maintain transparency about the nature and limitations of the information provided. Users will be explicitly informed that the nutritional data is predictive and not a substitute for professional dietary or medical advice. The potential for incorrect predictions will be clearly communicated, and disclaimers will be included within the user interface.</w:t>
      </w:r>
    </w:p>
    <w:p w14:paraId="0F146C10" w14:textId="77777777" w:rsidR="003840A3" w:rsidRPr="003840A3" w:rsidRDefault="003840A3" w:rsidP="003840A3">
      <w:r w:rsidRPr="003840A3">
        <w:t>Professional Considerations</w:t>
      </w:r>
    </w:p>
    <w:p w14:paraId="1D82554A" w14:textId="77777777" w:rsidR="003840A3" w:rsidRPr="003840A3" w:rsidRDefault="003840A3" w:rsidP="003840A3">
      <w:r w:rsidRPr="003840A3">
        <w:t>The project will adhere to professional standards in software development, including secure coding practices, version control, and comprehensive documentation. It will also follow the ethical guidelines and codes of conduct established by professional bodies such as the British Computer Society (BCS) and the Institute of Electrical and Electronics Engineers (IEEE).</w:t>
      </w:r>
    </w:p>
    <w:p w14:paraId="4F952351" w14:textId="4DE4AC82" w:rsidR="00F50939" w:rsidRPr="003840A3" w:rsidRDefault="003840A3" w:rsidP="003840A3">
      <w:r w:rsidRPr="003840A3">
        <w:t>All communications about the system, including academic publications and user documentation, will be transparent and factual. Collaboration with supervisors and stakeholders will be conducted with integrity and accountability, ensuring that the final product reflects the highest standards of ethical and professional responsibility.</w:t>
      </w:r>
    </w:p>
    <w:sectPr w:rsidR="00F50939" w:rsidRPr="00384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5180"/>
    <w:multiLevelType w:val="multilevel"/>
    <w:tmpl w:val="CEBC9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A23D71"/>
    <w:multiLevelType w:val="multilevel"/>
    <w:tmpl w:val="96FA9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3772404">
    <w:abstractNumId w:val="1"/>
  </w:num>
  <w:num w:numId="2" w16cid:durableId="979194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88D"/>
    <w:rsid w:val="002651C6"/>
    <w:rsid w:val="003840A3"/>
    <w:rsid w:val="0076688D"/>
    <w:rsid w:val="00CA2124"/>
    <w:rsid w:val="00CC427B"/>
    <w:rsid w:val="00D31798"/>
    <w:rsid w:val="00D70C87"/>
    <w:rsid w:val="00E543E1"/>
    <w:rsid w:val="00F509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6EE43"/>
  <w15:chartTrackingRefBased/>
  <w15:docId w15:val="{DC2D839F-EA8F-45FB-A052-090619143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88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6688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6688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6688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6688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66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88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6688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6688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6688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6688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66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88D"/>
    <w:rPr>
      <w:rFonts w:eastAsiaTheme="majorEastAsia" w:cstheme="majorBidi"/>
      <w:color w:val="272727" w:themeColor="text1" w:themeTint="D8"/>
    </w:rPr>
  </w:style>
  <w:style w:type="paragraph" w:styleId="Title">
    <w:name w:val="Title"/>
    <w:basedOn w:val="Normal"/>
    <w:next w:val="Normal"/>
    <w:link w:val="TitleChar"/>
    <w:uiPriority w:val="10"/>
    <w:qFormat/>
    <w:rsid w:val="00766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88D"/>
    <w:pPr>
      <w:spacing w:before="160"/>
      <w:jc w:val="center"/>
    </w:pPr>
    <w:rPr>
      <w:i/>
      <w:iCs/>
      <w:color w:val="404040" w:themeColor="text1" w:themeTint="BF"/>
    </w:rPr>
  </w:style>
  <w:style w:type="character" w:customStyle="1" w:styleId="QuoteChar">
    <w:name w:val="Quote Char"/>
    <w:basedOn w:val="DefaultParagraphFont"/>
    <w:link w:val="Quote"/>
    <w:uiPriority w:val="29"/>
    <w:rsid w:val="0076688D"/>
    <w:rPr>
      <w:i/>
      <w:iCs/>
      <w:color w:val="404040" w:themeColor="text1" w:themeTint="BF"/>
    </w:rPr>
  </w:style>
  <w:style w:type="paragraph" w:styleId="ListParagraph">
    <w:name w:val="List Paragraph"/>
    <w:basedOn w:val="Normal"/>
    <w:uiPriority w:val="34"/>
    <w:qFormat/>
    <w:rsid w:val="0076688D"/>
    <w:pPr>
      <w:ind w:left="720"/>
      <w:contextualSpacing/>
    </w:pPr>
  </w:style>
  <w:style w:type="character" w:styleId="IntenseEmphasis">
    <w:name w:val="Intense Emphasis"/>
    <w:basedOn w:val="DefaultParagraphFont"/>
    <w:uiPriority w:val="21"/>
    <w:qFormat/>
    <w:rsid w:val="0076688D"/>
    <w:rPr>
      <w:i/>
      <w:iCs/>
      <w:color w:val="2E74B5" w:themeColor="accent1" w:themeShade="BF"/>
    </w:rPr>
  </w:style>
  <w:style w:type="paragraph" w:styleId="IntenseQuote">
    <w:name w:val="Intense Quote"/>
    <w:basedOn w:val="Normal"/>
    <w:next w:val="Normal"/>
    <w:link w:val="IntenseQuoteChar"/>
    <w:uiPriority w:val="30"/>
    <w:qFormat/>
    <w:rsid w:val="007668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6688D"/>
    <w:rPr>
      <w:i/>
      <w:iCs/>
      <w:color w:val="2E74B5" w:themeColor="accent1" w:themeShade="BF"/>
    </w:rPr>
  </w:style>
  <w:style w:type="character" w:styleId="IntenseReference">
    <w:name w:val="Intense Reference"/>
    <w:basedOn w:val="DefaultParagraphFont"/>
    <w:uiPriority w:val="32"/>
    <w:qFormat/>
    <w:rsid w:val="0076688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48436">
      <w:bodyDiv w:val="1"/>
      <w:marLeft w:val="0"/>
      <w:marRight w:val="0"/>
      <w:marTop w:val="0"/>
      <w:marBottom w:val="0"/>
      <w:divBdr>
        <w:top w:val="none" w:sz="0" w:space="0" w:color="auto"/>
        <w:left w:val="none" w:sz="0" w:space="0" w:color="auto"/>
        <w:bottom w:val="none" w:sz="0" w:space="0" w:color="auto"/>
        <w:right w:val="none" w:sz="0" w:space="0" w:color="auto"/>
      </w:divBdr>
    </w:div>
    <w:div w:id="227419196">
      <w:bodyDiv w:val="1"/>
      <w:marLeft w:val="0"/>
      <w:marRight w:val="0"/>
      <w:marTop w:val="0"/>
      <w:marBottom w:val="0"/>
      <w:divBdr>
        <w:top w:val="none" w:sz="0" w:space="0" w:color="auto"/>
        <w:left w:val="none" w:sz="0" w:space="0" w:color="auto"/>
        <w:bottom w:val="none" w:sz="0" w:space="0" w:color="auto"/>
        <w:right w:val="none" w:sz="0" w:space="0" w:color="auto"/>
      </w:divBdr>
    </w:div>
    <w:div w:id="327170858">
      <w:bodyDiv w:val="1"/>
      <w:marLeft w:val="0"/>
      <w:marRight w:val="0"/>
      <w:marTop w:val="0"/>
      <w:marBottom w:val="0"/>
      <w:divBdr>
        <w:top w:val="none" w:sz="0" w:space="0" w:color="auto"/>
        <w:left w:val="none" w:sz="0" w:space="0" w:color="auto"/>
        <w:bottom w:val="none" w:sz="0" w:space="0" w:color="auto"/>
        <w:right w:val="none" w:sz="0" w:space="0" w:color="auto"/>
      </w:divBdr>
    </w:div>
    <w:div w:id="723260217">
      <w:bodyDiv w:val="1"/>
      <w:marLeft w:val="0"/>
      <w:marRight w:val="0"/>
      <w:marTop w:val="0"/>
      <w:marBottom w:val="0"/>
      <w:divBdr>
        <w:top w:val="none" w:sz="0" w:space="0" w:color="auto"/>
        <w:left w:val="none" w:sz="0" w:space="0" w:color="auto"/>
        <w:bottom w:val="none" w:sz="0" w:space="0" w:color="auto"/>
        <w:right w:val="none" w:sz="0" w:space="0" w:color="auto"/>
      </w:divBdr>
    </w:div>
    <w:div w:id="729572985">
      <w:bodyDiv w:val="1"/>
      <w:marLeft w:val="0"/>
      <w:marRight w:val="0"/>
      <w:marTop w:val="0"/>
      <w:marBottom w:val="0"/>
      <w:divBdr>
        <w:top w:val="none" w:sz="0" w:space="0" w:color="auto"/>
        <w:left w:val="none" w:sz="0" w:space="0" w:color="auto"/>
        <w:bottom w:val="none" w:sz="0" w:space="0" w:color="auto"/>
        <w:right w:val="none" w:sz="0" w:space="0" w:color="auto"/>
      </w:divBdr>
    </w:div>
    <w:div w:id="1229724844">
      <w:bodyDiv w:val="1"/>
      <w:marLeft w:val="0"/>
      <w:marRight w:val="0"/>
      <w:marTop w:val="0"/>
      <w:marBottom w:val="0"/>
      <w:divBdr>
        <w:top w:val="none" w:sz="0" w:space="0" w:color="auto"/>
        <w:left w:val="none" w:sz="0" w:space="0" w:color="auto"/>
        <w:bottom w:val="none" w:sz="0" w:space="0" w:color="auto"/>
        <w:right w:val="none" w:sz="0" w:space="0" w:color="auto"/>
      </w:divBdr>
    </w:div>
    <w:div w:id="1243831512">
      <w:bodyDiv w:val="1"/>
      <w:marLeft w:val="0"/>
      <w:marRight w:val="0"/>
      <w:marTop w:val="0"/>
      <w:marBottom w:val="0"/>
      <w:divBdr>
        <w:top w:val="none" w:sz="0" w:space="0" w:color="auto"/>
        <w:left w:val="none" w:sz="0" w:space="0" w:color="auto"/>
        <w:bottom w:val="none" w:sz="0" w:space="0" w:color="auto"/>
        <w:right w:val="none" w:sz="0" w:space="0" w:color="auto"/>
      </w:divBdr>
    </w:div>
    <w:div w:id="1257207453">
      <w:bodyDiv w:val="1"/>
      <w:marLeft w:val="0"/>
      <w:marRight w:val="0"/>
      <w:marTop w:val="0"/>
      <w:marBottom w:val="0"/>
      <w:divBdr>
        <w:top w:val="none" w:sz="0" w:space="0" w:color="auto"/>
        <w:left w:val="none" w:sz="0" w:space="0" w:color="auto"/>
        <w:bottom w:val="none" w:sz="0" w:space="0" w:color="auto"/>
        <w:right w:val="none" w:sz="0" w:space="0" w:color="auto"/>
      </w:divBdr>
    </w:div>
    <w:div w:id="1263875919">
      <w:bodyDiv w:val="1"/>
      <w:marLeft w:val="0"/>
      <w:marRight w:val="0"/>
      <w:marTop w:val="0"/>
      <w:marBottom w:val="0"/>
      <w:divBdr>
        <w:top w:val="none" w:sz="0" w:space="0" w:color="auto"/>
        <w:left w:val="none" w:sz="0" w:space="0" w:color="auto"/>
        <w:bottom w:val="none" w:sz="0" w:space="0" w:color="auto"/>
        <w:right w:val="none" w:sz="0" w:space="0" w:color="auto"/>
      </w:divBdr>
    </w:div>
    <w:div w:id="1294411269">
      <w:bodyDiv w:val="1"/>
      <w:marLeft w:val="0"/>
      <w:marRight w:val="0"/>
      <w:marTop w:val="0"/>
      <w:marBottom w:val="0"/>
      <w:divBdr>
        <w:top w:val="none" w:sz="0" w:space="0" w:color="auto"/>
        <w:left w:val="none" w:sz="0" w:space="0" w:color="auto"/>
        <w:bottom w:val="none" w:sz="0" w:space="0" w:color="auto"/>
        <w:right w:val="none" w:sz="0" w:space="0" w:color="auto"/>
      </w:divBdr>
    </w:div>
    <w:div w:id="1440024263">
      <w:bodyDiv w:val="1"/>
      <w:marLeft w:val="0"/>
      <w:marRight w:val="0"/>
      <w:marTop w:val="0"/>
      <w:marBottom w:val="0"/>
      <w:divBdr>
        <w:top w:val="none" w:sz="0" w:space="0" w:color="auto"/>
        <w:left w:val="none" w:sz="0" w:space="0" w:color="auto"/>
        <w:bottom w:val="none" w:sz="0" w:space="0" w:color="auto"/>
        <w:right w:val="none" w:sz="0" w:space="0" w:color="auto"/>
      </w:divBdr>
    </w:div>
    <w:div w:id="1522935510">
      <w:bodyDiv w:val="1"/>
      <w:marLeft w:val="0"/>
      <w:marRight w:val="0"/>
      <w:marTop w:val="0"/>
      <w:marBottom w:val="0"/>
      <w:divBdr>
        <w:top w:val="none" w:sz="0" w:space="0" w:color="auto"/>
        <w:left w:val="none" w:sz="0" w:space="0" w:color="auto"/>
        <w:bottom w:val="none" w:sz="0" w:space="0" w:color="auto"/>
        <w:right w:val="none" w:sz="0" w:space="0" w:color="auto"/>
      </w:divBdr>
    </w:div>
    <w:div w:id="1571453656">
      <w:bodyDiv w:val="1"/>
      <w:marLeft w:val="0"/>
      <w:marRight w:val="0"/>
      <w:marTop w:val="0"/>
      <w:marBottom w:val="0"/>
      <w:divBdr>
        <w:top w:val="none" w:sz="0" w:space="0" w:color="auto"/>
        <w:left w:val="none" w:sz="0" w:space="0" w:color="auto"/>
        <w:bottom w:val="none" w:sz="0" w:space="0" w:color="auto"/>
        <w:right w:val="none" w:sz="0" w:space="0" w:color="auto"/>
      </w:divBdr>
    </w:div>
    <w:div w:id="1579906348">
      <w:bodyDiv w:val="1"/>
      <w:marLeft w:val="0"/>
      <w:marRight w:val="0"/>
      <w:marTop w:val="0"/>
      <w:marBottom w:val="0"/>
      <w:divBdr>
        <w:top w:val="none" w:sz="0" w:space="0" w:color="auto"/>
        <w:left w:val="none" w:sz="0" w:space="0" w:color="auto"/>
        <w:bottom w:val="none" w:sz="0" w:space="0" w:color="auto"/>
        <w:right w:val="none" w:sz="0" w:space="0" w:color="auto"/>
      </w:divBdr>
    </w:div>
    <w:div w:id="1637640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528</TotalTime>
  <Pages>3</Pages>
  <Words>932</Words>
  <Characters>6460</Characters>
  <Application>Microsoft Office Word</Application>
  <DocSecurity>0</DocSecurity>
  <Lines>105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Chukwuemeka Nwakonobi (Student)</dc:creator>
  <cp:keywords/>
  <dc:description/>
  <cp:lastModifiedBy>Victor Chukwuemeka Nwakonobi (Student)</cp:lastModifiedBy>
  <cp:revision>1</cp:revision>
  <dcterms:created xsi:type="dcterms:W3CDTF">2025-06-09T20:29:00Z</dcterms:created>
  <dcterms:modified xsi:type="dcterms:W3CDTF">2025-06-10T05:31:00Z</dcterms:modified>
</cp:coreProperties>
</file>