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7C6BF" w14:textId="7AB56A4F" w:rsidR="002F3F89" w:rsidRPr="002F3F89" w:rsidRDefault="002F3F89" w:rsidP="002F3F89"/>
    <w:p w14:paraId="73935EC2" w14:textId="24372D4A" w:rsidR="002F3F89" w:rsidRPr="002F3F89" w:rsidRDefault="00A85E79" w:rsidP="002F3F89">
      <w:r>
        <w:rPr>
          <w:noProof/>
        </w:rPr>
        <w:drawing>
          <wp:anchor distT="0" distB="0" distL="114300" distR="114300" simplePos="0" relativeHeight="251659264" behindDoc="1" locked="0" layoutInCell="1" allowOverlap="1" wp14:anchorId="73D13EA1" wp14:editId="3D5CA30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6248400" cy="6248400"/>
            <wp:effectExtent l="0" t="0" r="0" b="0"/>
            <wp:wrapTopAndBottom/>
            <wp:docPr id="39" name="Graphic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9238D1" w14:textId="77777777" w:rsidR="002F3F89" w:rsidRPr="002F3F89" w:rsidRDefault="002F3F89" w:rsidP="002F3F89"/>
    <w:p w14:paraId="07F69741" w14:textId="77777777" w:rsidR="002F3F89" w:rsidRPr="002F3F89" w:rsidRDefault="002F3F89" w:rsidP="002F3F89"/>
    <w:p w14:paraId="51B45E69" w14:textId="0CC40CEE" w:rsidR="002F3F89" w:rsidRPr="001F4B9E" w:rsidRDefault="00D51257" w:rsidP="001F4B9E">
      <w:pPr>
        <w:pStyle w:val="Caption"/>
        <w:rPr>
          <w:rFonts w:ascii="Calibri" w:hAnsi="Calibri" w:cs="Arial"/>
          <w:noProof/>
          <w:szCs w:val="20"/>
        </w:rPr>
      </w:pPr>
      <w:r w:rsidRPr="00A77D9E">
        <w:rPr>
          <w:b/>
          <w:bCs/>
        </w:rPr>
        <w:t>Fig</w:t>
      </w:r>
      <w:r w:rsidR="00A77D9E" w:rsidRPr="00A77D9E">
        <w:rPr>
          <w:b/>
          <w:bCs/>
        </w:rPr>
        <w:t>.</w:t>
      </w:r>
      <w:r w:rsidRPr="00A77D9E">
        <w:rPr>
          <w:b/>
          <w:bCs/>
        </w:rPr>
        <w:t xml:space="preserve"> A-F</w:t>
      </w:r>
      <w:r w:rsidR="00A77D9E">
        <w:t xml:space="preserve"> </w:t>
      </w:r>
      <w:r w:rsidRPr="00222870">
        <w:t>Fluidisation profiles of V1 – V6 with increasing moisture (0.00 – 10.00 %). Symbols show gas escape structure formation</w:t>
      </w:r>
    </w:p>
    <w:sectPr w:rsidR="002F3F89" w:rsidRPr="001F4B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F89"/>
    <w:rsid w:val="000A6BEE"/>
    <w:rsid w:val="000C75B9"/>
    <w:rsid w:val="001425DA"/>
    <w:rsid w:val="001E7760"/>
    <w:rsid w:val="001F4B9E"/>
    <w:rsid w:val="002F3F89"/>
    <w:rsid w:val="003D51DE"/>
    <w:rsid w:val="0050217E"/>
    <w:rsid w:val="00651E75"/>
    <w:rsid w:val="00707983"/>
    <w:rsid w:val="007114E6"/>
    <w:rsid w:val="007967E8"/>
    <w:rsid w:val="00907058"/>
    <w:rsid w:val="00930D69"/>
    <w:rsid w:val="009C4E9C"/>
    <w:rsid w:val="00A12D42"/>
    <w:rsid w:val="00A77D9E"/>
    <w:rsid w:val="00A85E79"/>
    <w:rsid w:val="00BB2411"/>
    <w:rsid w:val="00C5328E"/>
    <w:rsid w:val="00C8156D"/>
    <w:rsid w:val="00C9054B"/>
    <w:rsid w:val="00CB13CD"/>
    <w:rsid w:val="00D51257"/>
    <w:rsid w:val="00D649B6"/>
    <w:rsid w:val="00DA0928"/>
    <w:rsid w:val="00E6470D"/>
    <w:rsid w:val="00EB1E6A"/>
    <w:rsid w:val="00F46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AB65D"/>
  <w15:chartTrackingRefBased/>
  <w15:docId w15:val="{6FD378F7-847F-4739-9219-B572ED3F6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2F3F89"/>
    <w:pPr>
      <w:spacing w:after="240" w:line="240" w:lineRule="auto"/>
    </w:pPr>
    <w:rPr>
      <w:rFonts w:eastAsia="SimSun"/>
      <w:iCs/>
      <w:kern w:val="0"/>
      <w:sz w:val="20"/>
      <w:szCs w:val="18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490a8197-7b83-4f10-89b9-83189be3835e}" enabled="0" method="" siteId="{490a8197-7b83-4f10-89b9-83189be3835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</Words>
  <Characters>114</Characters>
  <Application>Microsoft Office Word</Application>
  <DocSecurity>0</DocSecurity>
  <Lines>1</Lines>
  <Paragraphs>1</Paragraphs>
  <ScaleCrop>false</ScaleCrop>
  <Company>University of Hull</Company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NEMI WALDING</dc:creator>
  <cp:keywords/>
  <dc:description/>
  <cp:lastModifiedBy>NEMI WALDING</cp:lastModifiedBy>
  <cp:revision>2</cp:revision>
  <dcterms:created xsi:type="dcterms:W3CDTF">2024-05-13T11:11:00Z</dcterms:created>
  <dcterms:modified xsi:type="dcterms:W3CDTF">2024-05-13T11:11:00Z</dcterms:modified>
</cp:coreProperties>
</file>