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D9BEA8" w14:textId="77777777" w:rsidR="00B84259" w:rsidRPr="00505775" w:rsidRDefault="00B84259" w:rsidP="00B84259">
      <w:pPr>
        <w:pStyle w:val="Heading1"/>
        <w:rPr>
          <w:rFonts w:cstheme="minorHAnsi"/>
          <w:sz w:val="22"/>
          <w:szCs w:val="22"/>
        </w:rPr>
      </w:pPr>
      <w:r w:rsidRPr="00505775">
        <w:rPr>
          <w:rFonts w:cstheme="minorHAnsi"/>
          <w:sz w:val="22"/>
          <w:szCs w:val="22"/>
        </w:rPr>
        <w:t>Supplementary Data A</w:t>
      </w:r>
    </w:p>
    <w:p w14:paraId="4A74328F" w14:textId="77777777" w:rsidR="00B84259" w:rsidRPr="00505775" w:rsidRDefault="00B84259" w:rsidP="00B84259">
      <w:pPr>
        <w:pStyle w:val="Heading2"/>
        <w:spacing w:line="360" w:lineRule="auto"/>
        <w:rPr>
          <w:rFonts w:cstheme="minorHAnsi"/>
          <w:sz w:val="22"/>
          <w:szCs w:val="22"/>
        </w:rPr>
      </w:pPr>
      <w:r w:rsidRPr="00505775">
        <w:rPr>
          <w:rFonts w:cstheme="minorHAnsi"/>
          <w:sz w:val="22"/>
          <w:szCs w:val="22"/>
        </w:rPr>
        <w:t>Experimental Methodology</w:t>
      </w:r>
    </w:p>
    <w:p w14:paraId="66C477A1" w14:textId="77777777" w:rsidR="00B84259" w:rsidRPr="00505775" w:rsidRDefault="00B84259" w:rsidP="00B84259">
      <w:pPr>
        <w:pStyle w:val="Heading2"/>
        <w:spacing w:line="360" w:lineRule="auto"/>
        <w:rPr>
          <w:rFonts w:cstheme="minorHAnsi"/>
          <w:b w:val="0"/>
          <w:bCs w:val="0"/>
          <w:sz w:val="22"/>
          <w:szCs w:val="22"/>
        </w:rPr>
      </w:pPr>
      <w:r w:rsidRPr="00505775">
        <w:rPr>
          <w:rFonts w:cstheme="minorHAnsi"/>
          <w:sz w:val="22"/>
          <w:szCs w:val="22"/>
        </w:rPr>
        <w:t xml:space="preserve">Bulk and tapped densities </w:t>
      </w:r>
    </w:p>
    <w:p w14:paraId="1A2E59F8" w14:textId="179CB821" w:rsidR="00B84259" w:rsidRPr="00AF6336" w:rsidRDefault="00B84259" w:rsidP="00B84259">
      <w:pPr>
        <w:rPr>
          <w:rFonts w:asciiTheme="minorHAnsi" w:eastAsia="SimSun" w:hAnsiTheme="minorHAnsi" w:cstheme="minorHAnsi"/>
          <w:szCs w:val="22"/>
        </w:rPr>
      </w:pPr>
      <w:r w:rsidRPr="00AF6336">
        <w:rPr>
          <w:rFonts w:asciiTheme="minorHAnsi" w:eastAsia="SimSun" w:hAnsiTheme="minorHAnsi" w:cstheme="minorHAnsi"/>
          <w:szCs w:val="22"/>
        </w:rPr>
        <w:t xml:space="preserve">Bulk and tapped density measurements assess the mass and volume relationships of powdered or granular material, both in their initial and compacted states, respectively (Amidon et al. 2017). Tapped density experiments reveal the maximum achievable density through packing. Changes in bulk and tapped density measurements can be influenced by the cohesive properties of particles (Deb et al. 2018) and can be affected by the shape and size of the material (Amidon et al. 2017). Given the irregular and angular characteristics of volcanic ash (Table 1), </w:t>
      </w:r>
      <w:r w:rsidR="0042665A">
        <w:rPr>
          <w:rFonts w:asciiTheme="minorHAnsi" w:eastAsia="SimSun" w:hAnsiTheme="minorHAnsi" w:cstheme="minorHAnsi"/>
          <w:szCs w:val="22"/>
        </w:rPr>
        <w:t>it is</w:t>
      </w:r>
      <w:r w:rsidRPr="00AF6336">
        <w:rPr>
          <w:rFonts w:asciiTheme="minorHAnsi" w:eastAsia="SimSun" w:hAnsiTheme="minorHAnsi" w:cstheme="minorHAnsi"/>
          <w:szCs w:val="22"/>
        </w:rPr>
        <w:t xml:space="preserve"> important to note that not all interstitial spaces between particles are eliminated. In this study, we determined the bulk and tapped density of dry samples to characterize their cohesivity before the introduction of water, following the methodology outlined in the United States Pharmacopeia from 2015.</w:t>
      </w:r>
    </w:p>
    <w:p w14:paraId="7F3E49F2" w14:textId="77777777" w:rsidR="00B84259" w:rsidRPr="00AF6336" w:rsidRDefault="00B84259" w:rsidP="00B84259">
      <w:pPr>
        <w:rPr>
          <w:rFonts w:asciiTheme="minorHAnsi" w:eastAsia="SimSun" w:hAnsiTheme="minorHAnsi" w:cstheme="minorHAnsi"/>
          <w:szCs w:val="22"/>
        </w:rPr>
      </w:pPr>
    </w:p>
    <w:p w14:paraId="13A7B45D" w14:textId="77777777" w:rsidR="00B84259" w:rsidRPr="00AF6336" w:rsidRDefault="00B84259" w:rsidP="00B84259">
      <w:pPr>
        <w:rPr>
          <w:rFonts w:asciiTheme="minorHAnsi" w:eastAsia="SimSun" w:hAnsiTheme="minorHAnsi" w:cstheme="minorHAnsi"/>
          <w:iCs/>
          <w:szCs w:val="22"/>
        </w:rPr>
      </w:pPr>
      <w:r w:rsidRPr="00AF6336">
        <w:rPr>
          <w:rFonts w:asciiTheme="minorHAnsi" w:eastAsia="SimSun" w:hAnsiTheme="minorHAnsi" w:cstheme="minorHAnsi"/>
          <w:iCs/>
          <w:szCs w:val="22"/>
        </w:rPr>
        <w:t xml:space="preserve">Bulk density </w:t>
      </w:r>
      <w:r w:rsidRPr="00AF6336">
        <w:rPr>
          <w:rFonts w:asciiTheme="minorHAnsi" w:eastAsia="SimSun" w:hAnsiTheme="minorHAnsi" w:cstheme="minorHAnsi"/>
          <w:szCs w:val="22"/>
          <w:lang w:val="en-US"/>
        </w:rPr>
        <w:t>(</w:t>
      </w:r>
      <m:oMath>
        <m:sSub>
          <m:sSubPr>
            <m:ctrlPr>
              <w:rPr>
                <w:rFonts w:ascii="Cambria Math" w:eastAsia="SimSun" w:hAnsi="Cambria Math" w:cstheme="minorHAnsi"/>
                <w:i/>
                <w:szCs w:val="22"/>
                <w:lang w:val="en-US"/>
              </w:rPr>
            </m:ctrlPr>
          </m:sSubPr>
          <m:e>
            <m:r>
              <w:rPr>
                <w:rFonts w:ascii="Cambria Math" w:eastAsia="SimSun" w:hAnsi="Cambria Math" w:cstheme="minorHAnsi"/>
                <w:szCs w:val="22"/>
                <w:lang w:val="en-US"/>
              </w:rPr>
              <m:t>ρ</m:t>
            </m:r>
          </m:e>
          <m:sub>
            <m:r>
              <w:rPr>
                <w:rFonts w:ascii="Cambria Math" w:eastAsia="SimSun" w:hAnsi="Cambria Math" w:cstheme="minorHAnsi"/>
                <w:szCs w:val="22"/>
                <w:lang w:val="en-US"/>
              </w:rPr>
              <m:t>b</m:t>
            </m:r>
          </m:sub>
        </m:sSub>
      </m:oMath>
      <w:r w:rsidRPr="00AF6336">
        <w:rPr>
          <w:rFonts w:asciiTheme="minorHAnsi" w:eastAsia="SimSun" w:hAnsiTheme="minorHAnsi" w:cstheme="minorHAnsi"/>
          <w:szCs w:val="22"/>
          <w:lang w:val="en-US"/>
        </w:rPr>
        <w:t xml:space="preserve">) </w:t>
      </w:r>
      <w:r w:rsidRPr="00AF6336">
        <w:rPr>
          <w:rFonts w:asciiTheme="minorHAnsi" w:eastAsia="SimSun" w:hAnsiTheme="minorHAnsi" w:cstheme="minorHAnsi"/>
          <w:iCs/>
          <w:szCs w:val="22"/>
        </w:rPr>
        <w:t>was obtained by pouring 100 g of the volcanic material into a 250 mL cylinder and levelling it as needed. The unsettled volume was measured, and bulk density was calculated using Equation 1. This procedure was repeated three times for each sample.</w:t>
      </w:r>
    </w:p>
    <w:p w14:paraId="23BF198C" w14:textId="77777777" w:rsidR="00B84259" w:rsidRPr="00AF6336" w:rsidRDefault="006D1D48" w:rsidP="00B84259">
      <w:pPr>
        <w:spacing w:after="240"/>
        <w:ind w:left="720"/>
        <w:contextualSpacing/>
        <w:jc w:val="right"/>
        <w:rPr>
          <w:rFonts w:asciiTheme="minorHAnsi" w:eastAsia="SimSun" w:hAnsiTheme="minorHAnsi" w:cstheme="minorHAnsi"/>
          <w:szCs w:val="22"/>
          <w:lang w:eastAsia="zh-CN"/>
        </w:rPr>
      </w:pPr>
      <m:oMath>
        <m:sSub>
          <m:sSubPr>
            <m:ctrlPr>
              <w:rPr>
                <w:rFonts w:ascii="Cambria Math" w:eastAsia="SimSun" w:hAnsi="Cambria Math" w:cstheme="minorHAnsi"/>
                <w:iCs/>
                <w:szCs w:val="22"/>
                <w:lang w:eastAsia="zh-CN"/>
              </w:rPr>
            </m:ctrlPr>
          </m:sSubPr>
          <m:e>
            <m:r>
              <m:rPr>
                <m:sty m:val="p"/>
              </m:rPr>
              <w:rPr>
                <w:rFonts w:ascii="Cambria Math" w:eastAsia="SimSun" w:hAnsi="Cambria Math" w:cstheme="minorHAnsi"/>
                <w:szCs w:val="22"/>
                <w:lang w:eastAsia="zh-CN"/>
              </w:rPr>
              <m:t>ρ</m:t>
            </m:r>
          </m:e>
          <m:sub>
            <m:r>
              <m:rPr>
                <m:sty m:val="p"/>
              </m:rPr>
              <w:rPr>
                <w:rFonts w:ascii="Cambria Math" w:eastAsia="SimSun" w:hAnsi="Cambria Math" w:cstheme="minorHAnsi"/>
                <w:szCs w:val="22"/>
                <w:lang w:eastAsia="zh-CN"/>
              </w:rPr>
              <m:t>b=</m:t>
            </m:r>
            <m:f>
              <m:fPr>
                <m:ctrlPr>
                  <w:rPr>
                    <w:rFonts w:ascii="Cambria Math" w:eastAsia="SimSun" w:hAnsi="Cambria Math" w:cstheme="minorHAnsi"/>
                    <w:iCs/>
                    <w:szCs w:val="22"/>
                    <w:lang w:eastAsia="zh-CN"/>
                  </w:rPr>
                </m:ctrlPr>
              </m:fPr>
              <m:num>
                <m:r>
                  <m:rPr>
                    <m:sty m:val="p"/>
                  </m:rPr>
                  <w:rPr>
                    <w:rFonts w:ascii="Cambria Math" w:eastAsia="SimSun" w:hAnsi="Cambria Math" w:cstheme="minorHAnsi"/>
                    <w:szCs w:val="22"/>
                    <w:lang w:eastAsia="zh-CN"/>
                  </w:rPr>
                  <m:t>m</m:t>
                </m:r>
              </m:num>
              <m:den>
                <m:sSub>
                  <m:sSubPr>
                    <m:ctrlPr>
                      <w:rPr>
                        <w:rFonts w:ascii="Cambria Math" w:eastAsia="SimSun" w:hAnsi="Cambria Math" w:cstheme="minorHAnsi"/>
                        <w:iCs/>
                        <w:szCs w:val="22"/>
                        <w:lang w:eastAsia="zh-CN"/>
                      </w:rPr>
                    </m:ctrlPr>
                  </m:sSubPr>
                  <m:e>
                    <m:r>
                      <m:rPr>
                        <m:sty m:val="p"/>
                      </m:rPr>
                      <w:rPr>
                        <w:rFonts w:ascii="Cambria Math" w:eastAsia="SimSun" w:hAnsi="Cambria Math" w:cstheme="minorHAnsi"/>
                        <w:szCs w:val="22"/>
                        <w:lang w:eastAsia="zh-CN"/>
                      </w:rPr>
                      <m:t>V</m:t>
                    </m:r>
                  </m:e>
                  <m:sub>
                    <m:r>
                      <m:rPr>
                        <m:sty m:val="p"/>
                      </m:rPr>
                      <w:rPr>
                        <w:rFonts w:ascii="Cambria Math" w:eastAsia="SimSun" w:hAnsi="Cambria Math" w:cstheme="minorHAnsi"/>
                        <w:szCs w:val="22"/>
                        <w:lang w:eastAsia="zh-CN"/>
                      </w:rPr>
                      <m:t>0</m:t>
                    </m:r>
                  </m:sub>
                </m:sSub>
              </m:den>
            </m:f>
            <m:r>
              <m:rPr>
                <m:sty m:val="p"/>
              </m:rPr>
              <w:rPr>
                <w:rFonts w:ascii="Cambria Math" w:eastAsia="SimSun" w:hAnsi="Cambria Math" w:cstheme="minorHAnsi"/>
                <w:szCs w:val="22"/>
                <w:lang w:eastAsia="zh-CN"/>
              </w:rPr>
              <m:t xml:space="preserve"> </m:t>
            </m:r>
          </m:sub>
        </m:sSub>
      </m:oMath>
      <w:r w:rsidR="00B84259" w:rsidRPr="00AF6336">
        <w:rPr>
          <w:rFonts w:asciiTheme="minorHAnsi" w:eastAsia="SimSun" w:hAnsiTheme="minorHAnsi" w:cstheme="minorHAnsi"/>
          <w:szCs w:val="22"/>
          <w:lang w:eastAsia="zh-CN"/>
        </w:rPr>
        <w:t xml:space="preserve"> </w:t>
      </w:r>
      <w:r w:rsidR="00B84259" w:rsidRPr="00AF6336">
        <w:rPr>
          <w:rFonts w:asciiTheme="minorHAnsi" w:eastAsia="SimSun" w:hAnsiTheme="minorHAnsi" w:cstheme="minorHAnsi"/>
          <w:szCs w:val="22"/>
          <w:lang w:eastAsia="zh-CN"/>
        </w:rPr>
        <w:tab/>
      </w:r>
      <w:r w:rsidR="00B84259" w:rsidRPr="00AF6336">
        <w:rPr>
          <w:rFonts w:asciiTheme="minorHAnsi" w:eastAsia="SimSun" w:hAnsiTheme="minorHAnsi" w:cstheme="minorHAnsi"/>
          <w:szCs w:val="22"/>
          <w:lang w:eastAsia="zh-CN"/>
        </w:rPr>
        <w:tab/>
      </w:r>
      <w:r w:rsidR="00B84259" w:rsidRPr="00AF6336">
        <w:rPr>
          <w:rFonts w:asciiTheme="minorHAnsi" w:eastAsia="SimSun" w:hAnsiTheme="minorHAnsi" w:cstheme="minorHAnsi"/>
          <w:szCs w:val="22"/>
          <w:lang w:eastAsia="zh-CN"/>
        </w:rPr>
        <w:tab/>
      </w:r>
      <w:r w:rsidR="00B84259" w:rsidRPr="00AF6336">
        <w:rPr>
          <w:rFonts w:asciiTheme="minorHAnsi" w:eastAsia="SimSun" w:hAnsiTheme="minorHAnsi" w:cstheme="minorHAnsi"/>
          <w:szCs w:val="22"/>
          <w:lang w:eastAsia="zh-CN"/>
        </w:rPr>
        <w:tab/>
      </w:r>
      <w:r w:rsidR="00B84259" w:rsidRPr="00AF6336">
        <w:rPr>
          <w:rFonts w:asciiTheme="minorHAnsi" w:eastAsia="SimSun" w:hAnsiTheme="minorHAnsi" w:cstheme="minorHAnsi"/>
          <w:szCs w:val="22"/>
          <w:lang w:eastAsia="zh-CN"/>
        </w:rPr>
        <w:tab/>
      </w:r>
      <w:r w:rsidR="00B84259" w:rsidRPr="00AF6336">
        <w:rPr>
          <w:rFonts w:asciiTheme="minorHAnsi" w:eastAsia="SimSun" w:hAnsiTheme="minorHAnsi" w:cstheme="minorHAnsi"/>
          <w:szCs w:val="22"/>
          <w:lang w:eastAsia="zh-CN"/>
        </w:rPr>
        <w:tab/>
        <w:t>[1]</w:t>
      </w:r>
    </w:p>
    <w:p w14:paraId="7543C774" w14:textId="77777777" w:rsidR="00B84259" w:rsidRPr="00AF6336" w:rsidRDefault="00B84259" w:rsidP="00B84259">
      <w:pPr>
        <w:spacing w:after="240"/>
        <w:rPr>
          <w:rFonts w:asciiTheme="minorHAnsi" w:eastAsia="SimSun" w:hAnsiTheme="minorHAnsi" w:cstheme="minorHAnsi"/>
          <w:i/>
          <w:szCs w:val="22"/>
          <w:lang w:eastAsia="zh-CN"/>
        </w:rPr>
      </w:pPr>
      <m:oMath>
        <m:r>
          <w:rPr>
            <w:rFonts w:ascii="Cambria Math" w:eastAsia="SimSun" w:hAnsi="Cambria Math" w:cstheme="minorHAnsi"/>
            <w:szCs w:val="22"/>
            <w:lang w:eastAsia="zh-CN"/>
          </w:rPr>
          <m:t>m</m:t>
        </m:r>
      </m:oMath>
      <w:r w:rsidRPr="00AF6336">
        <w:rPr>
          <w:rFonts w:asciiTheme="minorHAnsi" w:eastAsia="SimSun" w:hAnsiTheme="minorHAnsi" w:cstheme="minorHAnsi"/>
          <w:i/>
          <w:szCs w:val="22"/>
          <w:lang w:eastAsia="zh-CN"/>
        </w:rPr>
        <w:t xml:space="preserve"> = mass (g) </w:t>
      </w:r>
    </w:p>
    <w:p w14:paraId="4447A4CD" w14:textId="77777777" w:rsidR="00B84259" w:rsidRPr="00AF6336" w:rsidRDefault="006D1D48" w:rsidP="00B84259">
      <w:pPr>
        <w:spacing w:after="240"/>
        <w:rPr>
          <w:rFonts w:asciiTheme="minorHAnsi" w:eastAsia="SimSun" w:hAnsiTheme="minorHAnsi" w:cstheme="minorHAnsi"/>
          <w:i/>
          <w:szCs w:val="22"/>
          <w:lang w:eastAsia="zh-CN"/>
        </w:rPr>
      </w:pPr>
      <m:oMath>
        <m:sSub>
          <m:sSubPr>
            <m:ctrlPr>
              <w:rPr>
                <w:rFonts w:ascii="Cambria Math" w:eastAsia="SimSun" w:hAnsi="Cambria Math" w:cstheme="minorHAnsi"/>
                <w:i/>
                <w:szCs w:val="22"/>
                <w:lang w:eastAsia="zh-CN"/>
              </w:rPr>
            </m:ctrlPr>
          </m:sSubPr>
          <m:e>
            <m:r>
              <w:rPr>
                <w:rFonts w:ascii="Cambria Math" w:eastAsia="SimSun" w:hAnsi="Cambria Math" w:cstheme="minorHAnsi"/>
                <w:szCs w:val="22"/>
                <w:lang w:eastAsia="zh-CN"/>
              </w:rPr>
              <m:t>V</m:t>
            </m:r>
          </m:e>
          <m:sub>
            <m:r>
              <w:rPr>
                <w:rFonts w:ascii="Cambria Math" w:eastAsia="SimSun" w:hAnsi="Cambria Math" w:cstheme="minorHAnsi"/>
                <w:szCs w:val="22"/>
                <w:lang w:eastAsia="zh-CN"/>
              </w:rPr>
              <m:t>o</m:t>
            </m:r>
          </m:sub>
        </m:sSub>
      </m:oMath>
      <w:r w:rsidR="00B84259" w:rsidRPr="00AF6336">
        <w:rPr>
          <w:rFonts w:asciiTheme="minorHAnsi" w:eastAsia="SimSun" w:hAnsiTheme="minorHAnsi" w:cstheme="minorHAnsi"/>
          <w:i/>
          <w:szCs w:val="22"/>
          <w:lang w:eastAsia="zh-CN"/>
        </w:rPr>
        <w:t xml:space="preserve"> = unsettled apparent volume (mL) </w:t>
      </w:r>
    </w:p>
    <w:p w14:paraId="0B8A2976" w14:textId="77777777" w:rsidR="00B84259" w:rsidRPr="00AF6336" w:rsidRDefault="00B84259" w:rsidP="00B84259">
      <w:pPr>
        <w:rPr>
          <w:rFonts w:asciiTheme="minorHAnsi" w:eastAsia="SimSun" w:hAnsiTheme="minorHAnsi" w:cstheme="minorHAnsi"/>
          <w:iCs/>
          <w:szCs w:val="22"/>
        </w:rPr>
      </w:pPr>
    </w:p>
    <w:p w14:paraId="4E65574D" w14:textId="77777777" w:rsidR="00B84259" w:rsidRPr="00AF6336" w:rsidRDefault="00B84259" w:rsidP="00B84259">
      <w:pPr>
        <w:rPr>
          <w:rFonts w:asciiTheme="minorHAnsi" w:eastAsia="SimSun" w:hAnsiTheme="minorHAnsi" w:cstheme="minorHAnsi"/>
          <w:szCs w:val="22"/>
        </w:rPr>
      </w:pPr>
      <w:r w:rsidRPr="00AF6336">
        <w:rPr>
          <w:rFonts w:asciiTheme="minorHAnsi" w:eastAsia="SimSun" w:hAnsiTheme="minorHAnsi" w:cstheme="minorHAnsi"/>
          <w:iCs/>
          <w:szCs w:val="22"/>
        </w:rPr>
        <w:t xml:space="preserve">To calculate tapped density, the cylinder was tapped at a rate of 150 taps per minute, with volume measurements taken every minute until it reached a stable level. The tapped density </w:t>
      </w:r>
      <w:r w:rsidRPr="00AF6336">
        <w:rPr>
          <w:rFonts w:asciiTheme="minorHAnsi" w:eastAsia="SimSun" w:hAnsiTheme="minorHAnsi" w:cstheme="minorHAnsi"/>
          <w:szCs w:val="22"/>
          <w:lang w:val="en-US"/>
        </w:rPr>
        <w:t>(</w:t>
      </w:r>
      <m:oMath>
        <m:sSub>
          <m:sSubPr>
            <m:ctrlPr>
              <w:rPr>
                <w:rFonts w:ascii="Cambria Math" w:eastAsia="SimSun" w:hAnsi="Cambria Math" w:cstheme="minorHAnsi"/>
                <w:i/>
                <w:szCs w:val="22"/>
              </w:rPr>
            </m:ctrlPr>
          </m:sSubPr>
          <m:e>
            <m:r>
              <w:rPr>
                <w:rFonts w:ascii="Cambria Math" w:eastAsia="SimSun" w:hAnsi="Cambria Math" w:cstheme="minorHAnsi"/>
                <w:szCs w:val="22"/>
              </w:rPr>
              <m:t>ρ</m:t>
            </m:r>
          </m:e>
          <m:sub>
            <m:r>
              <w:rPr>
                <w:rFonts w:ascii="Cambria Math" w:eastAsia="SimSun" w:hAnsi="Cambria Math" w:cstheme="minorHAnsi"/>
                <w:szCs w:val="22"/>
              </w:rPr>
              <m:t>t</m:t>
            </m:r>
          </m:sub>
        </m:sSub>
      </m:oMath>
      <w:r w:rsidRPr="00AF6336">
        <w:rPr>
          <w:rFonts w:asciiTheme="minorHAnsi" w:eastAsia="SimSun" w:hAnsiTheme="minorHAnsi" w:cstheme="minorHAnsi"/>
          <w:szCs w:val="22"/>
        </w:rPr>
        <w:t>) is calculated from</w:t>
      </w:r>
      <w:r w:rsidRPr="00AF6336">
        <w:rPr>
          <w:rFonts w:asciiTheme="minorHAnsi" w:eastAsia="SimSun" w:hAnsiTheme="minorHAnsi" w:cstheme="minorHAnsi"/>
          <w:iCs/>
          <w:szCs w:val="22"/>
        </w:rPr>
        <w:t xml:space="preserve"> the unsettled apparent volume and the final tapped volume, </w:t>
      </w:r>
      <m:oMath>
        <m:r>
          <w:rPr>
            <w:rFonts w:ascii="Cambria Math" w:eastAsia="SimSun" w:hAnsi="Cambria Math" w:cstheme="minorHAnsi"/>
            <w:szCs w:val="22"/>
          </w:rPr>
          <m:t>(</m:t>
        </m:r>
      </m:oMath>
      <w:r w:rsidRPr="00AF6336">
        <w:rPr>
          <w:rFonts w:asciiTheme="minorHAnsi" w:eastAsia="SimSun" w:hAnsiTheme="minorHAnsi" w:cstheme="minorHAnsi"/>
          <w:szCs w:val="22"/>
          <w:lang w:val="en-US"/>
        </w:rPr>
        <w:t>Eq. 2), w</w:t>
      </w:r>
      <w:r w:rsidRPr="00AF6336">
        <w:rPr>
          <w:rFonts w:asciiTheme="minorHAnsi" w:eastAsia="SimSun" w:hAnsiTheme="minorHAnsi" w:cstheme="minorHAnsi"/>
          <w:szCs w:val="22"/>
        </w:rPr>
        <w:t xml:space="preserve">here </w:t>
      </w:r>
      <m:oMath>
        <m:r>
          <w:rPr>
            <w:rFonts w:ascii="Cambria Math" w:eastAsia="SimSun" w:hAnsi="Cambria Math" w:cstheme="minorHAnsi"/>
            <w:szCs w:val="22"/>
          </w:rPr>
          <m:t>m</m:t>
        </m:r>
      </m:oMath>
      <w:r w:rsidRPr="00AF6336">
        <w:rPr>
          <w:rFonts w:asciiTheme="minorHAnsi" w:eastAsia="SimSun" w:hAnsiTheme="minorHAnsi" w:cstheme="minorHAnsi"/>
          <w:i/>
          <w:szCs w:val="22"/>
        </w:rPr>
        <w:t xml:space="preserve"> </w:t>
      </w:r>
      <w:r w:rsidRPr="00AF6336">
        <w:rPr>
          <w:rFonts w:asciiTheme="minorHAnsi" w:eastAsia="SimSun" w:hAnsiTheme="minorHAnsi" w:cstheme="minorHAnsi"/>
          <w:iCs/>
          <w:szCs w:val="22"/>
        </w:rPr>
        <w:t>is</w:t>
      </w:r>
      <w:r w:rsidRPr="00AF6336">
        <w:rPr>
          <w:rFonts w:asciiTheme="minorHAnsi" w:eastAsia="SimSun" w:hAnsiTheme="minorHAnsi" w:cstheme="minorHAnsi"/>
          <w:i/>
          <w:szCs w:val="22"/>
        </w:rPr>
        <w:t xml:space="preserve"> mass (g), </w:t>
      </w:r>
      <m:oMath>
        <m:sSub>
          <m:sSubPr>
            <m:ctrlPr>
              <w:rPr>
                <w:rFonts w:ascii="Cambria Math" w:eastAsia="SimSun" w:hAnsi="Cambria Math" w:cstheme="minorHAnsi"/>
                <w:i/>
                <w:szCs w:val="22"/>
              </w:rPr>
            </m:ctrlPr>
          </m:sSubPr>
          <m:e>
            <m:r>
              <w:rPr>
                <w:rFonts w:ascii="Cambria Math" w:eastAsia="SimSun" w:hAnsi="Cambria Math" w:cstheme="minorHAnsi"/>
                <w:szCs w:val="22"/>
              </w:rPr>
              <m:t>V</m:t>
            </m:r>
          </m:e>
          <m:sub>
            <m:r>
              <w:rPr>
                <w:rFonts w:ascii="Cambria Math" w:eastAsia="SimSun" w:hAnsi="Cambria Math" w:cstheme="minorHAnsi"/>
                <w:szCs w:val="22"/>
              </w:rPr>
              <m:t>o</m:t>
            </m:r>
          </m:sub>
        </m:sSub>
      </m:oMath>
      <w:r w:rsidRPr="00AF6336">
        <w:rPr>
          <w:rFonts w:asciiTheme="minorHAnsi" w:eastAsia="SimSun" w:hAnsiTheme="minorHAnsi" w:cstheme="minorHAnsi"/>
          <w:i/>
          <w:szCs w:val="22"/>
        </w:rPr>
        <w:t xml:space="preserve"> </w:t>
      </w:r>
      <w:r w:rsidRPr="00AF6336">
        <w:rPr>
          <w:rFonts w:asciiTheme="minorHAnsi" w:eastAsia="SimSun" w:hAnsiTheme="minorHAnsi" w:cstheme="minorHAnsi"/>
          <w:iCs/>
          <w:szCs w:val="22"/>
        </w:rPr>
        <w:t>is the</w:t>
      </w:r>
      <w:r w:rsidRPr="00AF6336">
        <w:rPr>
          <w:rFonts w:asciiTheme="minorHAnsi" w:eastAsia="SimSun" w:hAnsiTheme="minorHAnsi" w:cstheme="minorHAnsi"/>
          <w:i/>
          <w:szCs w:val="22"/>
        </w:rPr>
        <w:t xml:space="preserve"> unsettled apparent volume (mL) and  </w:t>
      </w:r>
      <m:oMath>
        <m:sSub>
          <m:sSubPr>
            <m:ctrlPr>
              <w:rPr>
                <w:rFonts w:ascii="Cambria Math" w:eastAsia="SimSun" w:hAnsi="Cambria Math" w:cstheme="minorHAnsi"/>
                <w:i/>
                <w:szCs w:val="22"/>
              </w:rPr>
            </m:ctrlPr>
          </m:sSubPr>
          <m:e>
            <m:r>
              <w:rPr>
                <w:rFonts w:ascii="Cambria Math" w:eastAsia="SimSun" w:hAnsi="Cambria Math" w:cstheme="minorHAnsi"/>
                <w:szCs w:val="22"/>
              </w:rPr>
              <m:t>V</m:t>
            </m:r>
          </m:e>
          <m:sub>
            <m:r>
              <w:rPr>
                <w:rFonts w:ascii="Cambria Math" w:eastAsia="SimSun" w:hAnsi="Cambria Math" w:cstheme="minorHAnsi"/>
                <w:szCs w:val="22"/>
              </w:rPr>
              <m:t>f</m:t>
            </m:r>
          </m:sub>
        </m:sSub>
      </m:oMath>
      <w:r w:rsidRPr="00AF6336">
        <w:rPr>
          <w:rFonts w:asciiTheme="minorHAnsi" w:eastAsia="SimSun" w:hAnsiTheme="minorHAnsi" w:cstheme="minorHAnsi"/>
          <w:i/>
          <w:szCs w:val="22"/>
        </w:rPr>
        <w:t xml:space="preserve"> i</w:t>
      </w:r>
      <w:r w:rsidRPr="00AF6336">
        <w:rPr>
          <w:rFonts w:asciiTheme="minorHAnsi" w:eastAsia="SimSun" w:hAnsiTheme="minorHAnsi" w:cstheme="minorHAnsi"/>
          <w:iCs/>
          <w:szCs w:val="22"/>
        </w:rPr>
        <w:t>s the</w:t>
      </w:r>
      <w:r w:rsidRPr="00AF6336">
        <w:rPr>
          <w:rFonts w:asciiTheme="minorHAnsi" w:eastAsia="SimSun" w:hAnsiTheme="minorHAnsi" w:cstheme="minorHAnsi"/>
          <w:i/>
          <w:szCs w:val="22"/>
        </w:rPr>
        <w:t xml:space="preserve"> </w:t>
      </w:r>
      <w:r w:rsidRPr="00AF6336">
        <w:rPr>
          <w:rFonts w:asciiTheme="minorHAnsi" w:eastAsia="SimSun" w:hAnsiTheme="minorHAnsi" w:cstheme="minorHAnsi"/>
          <w:iCs/>
          <w:szCs w:val="22"/>
        </w:rPr>
        <w:t>final</w:t>
      </w:r>
      <w:r w:rsidRPr="00AF6336">
        <w:rPr>
          <w:rFonts w:asciiTheme="minorHAnsi" w:eastAsia="SimSun" w:hAnsiTheme="minorHAnsi" w:cstheme="minorHAnsi"/>
          <w:i/>
          <w:szCs w:val="22"/>
        </w:rPr>
        <w:t xml:space="preserve"> tapped volume (mL) </w:t>
      </w:r>
      <w:r w:rsidRPr="00AF6336">
        <w:rPr>
          <w:rFonts w:asciiTheme="minorHAnsi" w:eastAsia="SimSun" w:hAnsiTheme="minorHAnsi" w:cstheme="minorHAnsi"/>
          <w:szCs w:val="22"/>
        </w:rPr>
        <w:t>(Moondra et al</w:t>
      </w:r>
      <w:r w:rsidRPr="00AF6336">
        <w:rPr>
          <w:rFonts w:asciiTheme="minorHAnsi" w:eastAsia="SimSun" w:hAnsiTheme="minorHAnsi" w:cstheme="minorHAnsi"/>
          <w:i/>
          <w:iCs/>
          <w:szCs w:val="22"/>
        </w:rPr>
        <w:t>.</w:t>
      </w:r>
      <w:r w:rsidRPr="00AF6336">
        <w:rPr>
          <w:rFonts w:asciiTheme="minorHAnsi" w:eastAsia="SimSun" w:hAnsiTheme="minorHAnsi" w:cstheme="minorHAnsi"/>
          <w:szCs w:val="22"/>
        </w:rPr>
        <w:t xml:space="preserve"> 2018).</w:t>
      </w:r>
    </w:p>
    <w:p w14:paraId="20D31119" w14:textId="77777777" w:rsidR="00B84259" w:rsidRPr="00AF6336" w:rsidRDefault="006D1D48" w:rsidP="00B84259">
      <w:pPr>
        <w:spacing w:after="240"/>
        <w:jc w:val="right"/>
        <w:rPr>
          <w:rFonts w:asciiTheme="minorHAnsi" w:eastAsia="SimSun" w:hAnsiTheme="minorHAnsi" w:cstheme="minorHAnsi"/>
          <w:szCs w:val="22"/>
          <w:lang w:eastAsia="zh-CN"/>
        </w:rPr>
      </w:pPr>
      <m:oMath>
        <m:sSub>
          <m:sSubPr>
            <m:ctrlPr>
              <w:rPr>
                <w:rFonts w:ascii="Cambria Math" w:eastAsia="SimSun" w:hAnsi="Cambria Math" w:cstheme="minorHAnsi"/>
                <w:iCs/>
                <w:szCs w:val="22"/>
                <w:lang w:eastAsia="zh-CN"/>
              </w:rPr>
            </m:ctrlPr>
          </m:sSubPr>
          <m:e>
            <m:r>
              <m:rPr>
                <m:sty m:val="p"/>
              </m:rPr>
              <w:rPr>
                <w:rFonts w:ascii="Cambria Math" w:eastAsia="SimSun" w:hAnsi="Cambria Math" w:cstheme="minorHAnsi"/>
                <w:szCs w:val="22"/>
                <w:lang w:eastAsia="zh-CN"/>
              </w:rPr>
              <m:t>ρ</m:t>
            </m:r>
          </m:e>
          <m:sub>
            <m:r>
              <m:rPr>
                <m:sty m:val="p"/>
              </m:rPr>
              <w:rPr>
                <w:rFonts w:ascii="Cambria Math" w:eastAsia="SimSun" w:hAnsi="Cambria Math" w:cstheme="minorHAnsi"/>
                <w:szCs w:val="22"/>
                <w:lang w:eastAsia="zh-CN"/>
              </w:rPr>
              <m:t>t=</m:t>
            </m:r>
            <m:f>
              <m:fPr>
                <m:ctrlPr>
                  <w:rPr>
                    <w:rFonts w:ascii="Cambria Math" w:eastAsia="SimSun" w:hAnsi="Cambria Math" w:cstheme="minorHAnsi"/>
                    <w:iCs/>
                    <w:szCs w:val="22"/>
                    <w:lang w:eastAsia="zh-CN"/>
                  </w:rPr>
                </m:ctrlPr>
              </m:fPr>
              <m:num>
                <m:r>
                  <m:rPr>
                    <m:sty m:val="p"/>
                  </m:rPr>
                  <w:rPr>
                    <w:rFonts w:ascii="Cambria Math" w:eastAsia="SimSun" w:hAnsi="Cambria Math" w:cstheme="minorHAnsi"/>
                    <w:szCs w:val="22"/>
                    <w:lang w:eastAsia="zh-CN"/>
                  </w:rPr>
                  <m:t>m</m:t>
                </m:r>
              </m:num>
              <m:den>
                <m:sSub>
                  <m:sSubPr>
                    <m:ctrlPr>
                      <w:rPr>
                        <w:rFonts w:ascii="Cambria Math" w:eastAsia="SimSun" w:hAnsi="Cambria Math" w:cstheme="minorHAnsi"/>
                        <w:iCs/>
                        <w:szCs w:val="22"/>
                        <w:lang w:eastAsia="zh-CN"/>
                      </w:rPr>
                    </m:ctrlPr>
                  </m:sSubPr>
                  <m:e>
                    <m:r>
                      <m:rPr>
                        <m:sty m:val="p"/>
                      </m:rPr>
                      <w:rPr>
                        <w:rFonts w:ascii="Cambria Math" w:eastAsia="SimSun" w:hAnsi="Cambria Math" w:cstheme="minorHAnsi"/>
                        <w:szCs w:val="22"/>
                        <w:lang w:eastAsia="zh-CN"/>
                      </w:rPr>
                      <m:t>V</m:t>
                    </m:r>
                  </m:e>
                  <m:sub>
                    <m:r>
                      <m:rPr>
                        <m:sty m:val="p"/>
                      </m:rPr>
                      <w:rPr>
                        <w:rFonts w:ascii="Cambria Math" w:eastAsia="SimSun" w:hAnsi="Cambria Math" w:cstheme="minorHAnsi"/>
                        <w:szCs w:val="22"/>
                        <w:lang w:eastAsia="zh-CN"/>
                      </w:rPr>
                      <m:t>f</m:t>
                    </m:r>
                  </m:sub>
                </m:sSub>
              </m:den>
            </m:f>
            <m:r>
              <m:rPr>
                <m:sty m:val="p"/>
              </m:rPr>
              <w:rPr>
                <w:rFonts w:ascii="Cambria Math" w:eastAsia="SimSun" w:hAnsi="Cambria Math" w:cstheme="minorHAnsi"/>
                <w:szCs w:val="22"/>
                <w:lang w:eastAsia="zh-CN"/>
              </w:rPr>
              <m:t xml:space="preserve"> </m:t>
            </m:r>
          </m:sub>
        </m:sSub>
      </m:oMath>
      <w:r w:rsidR="00B84259" w:rsidRPr="00AF6336">
        <w:rPr>
          <w:rFonts w:asciiTheme="minorHAnsi" w:eastAsia="SimSun" w:hAnsiTheme="minorHAnsi" w:cstheme="minorHAnsi"/>
          <w:szCs w:val="22"/>
          <w:lang w:eastAsia="zh-CN"/>
        </w:rPr>
        <w:tab/>
      </w:r>
      <w:r w:rsidR="00B84259" w:rsidRPr="00AF6336">
        <w:rPr>
          <w:rFonts w:asciiTheme="minorHAnsi" w:eastAsia="SimSun" w:hAnsiTheme="minorHAnsi" w:cstheme="minorHAnsi"/>
          <w:szCs w:val="22"/>
          <w:lang w:eastAsia="zh-CN"/>
        </w:rPr>
        <w:tab/>
      </w:r>
      <w:r w:rsidR="00B84259" w:rsidRPr="00AF6336">
        <w:rPr>
          <w:rFonts w:asciiTheme="minorHAnsi" w:eastAsia="SimSun" w:hAnsiTheme="minorHAnsi" w:cstheme="minorHAnsi"/>
          <w:szCs w:val="22"/>
          <w:lang w:eastAsia="zh-CN"/>
        </w:rPr>
        <w:tab/>
      </w:r>
      <w:r w:rsidR="00B84259" w:rsidRPr="00AF6336">
        <w:rPr>
          <w:rFonts w:asciiTheme="minorHAnsi" w:eastAsia="SimSun" w:hAnsiTheme="minorHAnsi" w:cstheme="minorHAnsi"/>
          <w:szCs w:val="22"/>
          <w:lang w:eastAsia="zh-CN"/>
        </w:rPr>
        <w:tab/>
      </w:r>
      <w:r w:rsidR="00B84259" w:rsidRPr="00AF6336">
        <w:rPr>
          <w:rFonts w:asciiTheme="minorHAnsi" w:eastAsia="SimSun" w:hAnsiTheme="minorHAnsi" w:cstheme="minorHAnsi"/>
          <w:szCs w:val="22"/>
          <w:lang w:eastAsia="zh-CN"/>
        </w:rPr>
        <w:tab/>
      </w:r>
      <w:r w:rsidR="00B84259" w:rsidRPr="00AF6336">
        <w:rPr>
          <w:rFonts w:asciiTheme="minorHAnsi" w:eastAsia="SimSun" w:hAnsiTheme="minorHAnsi" w:cstheme="minorHAnsi"/>
          <w:szCs w:val="22"/>
          <w:lang w:eastAsia="zh-CN"/>
        </w:rPr>
        <w:tab/>
        <w:t>[2]</w:t>
      </w:r>
    </w:p>
    <w:p w14:paraId="5C43A3AD" w14:textId="77777777" w:rsidR="00B84259" w:rsidRPr="00AF6336" w:rsidRDefault="00B84259" w:rsidP="00B84259">
      <w:pPr>
        <w:spacing w:after="240"/>
        <w:rPr>
          <w:rFonts w:asciiTheme="minorHAnsi" w:eastAsia="SimSun" w:hAnsiTheme="minorHAnsi" w:cstheme="minorHAnsi"/>
          <w:i/>
          <w:szCs w:val="22"/>
          <w:lang w:eastAsia="zh-CN"/>
        </w:rPr>
      </w:pPr>
      <m:oMath>
        <m:r>
          <w:rPr>
            <w:rFonts w:ascii="Cambria Math" w:eastAsia="SimSun" w:hAnsi="Cambria Math" w:cstheme="minorHAnsi"/>
            <w:szCs w:val="22"/>
            <w:lang w:eastAsia="zh-CN"/>
          </w:rPr>
          <m:t>m</m:t>
        </m:r>
      </m:oMath>
      <w:r w:rsidRPr="00AF6336">
        <w:rPr>
          <w:rFonts w:asciiTheme="minorHAnsi" w:eastAsia="SimSun" w:hAnsiTheme="minorHAnsi" w:cstheme="minorHAnsi"/>
          <w:i/>
          <w:szCs w:val="22"/>
          <w:lang w:eastAsia="zh-CN"/>
        </w:rPr>
        <w:t xml:space="preserve"> = mass (g) </w:t>
      </w:r>
    </w:p>
    <w:p w14:paraId="29EB1B83" w14:textId="77777777" w:rsidR="00B84259" w:rsidRPr="00AF6336" w:rsidRDefault="006D1D48" w:rsidP="00B84259">
      <w:pPr>
        <w:spacing w:after="240"/>
        <w:rPr>
          <w:rFonts w:asciiTheme="minorHAnsi" w:eastAsia="SimSun" w:hAnsiTheme="minorHAnsi" w:cstheme="minorHAnsi"/>
          <w:bCs/>
          <w:szCs w:val="22"/>
          <w:lang w:eastAsia="zh-CN"/>
        </w:rPr>
      </w:pPr>
      <m:oMath>
        <m:sSub>
          <m:sSubPr>
            <m:ctrlPr>
              <w:rPr>
                <w:rFonts w:ascii="Cambria Math" w:eastAsia="SimSun" w:hAnsi="Cambria Math" w:cstheme="minorHAnsi"/>
                <w:i/>
                <w:szCs w:val="22"/>
                <w:lang w:eastAsia="zh-CN"/>
              </w:rPr>
            </m:ctrlPr>
          </m:sSubPr>
          <m:e>
            <m:r>
              <w:rPr>
                <w:rFonts w:ascii="Cambria Math" w:eastAsia="SimSun" w:hAnsi="Cambria Math" w:cstheme="minorHAnsi"/>
                <w:szCs w:val="22"/>
                <w:lang w:eastAsia="zh-CN"/>
              </w:rPr>
              <m:t>V</m:t>
            </m:r>
          </m:e>
          <m:sub>
            <m:r>
              <w:rPr>
                <w:rFonts w:ascii="Cambria Math" w:eastAsia="SimSun" w:hAnsi="Cambria Math" w:cstheme="minorHAnsi"/>
                <w:szCs w:val="22"/>
                <w:lang w:eastAsia="zh-CN"/>
              </w:rPr>
              <m:t>f</m:t>
            </m:r>
          </m:sub>
        </m:sSub>
      </m:oMath>
      <w:r w:rsidR="00B84259" w:rsidRPr="00AF6336">
        <w:rPr>
          <w:rFonts w:asciiTheme="minorHAnsi" w:eastAsia="SimSun" w:hAnsiTheme="minorHAnsi" w:cstheme="minorHAnsi"/>
          <w:i/>
          <w:szCs w:val="22"/>
          <w:lang w:eastAsia="zh-CN"/>
        </w:rPr>
        <w:t xml:space="preserve"> = final tapped volume (mL) </w:t>
      </w:r>
      <w:r w:rsidR="00B84259" w:rsidRPr="00AF6336">
        <w:rPr>
          <w:rFonts w:asciiTheme="minorHAnsi" w:eastAsia="SimSun" w:hAnsiTheme="minorHAnsi" w:cstheme="minorHAnsi"/>
          <w:szCs w:val="22"/>
          <w:lang w:eastAsia="zh-CN"/>
        </w:rPr>
        <w:t xml:space="preserve">(Moondra </w:t>
      </w:r>
      <w:r w:rsidR="00B84259" w:rsidRPr="00AF6336">
        <w:rPr>
          <w:rFonts w:asciiTheme="minorHAnsi" w:eastAsia="SimSun" w:hAnsiTheme="minorHAnsi" w:cstheme="minorHAnsi"/>
          <w:i/>
          <w:iCs/>
          <w:szCs w:val="22"/>
          <w:lang w:eastAsia="zh-CN"/>
        </w:rPr>
        <w:t>et al.</w:t>
      </w:r>
      <w:r w:rsidR="00B84259" w:rsidRPr="00AF6336">
        <w:rPr>
          <w:rFonts w:asciiTheme="minorHAnsi" w:eastAsia="SimSun" w:hAnsiTheme="minorHAnsi" w:cstheme="minorHAnsi"/>
          <w:szCs w:val="22"/>
          <w:lang w:eastAsia="zh-CN"/>
        </w:rPr>
        <w:t xml:space="preserve"> 2018)</w:t>
      </w:r>
    </w:p>
    <w:p w14:paraId="3B8B2723" w14:textId="77777777" w:rsidR="00B84259" w:rsidRPr="00AF6336" w:rsidRDefault="00B84259" w:rsidP="00B84259">
      <w:pPr>
        <w:rPr>
          <w:rFonts w:asciiTheme="minorHAnsi" w:eastAsia="SimSun" w:hAnsiTheme="minorHAnsi" w:cstheme="minorHAnsi"/>
          <w:szCs w:val="22"/>
        </w:rPr>
      </w:pPr>
    </w:p>
    <w:p w14:paraId="64694C8B" w14:textId="77777777" w:rsidR="00B84259" w:rsidRPr="00AF6336" w:rsidRDefault="00B84259" w:rsidP="00B84259">
      <w:pPr>
        <w:rPr>
          <w:rFonts w:asciiTheme="minorHAnsi" w:eastAsia="SimSun" w:hAnsiTheme="minorHAnsi" w:cstheme="minorHAnsi"/>
          <w:szCs w:val="22"/>
        </w:rPr>
      </w:pPr>
    </w:p>
    <w:p w14:paraId="36AA60BD" w14:textId="77777777" w:rsidR="00B84259" w:rsidRPr="00AF6336" w:rsidRDefault="00B84259" w:rsidP="00B84259">
      <w:pPr>
        <w:rPr>
          <w:rFonts w:asciiTheme="minorHAnsi" w:eastAsia="SimSun" w:hAnsiTheme="minorHAnsi" w:cstheme="minorHAnsi"/>
          <w:szCs w:val="22"/>
        </w:rPr>
      </w:pPr>
      <w:r w:rsidRPr="00AF6336">
        <w:rPr>
          <w:rFonts w:asciiTheme="minorHAnsi" w:eastAsia="SimSun" w:hAnsiTheme="minorHAnsi" w:cstheme="minorHAnsi"/>
          <w:szCs w:val="22"/>
        </w:rPr>
        <w:lastRenderedPageBreak/>
        <w:t xml:space="preserve">Important parameters for understanding flowability behaviours can be calculated from the bulk and tapped density results. The Carr's Index </w:t>
      </w:r>
      <w:r w:rsidRPr="00AF6336">
        <w:rPr>
          <w:rFonts w:asciiTheme="minorHAnsi" w:eastAsia="SimSun" w:hAnsiTheme="minorHAnsi" w:cstheme="minorHAnsi"/>
          <w:szCs w:val="22"/>
          <w:lang w:val="en-US"/>
        </w:rPr>
        <w:t xml:space="preserve">(CI; Eq. 3) </w:t>
      </w:r>
      <w:r w:rsidRPr="00AF6336">
        <w:rPr>
          <w:rFonts w:asciiTheme="minorHAnsi" w:eastAsia="SimSun" w:hAnsiTheme="minorHAnsi" w:cstheme="minorHAnsi"/>
          <w:szCs w:val="22"/>
        </w:rPr>
        <w:t xml:space="preserve">and Hausner Ratio </w:t>
      </w:r>
      <w:r w:rsidRPr="00AF6336">
        <w:rPr>
          <w:rFonts w:asciiTheme="minorHAnsi" w:eastAsia="SimSun" w:hAnsiTheme="minorHAnsi" w:cstheme="minorHAnsi"/>
          <w:szCs w:val="22"/>
          <w:lang w:val="en-US"/>
        </w:rPr>
        <w:t xml:space="preserve">(HR; Eq. 4) </w:t>
      </w:r>
      <w:r w:rsidRPr="00AF6336">
        <w:rPr>
          <w:rFonts w:asciiTheme="minorHAnsi" w:eastAsia="SimSun" w:hAnsiTheme="minorHAnsi" w:cstheme="minorHAnsi"/>
          <w:szCs w:val="22"/>
        </w:rPr>
        <w:t xml:space="preserve">serve as indicators of a material's flowability and interparticulate behaviours (Hausner, 1981) and are valuable tools for assessing a material's ability to fluidize and flow (see Table 1). Carr's Index assesses a material's strength and compressibility (Moondra et al. 2018), while the Hausner Ratio gauges the packing density of the material and its susceptibility to compaction from external forces (Yu and Hall, 1994; Abdullah and Geldart, 1999). A low Hausner Ratio suggests better flowability. </w:t>
      </w:r>
    </w:p>
    <w:p w14:paraId="414E103F" w14:textId="77777777" w:rsidR="00B84259" w:rsidRPr="00AF6336" w:rsidRDefault="00B84259" w:rsidP="00B84259">
      <w:pPr>
        <w:rPr>
          <w:rFonts w:asciiTheme="minorHAnsi" w:eastAsia="SimSun" w:hAnsiTheme="minorHAnsi" w:cstheme="minorHAnsi"/>
          <w:szCs w:val="22"/>
        </w:rPr>
      </w:pPr>
    </w:p>
    <w:p w14:paraId="6AD215B4" w14:textId="77777777" w:rsidR="00B84259" w:rsidRPr="00AF6336" w:rsidRDefault="00B84259" w:rsidP="00B84259">
      <w:pPr>
        <w:spacing w:after="240"/>
        <w:jc w:val="right"/>
        <w:rPr>
          <w:rFonts w:asciiTheme="minorHAnsi" w:eastAsia="SimSun" w:hAnsiTheme="minorHAnsi" w:cstheme="minorHAnsi"/>
          <w:iCs/>
          <w:szCs w:val="22"/>
          <w:lang w:eastAsia="zh-CN"/>
        </w:rPr>
      </w:pPr>
      <m:oMath>
        <m:r>
          <m:rPr>
            <m:sty m:val="p"/>
          </m:rPr>
          <w:rPr>
            <w:rFonts w:ascii="Cambria Math" w:eastAsia="SimSun" w:hAnsi="Cambria Math" w:cstheme="minorHAnsi"/>
            <w:szCs w:val="22"/>
            <w:lang w:eastAsia="zh-CN"/>
          </w:rPr>
          <m:t>CI=100</m:t>
        </m:r>
        <m:d>
          <m:dPr>
            <m:ctrlPr>
              <w:rPr>
                <w:rFonts w:ascii="Cambria Math" w:eastAsia="SimSun" w:hAnsi="Cambria Math" w:cstheme="minorHAnsi"/>
                <w:iCs/>
                <w:szCs w:val="22"/>
                <w:lang w:eastAsia="zh-CN"/>
              </w:rPr>
            </m:ctrlPr>
          </m:dPr>
          <m:e>
            <m:f>
              <m:fPr>
                <m:ctrlPr>
                  <w:rPr>
                    <w:rFonts w:ascii="Cambria Math" w:eastAsia="SimSun" w:hAnsi="Cambria Math" w:cstheme="minorHAnsi"/>
                    <w:iCs/>
                    <w:szCs w:val="22"/>
                    <w:lang w:eastAsia="zh-CN"/>
                  </w:rPr>
                </m:ctrlPr>
              </m:fPr>
              <m:num>
                <m:sSub>
                  <m:sSubPr>
                    <m:ctrlPr>
                      <w:rPr>
                        <w:rFonts w:ascii="Cambria Math" w:eastAsia="SimSun" w:hAnsi="Cambria Math" w:cstheme="minorHAnsi"/>
                        <w:iCs/>
                        <w:szCs w:val="22"/>
                        <w:lang w:eastAsia="zh-CN"/>
                      </w:rPr>
                    </m:ctrlPr>
                  </m:sSubPr>
                  <m:e>
                    <m:r>
                      <m:rPr>
                        <m:sty m:val="p"/>
                      </m:rPr>
                      <w:rPr>
                        <w:rFonts w:ascii="Cambria Math" w:eastAsia="SimSun" w:hAnsi="Cambria Math" w:cstheme="minorHAnsi"/>
                        <w:szCs w:val="22"/>
                        <w:lang w:eastAsia="zh-CN"/>
                      </w:rPr>
                      <m:t>ρ</m:t>
                    </m:r>
                  </m:e>
                  <m:sub>
                    <m:r>
                      <m:rPr>
                        <m:sty m:val="p"/>
                      </m:rPr>
                      <w:rPr>
                        <w:rFonts w:ascii="Cambria Math" w:eastAsia="SimSun" w:hAnsi="Cambria Math" w:cstheme="minorHAnsi"/>
                        <w:szCs w:val="22"/>
                        <w:lang w:eastAsia="zh-CN"/>
                      </w:rPr>
                      <m:t>t</m:t>
                    </m:r>
                  </m:sub>
                </m:sSub>
                <m:r>
                  <m:rPr>
                    <m:sty m:val="p"/>
                  </m:rPr>
                  <w:rPr>
                    <w:rFonts w:ascii="Cambria Math" w:eastAsia="SimSun" w:hAnsi="Cambria Math" w:cstheme="minorHAnsi"/>
                    <w:szCs w:val="22"/>
                    <w:lang w:eastAsia="zh-CN"/>
                  </w:rPr>
                  <m:t>-</m:t>
                </m:r>
                <m:sSub>
                  <m:sSubPr>
                    <m:ctrlPr>
                      <w:rPr>
                        <w:rFonts w:ascii="Cambria Math" w:eastAsia="SimSun" w:hAnsi="Cambria Math" w:cstheme="minorHAnsi"/>
                        <w:iCs/>
                        <w:szCs w:val="22"/>
                        <w:lang w:eastAsia="zh-CN"/>
                      </w:rPr>
                    </m:ctrlPr>
                  </m:sSubPr>
                  <m:e>
                    <m:r>
                      <m:rPr>
                        <m:sty m:val="p"/>
                      </m:rPr>
                      <w:rPr>
                        <w:rFonts w:ascii="Cambria Math" w:eastAsia="SimSun" w:hAnsi="Cambria Math" w:cstheme="minorHAnsi"/>
                        <w:szCs w:val="22"/>
                        <w:lang w:eastAsia="zh-CN"/>
                      </w:rPr>
                      <m:t>ρ</m:t>
                    </m:r>
                  </m:e>
                  <m:sub>
                    <m:r>
                      <m:rPr>
                        <m:sty m:val="p"/>
                      </m:rPr>
                      <w:rPr>
                        <w:rFonts w:ascii="Cambria Math" w:eastAsia="SimSun" w:hAnsi="Cambria Math" w:cstheme="minorHAnsi"/>
                        <w:szCs w:val="22"/>
                        <w:lang w:eastAsia="zh-CN"/>
                      </w:rPr>
                      <m:t>b</m:t>
                    </m:r>
                  </m:sub>
                </m:sSub>
              </m:num>
              <m:den>
                <m:sSub>
                  <m:sSubPr>
                    <m:ctrlPr>
                      <w:rPr>
                        <w:rFonts w:ascii="Cambria Math" w:eastAsia="SimSun" w:hAnsi="Cambria Math" w:cstheme="minorHAnsi"/>
                        <w:iCs/>
                        <w:szCs w:val="22"/>
                        <w:lang w:eastAsia="zh-CN"/>
                      </w:rPr>
                    </m:ctrlPr>
                  </m:sSubPr>
                  <m:e>
                    <m:r>
                      <m:rPr>
                        <m:sty m:val="p"/>
                      </m:rPr>
                      <w:rPr>
                        <w:rFonts w:ascii="Cambria Math" w:eastAsia="SimSun" w:hAnsi="Cambria Math" w:cstheme="minorHAnsi"/>
                        <w:szCs w:val="22"/>
                        <w:lang w:eastAsia="zh-CN"/>
                      </w:rPr>
                      <m:t>ρ</m:t>
                    </m:r>
                  </m:e>
                  <m:sub>
                    <m:r>
                      <m:rPr>
                        <m:sty m:val="p"/>
                      </m:rPr>
                      <w:rPr>
                        <w:rFonts w:ascii="Cambria Math" w:eastAsia="SimSun" w:hAnsi="Cambria Math" w:cstheme="minorHAnsi"/>
                        <w:szCs w:val="22"/>
                        <w:lang w:eastAsia="zh-CN"/>
                      </w:rPr>
                      <m:t>t</m:t>
                    </m:r>
                  </m:sub>
                </m:sSub>
              </m:den>
            </m:f>
          </m:e>
        </m:d>
      </m:oMath>
      <w:r w:rsidRPr="00AF6336">
        <w:rPr>
          <w:rFonts w:asciiTheme="minorHAnsi" w:eastAsia="SimSun" w:hAnsiTheme="minorHAnsi" w:cstheme="minorHAnsi"/>
          <w:iCs/>
          <w:szCs w:val="22"/>
          <w:lang w:eastAsia="zh-CN"/>
        </w:rPr>
        <w:tab/>
      </w:r>
      <w:r w:rsidRPr="00AF6336">
        <w:rPr>
          <w:rFonts w:asciiTheme="minorHAnsi" w:eastAsia="SimSun" w:hAnsiTheme="minorHAnsi" w:cstheme="minorHAnsi"/>
          <w:iCs/>
          <w:szCs w:val="22"/>
          <w:lang w:eastAsia="zh-CN"/>
        </w:rPr>
        <w:tab/>
      </w:r>
      <w:r w:rsidRPr="00AF6336">
        <w:rPr>
          <w:rFonts w:asciiTheme="minorHAnsi" w:eastAsia="SimSun" w:hAnsiTheme="minorHAnsi" w:cstheme="minorHAnsi"/>
          <w:iCs/>
          <w:szCs w:val="22"/>
          <w:lang w:eastAsia="zh-CN"/>
        </w:rPr>
        <w:tab/>
      </w:r>
      <w:r w:rsidRPr="00AF6336">
        <w:rPr>
          <w:rFonts w:asciiTheme="minorHAnsi" w:eastAsia="SimSun" w:hAnsiTheme="minorHAnsi" w:cstheme="minorHAnsi"/>
          <w:iCs/>
          <w:szCs w:val="22"/>
          <w:lang w:eastAsia="zh-CN"/>
        </w:rPr>
        <w:tab/>
        <w:t>[3]</w:t>
      </w:r>
    </w:p>
    <w:p w14:paraId="18978BE9" w14:textId="77777777" w:rsidR="00B84259" w:rsidRPr="00AF6336" w:rsidRDefault="00B84259" w:rsidP="00B84259">
      <w:pPr>
        <w:spacing w:after="240"/>
        <w:jc w:val="right"/>
        <w:rPr>
          <w:rFonts w:asciiTheme="minorHAnsi" w:eastAsia="SimSun" w:hAnsiTheme="minorHAnsi" w:cstheme="minorHAnsi"/>
          <w:szCs w:val="22"/>
          <w:lang w:eastAsia="zh-CN"/>
        </w:rPr>
      </w:pPr>
      <m:oMath>
        <m:r>
          <m:rPr>
            <m:sty m:val="p"/>
          </m:rPr>
          <w:rPr>
            <w:rFonts w:ascii="Cambria Math" w:eastAsia="SimSun" w:hAnsi="Cambria Math" w:cstheme="minorHAnsi"/>
            <w:szCs w:val="22"/>
            <w:lang w:eastAsia="zh-CN"/>
          </w:rPr>
          <m:t xml:space="preserve">HR= </m:t>
        </m:r>
        <m:f>
          <m:fPr>
            <m:ctrlPr>
              <w:rPr>
                <w:rFonts w:ascii="Cambria Math" w:eastAsia="SimSun" w:hAnsi="Cambria Math" w:cstheme="minorHAnsi"/>
                <w:iCs/>
                <w:szCs w:val="22"/>
                <w:lang w:eastAsia="zh-CN"/>
              </w:rPr>
            </m:ctrlPr>
          </m:fPr>
          <m:num>
            <m:sSub>
              <m:sSubPr>
                <m:ctrlPr>
                  <w:rPr>
                    <w:rFonts w:ascii="Cambria Math" w:eastAsia="SimSun" w:hAnsi="Cambria Math" w:cstheme="minorHAnsi"/>
                    <w:iCs/>
                    <w:szCs w:val="22"/>
                    <w:lang w:eastAsia="zh-CN"/>
                  </w:rPr>
                </m:ctrlPr>
              </m:sSubPr>
              <m:e>
                <m:r>
                  <m:rPr>
                    <m:sty m:val="p"/>
                  </m:rPr>
                  <w:rPr>
                    <w:rFonts w:ascii="Cambria Math" w:eastAsia="SimSun" w:hAnsi="Cambria Math" w:cstheme="minorHAnsi"/>
                    <w:szCs w:val="22"/>
                    <w:lang w:eastAsia="zh-CN"/>
                  </w:rPr>
                  <m:t>ρ</m:t>
                </m:r>
              </m:e>
              <m:sub>
                <m:r>
                  <m:rPr>
                    <m:sty m:val="p"/>
                  </m:rPr>
                  <w:rPr>
                    <w:rFonts w:ascii="Cambria Math" w:eastAsia="SimSun" w:hAnsi="Cambria Math" w:cstheme="minorHAnsi"/>
                    <w:szCs w:val="22"/>
                    <w:lang w:eastAsia="zh-CN"/>
                  </w:rPr>
                  <m:t>t</m:t>
                </m:r>
              </m:sub>
            </m:sSub>
          </m:num>
          <m:den>
            <m:sSub>
              <m:sSubPr>
                <m:ctrlPr>
                  <w:rPr>
                    <w:rFonts w:ascii="Cambria Math" w:eastAsia="SimSun" w:hAnsi="Cambria Math" w:cstheme="minorHAnsi"/>
                    <w:iCs/>
                    <w:szCs w:val="22"/>
                    <w:lang w:eastAsia="zh-CN"/>
                  </w:rPr>
                </m:ctrlPr>
              </m:sSubPr>
              <m:e>
                <m:r>
                  <m:rPr>
                    <m:sty m:val="p"/>
                  </m:rPr>
                  <w:rPr>
                    <w:rFonts w:ascii="Cambria Math" w:eastAsia="SimSun" w:hAnsi="Cambria Math" w:cstheme="minorHAnsi"/>
                    <w:szCs w:val="22"/>
                    <w:lang w:eastAsia="zh-CN"/>
                  </w:rPr>
                  <m:t>ρ</m:t>
                </m:r>
              </m:e>
              <m:sub>
                <m:r>
                  <m:rPr>
                    <m:sty m:val="p"/>
                  </m:rPr>
                  <w:rPr>
                    <w:rFonts w:ascii="Cambria Math" w:eastAsia="SimSun" w:hAnsi="Cambria Math" w:cstheme="minorHAnsi"/>
                    <w:szCs w:val="22"/>
                    <w:lang w:eastAsia="zh-CN"/>
                  </w:rPr>
                  <m:t>b</m:t>
                </m:r>
              </m:sub>
            </m:sSub>
          </m:den>
        </m:f>
      </m:oMath>
      <w:r w:rsidRPr="00AF6336">
        <w:rPr>
          <w:rFonts w:asciiTheme="minorHAnsi" w:eastAsia="SimSun" w:hAnsiTheme="minorHAnsi" w:cstheme="minorHAnsi"/>
          <w:szCs w:val="22"/>
          <w:lang w:eastAsia="zh-CN"/>
        </w:rPr>
        <w:tab/>
      </w:r>
      <w:r w:rsidRPr="00AF6336">
        <w:rPr>
          <w:rFonts w:asciiTheme="minorHAnsi" w:eastAsia="SimSun" w:hAnsiTheme="minorHAnsi" w:cstheme="minorHAnsi"/>
          <w:szCs w:val="22"/>
          <w:lang w:eastAsia="zh-CN"/>
        </w:rPr>
        <w:tab/>
      </w:r>
      <w:r w:rsidRPr="00AF6336">
        <w:rPr>
          <w:rFonts w:asciiTheme="minorHAnsi" w:eastAsia="SimSun" w:hAnsiTheme="minorHAnsi" w:cstheme="minorHAnsi"/>
          <w:szCs w:val="22"/>
          <w:lang w:eastAsia="zh-CN"/>
        </w:rPr>
        <w:tab/>
      </w:r>
      <w:r w:rsidRPr="00AF6336">
        <w:rPr>
          <w:rFonts w:asciiTheme="minorHAnsi" w:eastAsia="SimSun" w:hAnsiTheme="minorHAnsi" w:cstheme="minorHAnsi"/>
          <w:szCs w:val="22"/>
          <w:lang w:eastAsia="zh-CN"/>
        </w:rPr>
        <w:tab/>
        <w:t>[4]</w:t>
      </w:r>
    </w:p>
    <w:p w14:paraId="08DF2451" w14:textId="77777777" w:rsidR="00B84259" w:rsidRPr="00AF6336" w:rsidRDefault="00B84259" w:rsidP="00B84259">
      <w:pPr>
        <w:rPr>
          <w:rFonts w:asciiTheme="minorHAnsi" w:eastAsia="SimSun" w:hAnsiTheme="minorHAnsi" w:cstheme="minorHAnsi"/>
          <w:szCs w:val="22"/>
        </w:rPr>
      </w:pPr>
    </w:p>
    <w:p w14:paraId="7380F384" w14:textId="77777777" w:rsidR="00B84259" w:rsidRPr="00AF6336" w:rsidRDefault="00B84259" w:rsidP="00B84259">
      <w:pPr>
        <w:rPr>
          <w:rFonts w:asciiTheme="minorHAnsi" w:eastAsia="SimSun" w:hAnsiTheme="minorHAnsi" w:cstheme="minorHAnsi"/>
          <w:bCs/>
          <w:szCs w:val="22"/>
        </w:rPr>
      </w:pPr>
      <w:r w:rsidRPr="00AF6336">
        <w:rPr>
          <w:rFonts w:asciiTheme="minorHAnsi" w:eastAsia="SimSun" w:hAnsiTheme="minorHAnsi" w:cstheme="minorHAnsi"/>
          <w:b/>
          <w:bCs/>
          <w:iCs/>
          <w:szCs w:val="22"/>
        </w:rPr>
        <w:t>Table 1</w:t>
      </w:r>
      <w:r w:rsidRPr="00AF6336">
        <w:rPr>
          <w:rFonts w:asciiTheme="minorHAnsi" w:eastAsia="SimSun" w:hAnsiTheme="minorHAnsi" w:cstheme="minorHAnsi"/>
          <w:iCs/>
          <w:szCs w:val="22"/>
        </w:rPr>
        <w:t xml:space="preserve"> </w:t>
      </w:r>
      <w:r w:rsidRPr="00AF6336">
        <w:rPr>
          <w:rFonts w:asciiTheme="minorHAnsi" w:eastAsia="SimSun" w:hAnsiTheme="minorHAnsi" w:cstheme="minorHAnsi"/>
          <w:bCs/>
          <w:iCs/>
          <w:szCs w:val="22"/>
        </w:rPr>
        <w:t xml:space="preserve">Correlation between Carr’s Compressibility Index, the Hausner Ratio, and flowability characteristics. From </w:t>
      </w:r>
      <w:r w:rsidRPr="00AF6336">
        <w:rPr>
          <w:rFonts w:asciiTheme="minorHAnsi" w:eastAsia="SimSun" w:hAnsiTheme="minorHAnsi" w:cstheme="minorHAnsi"/>
          <w:bCs/>
          <w:iCs/>
          <w:szCs w:val="22"/>
        </w:rPr>
        <w:fldChar w:fldCharType="begin"/>
      </w:r>
      <w:r w:rsidRPr="00AF6336">
        <w:rPr>
          <w:rFonts w:asciiTheme="minorHAnsi" w:eastAsia="SimSun" w:hAnsiTheme="minorHAnsi" w:cstheme="minorHAnsi"/>
          <w:bCs/>
          <w:iCs/>
          <w:szCs w:val="22"/>
        </w:rPr>
        <w:instrText xml:space="preserve"> ADDIN ZOTERO_ITEM CSL_CITATION {"citationID":"kpKpf375","properties":{"formattedCitation":"(Gorle and Chopade, 2020)","plainCitation":"(Gorle and Chopade, 2020)","noteIndex":0},"citationItems":[{"id":515,"uris":["http://zotero.org/users/9869033/items/YHR27R5C"],"itemData":{"id":515,"type":"article-journal","abstract":"With the advent of high throughput screening, drugs are emerging to be more lipophilic and less hydrophilic. Liquisolid Technology aims at solubility enhancement of such entities via cosolvency concept in a relatively minimalistic setup where there is no n eed of sophisticated machinery and is cost effective. It involves constituting a drug into molecular dispersion via a non-volatile solvent and then transforming it into a dry looking, free flowing compressible powder. This article aims at mapping Liquisolid Technology where its preparation techniques and potential applications are reviewed. An overview of the performance of Liquisolid in areas of dissolution enhancement, zero o rder release, photostability enhancement, liquipellets and its role in natural product formulations is recorded for a number of drugs.","container-title":"Journal of Drug Delivery and Therapeutics","DOI":"10.22270/jddt.v10i3-s.4067","ISSN":"2250-1177","issue":"3-s","journalAbbreviation":"J. Drug Delivery Ther.","language":"en","page":"295-307","source":"DOI.org (Crossref)","title":"Liquisolid Technology: Preparation, Characterization and Applications","title-short":"Liquisolid Technology","volume":"10","author":[{"family":"Gorle","given":"Ashish Prakash"},{"family":"Chopade","given":"Shubham Sunil"}],"issued":{"date-parts":[["2020",6,15]]}}}],"schema":"https://github.com/citation-style-language/schema/raw/master/csl-citation.json"} </w:instrText>
      </w:r>
      <w:r w:rsidRPr="00AF6336">
        <w:rPr>
          <w:rFonts w:asciiTheme="minorHAnsi" w:eastAsia="SimSun" w:hAnsiTheme="minorHAnsi" w:cstheme="minorHAnsi"/>
          <w:bCs/>
          <w:iCs/>
          <w:szCs w:val="22"/>
        </w:rPr>
        <w:fldChar w:fldCharType="separate"/>
      </w:r>
      <w:r w:rsidRPr="00AF6336">
        <w:rPr>
          <w:rFonts w:asciiTheme="minorHAnsi" w:eastAsia="SimSun" w:hAnsiTheme="minorHAnsi" w:cstheme="minorHAnsi"/>
          <w:iCs/>
          <w:szCs w:val="22"/>
        </w:rPr>
        <w:t>(Gorle and Chopade, 2020)</w:t>
      </w:r>
      <w:r w:rsidRPr="00AF6336">
        <w:rPr>
          <w:rFonts w:asciiTheme="minorHAnsi" w:eastAsia="SimSun" w:hAnsiTheme="minorHAnsi" w:cstheme="minorHAnsi"/>
          <w:bCs/>
          <w:iCs/>
          <w:szCs w:val="22"/>
        </w:rPr>
        <w:fldChar w:fldCharType="end"/>
      </w:r>
      <w:r w:rsidRPr="00AF6336">
        <w:rPr>
          <w:rFonts w:asciiTheme="minorHAnsi" w:eastAsia="SimSun" w:hAnsiTheme="minorHAnsi" w:cstheme="minorHAnsi"/>
          <w:bCs/>
          <w:iCs/>
          <w:szCs w:val="22"/>
        </w:rPr>
        <w:t>.</w:t>
      </w:r>
    </w:p>
    <w:tbl>
      <w:tblPr>
        <w:tblStyle w:val="GridTable1Light-Accent3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2815"/>
        <w:gridCol w:w="2827"/>
        <w:gridCol w:w="2852"/>
      </w:tblGrid>
      <w:tr w:rsidR="00B84259" w:rsidRPr="00AF6336" w14:paraId="2BFE2F9E" w14:textId="77777777" w:rsidTr="00233899">
        <w:tc>
          <w:tcPr>
            <w:tcW w:w="2815" w:type="dxa"/>
            <w:shd w:val="clear" w:color="auto" w:fill="auto"/>
          </w:tcPr>
          <w:p w14:paraId="350B02B8"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CI</w:t>
            </w:r>
          </w:p>
        </w:tc>
        <w:tc>
          <w:tcPr>
            <w:tcW w:w="2827" w:type="dxa"/>
            <w:shd w:val="clear" w:color="auto" w:fill="auto"/>
          </w:tcPr>
          <w:p w14:paraId="027418C0"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HR</w:t>
            </w:r>
          </w:p>
        </w:tc>
        <w:tc>
          <w:tcPr>
            <w:tcW w:w="2852" w:type="dxa"/>
            <w:shd w:val="clear" w:color="auto" w:fill="auto"/>
          </w:tcPr>
          <w:p w14:paraId="3AE6314D"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Flowability</w:t>
            </w:r>
          </w:p>
        </w:tc>
      </w:tr>
      <w:tr w:rsidR="00B84259" w:rsidRPr="00AF6336" w14:paraId="5CF490DB" w14:textId="77777777" w:rsidTr="00233899">
        <w:tc>
          <w:tcPr>
            <w:tcW w:w="2815" w:type="dxa"/>
            <w:shd w:val="clear" w:color="auto" w:fill="auto"/>
          </w:tcPr>
          <w:p w14:paraId="5175864E"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color w:val="404040"/>
                <w:szCs w:val="22"/>
                <w:shd w:val="clear" w:color="auto" w:fill="FFFFFF"/>
                <w:lang w:val="en-GB"/>
              </w:rPr>
              <w:t>≤10</w:t>
            </w:r>
          </w:p>
        </w:tc>
        <w:tc>
          <w:tcPr>
            <w:tcW w:w="2827" w:type="dxa"/>
            <w:shd w:val="clear" w:color="auto" w:fill="auto"/>
          </w:tcPr>
          <w:p w14:paraId="24AE4A3C"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1.00 – 1.11</w:t>
            </w:r>
          </w:p>
        </w:tc>
        <w:tc>
          <w:tcPr>
            <w:tcW w:w="2852" w:type="dxa"/>
            <w:shd w:val="clear" w:color="auto" w:fill="auto"/>
          </w:tcPr>
          <w:p w14:paraId="4D62A8DA"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Excellent</w:t>
            </w:r>
          </w:p>
        </w:tc>
      </w:tr>
      <w:tr w:rsidR="00B84259" w:rsidRPr="00AF6336" w14:paraId="3864F9DD" w14:textId="77777777" w:rsidTr="00233899">
        <w:tc>
          <w:tcPr>
            <w:tcW w:w="2815" w:type="dxa"/>
            <w:shd w:val="clear" w:color="auto" w:fill="auto"/>
          </w:tcPr>
          <w:p w14:paraId="2D65FD59"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11 – 15</w:t>
            </w:r>
          </w:p>
        </w:tc>
        <w:tc>
          <w:tcPr>
            <w:tcW w:w="2827" w:type="dxa"/>
            <w:shd w:val="clear" w:color="auto" w:fill="auto"/>
          </w:tcPr>
          <w:p w14:paraId="3CB5065D"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1.12 – 1.18</w:t>
            </w:r>
          </w:p>
        </w:tc>
        <w:tc>
          <w:tcPr>
            <w:tcW w:w="2852" w:type="dxa"/>
            <w:shd w:val="clear" w:color="auto" w:fill="auto"/>
          </w:tcPr>
          <w:p w14:paraId="07C1FF1F"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 xml:space="preserve">Good </w:t>
            </w:r>
          </w:p>
        </w:tc>
      </w:tr>
      <w:tr w:rsidR="00B84259" w:rsidRPr="00AF6336" w14:paraId="3479D6C6" w14:textId="77777777" w:rsidTr="00233899">
        <w:tc>
          <w:tcPr>
            <w:tcW w:w="2815" w:type="dxa"/>
            <w:shd w:val="clear" w:color="auto" w:fill="auto"/>
          </w:tcPr>
          <w:p w14:paraId="14D27691"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16 – 20</w:t>
            </w:r>
          </w:p>
        </w:tc>
        <w:tc>
          <w:tcPr>
            <w:tcW w:w="2827" w:type="dxa"/>
            <w:shd w:val="clear" w:color="auto" w:fill="auto"/>
          </w:tcPr>
          <w:p w14:paraId="691B6600"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1.19 – 1.25</w:t>
            </w:r>
          </w:p>
        </w:tc>
        <w:tc>
          <w:tcPr>
            <w:tcW w:w="2852" w:type="dxa"/>
            <w:shd w:val="clear" w:color="auto" w:fill="auto"/>
          </w:tcPr>
          <w:p w14:paraId="5B24F939"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 xml:space="preserve">Fair </w:t>
            </w:r>
          </w:p>
        </w:tc>
      </w:tr>
      <w:tr w:rsidR="00B84259" w:rsidRPr="00AF6336" w14:paraId="20971D58" w14:textId="77777777" w:rsidTr="00233899">
        <w:tc>
          <w:tcPr>
            <w:tcW w:w="2815" w:type="dxa"/>
            <w:shd w:val="clear" w:color="auto" w:fill="auto"/>
          </w:tcPr>
          <w:p w14:paraId="41314651"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21 – 25</w:t>
            </w:r>
          </w:p>
        </w:tc>
        <w:tc>
          <w:tcPr>
            <w:tcW w:w="2827" w:type="dxa"/>
            <w:shd w:val="clear" w:color="auto" w:fill="auto"/>
          </w:tcPr>
          <w:p w14:paraId="1A6369D8"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1.26 – 1.34</w:t>
            </w:r>
          </w:p>
        </w:tc>
        <w:tc>
          <w:tcPr>
            <w:tcW w:w="2852" w:type="dxa"/>
            <w:shd w:val="clear" w:color="auto" w:fill="auto"/>
          </w:tcPr>
          <w:p w14:paraId="72E043D4"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Passable</w:t>
            </w:r>
          </w:p>
        </w:tc>
      </w:tr>
      <w:tr w:rsidR="00B84259" w:rsidRPr="00AF6336" w14:paraId="55121F5B" w14:textId="77777777" w:rsidTr="00233899">
        <w:tc>
          <w:tcPr>
            <w:tcW w:w="2815" w:type="dxa"/>
            <w:shd w:val="clear" w:color="auto" w:fill="auto"/>
          </w:tcPr>
          <w:p w14:paraId="604D8039"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26 – 31</w:t>
            </w:r>
          </w:p>
        </w:tc>
        <w:tc>
          <w:tcPr>
            <w:tcW w:w="2827" w:type="dxa"/>
            <w:shd w:val="clear" w:color="auto" w:fill="auto"/>
          </w:tcPr>
          <w:p w14:paraId="183D00F2"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1.35 – 1.45</w:t>
            </w:r>
          </w:p>
        </w:tc>
        <w:tc>
          <w:tcPr>
            <w:tcW w:w="2852" w:type="dxa"/>
            <w:shd w:val="clear" w:color="auto" w:fill="auto"/>
          </w:tcPr>
          <w:p w14:paraId="775A0F83"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Poor</w:t>
            </w:r>
          </w:p>
        </w:tc>
      </w:tr>
      <w:tr w:rsidR="00B84259" w:rsidRPr="00AF6336" w14:paraId="07EB9476" w14:textId="77777777" w:rsidTr="00233899">
        <w:tc>
          <w:tcPr>
            <w:tcW w:w="2815" w:type="dxa"/>
            <w:shd w:val="clear" w:color="auto" w:fill="auto"/>
          </w:tcPr>
          <w:p w14:paraId="3349CF2F"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 xml:space="preserve">32 – 37 </w:t>
            </w:r>
          </w:p>
        </w:tc>
        <w:tc>
          <w:tcPr>
            <w:tcW w:w="2827" w:type="dxa"/>
            <w:shd w:val="clear" w:color="auto" w:fill="auto"/>
          </w:tcPr>
          <w:p w14:paraId="319E11D8"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1.46 – 1.59</w:t>
            </w:r>
          </w:p>
        </w:tc>
        <w:tc>
          <w:tcPr>
            <w:tcW w:w="2852" w:type="dxa"/>
            <w:shd w:val="clear" w:color="auto" w:fill="auto"/>
          </w:tcPr>
          <w:p w14:paraId="181F6828"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Very Poor</w:t>
            </w:r>
          </w:p>
        </w:tc>
      </w:tr>
      <w:tr w:rsidR="00B84259" w:rsidRPr="00AF6336" w14:paraId="6AB87153" w14:textId="77777777" w:rsidTr="00233899">
        <w:tc>
          <w:tcPr>
            <w:tcW w:w="2815" w:type="dxa"/>
            <w:shd w:val="clear" w:color="auto" w:fill="auto"/>
          </w:tcPr>
          <w:p w14:paraId="73AB22BE"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&gt; 38</w:t>
            </w:r>
          </w:p>
        </w:tc>
        <w:tc>
          <w:tcPr>
            <w:tcW w:w="2827" w:type="dxa"/>
            <w:shd w:val="clear" w:color="auto" w:fill="auto"/>
          </w:tcPr>
          <w:p w14:paraId="0760D5DA"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&gt;1.60</w:t>
            </w:r>
          </w:p>
        </w:tc>
        <w:tc>
          <w:tcPr>
            <w:tcW w:w="2852" w:type="dxa"/>
            <w:shd w:val="clear" w:color="auto" w:fill="auto"/>
          </w:tcPr>
          <w:p w14:paraId="28F8C55E" w14:textId="77777777" w:rsidR="00B84259" w:rsidRPr="00AF6336" w:rsidRDefault="00B84259" w:rsidP="00233899">
            <w:pPr>
              <w:rPr>
                <w:rFonts w:asciiTheme="minorHAnsi" w:eastAsia="Calibri" w:hAnsiTheme="minorHAnsi" w:cstheme="minorHAnsi"/>
                <w:szCs w:val="22"/>
                <w:lang w:val="en-GB"/>
              </w:rPr>
            </w:pPr>
            <w:r w:rsidRPr="00AF6336">
              <w:rPr>
                <w:rFonts w:asciiTheme="minorHAnsi" w:eastAsia="Calibri" w:hAnsiTheme="minorHAnsi" w:cstheme="minorHAnsi"/>
                <w:szCs w:val="22"/>
                <w:lang w:val="en-GB"/>
              </w:rPr>
              <w:t xml:space="preserve">Very </w:t>
            </w:r>
            <w:proofErr w:type="spellStart"/>
            <w:r w:rsidRPr="00AF6336">
              <w:rPr>
                <w:rFonts w:asciiTheme="minorHAnsi" w:eastAsia="Calibri" w:hAnsiTheme="minorHAnsi" w:cstheme="minorHAnsi"/>
                <w:szCs w:val="22"/>
                <w:lang w:val="en-GB"/>
              </w:rPr>
              <w:t>Very</w:t>
            </w:r>
            <w:proofErr w:type="spellEnd"/>
            <w:r w:rsidRPr="00AF6336">
              <w:rPr>
                <w:rFonts w:asciiTheme="minorHAnsi" w:eastAsia="Calibri" w:hAnsiTheme="minorHAnsi" w:cstheme="minorHAnsi"/>
                <w:szCs w:val="22"/>
                <w:lang w:val="en-GB"/>
              </w:rPr>
              <w:t xml:space="preserve"> Poor</w:t>
            </w:r>
          </w:p>
        </w:tc>
      </w:tr>
    </w:tbl>
    <w:p w14:paraId="40E0769D" w14:textId="77777777" w:rsidR="00B84259" w:rsidRPr="00505775" w:rsidRDefault="00B84259" w:rsidP="00B84259">
      <w:pPr>
        <w:pStyle w:val="Heading2"/>
        <w:spacing w:line="360" w:lineRule="auto"/>
        <w:rPr>
          <w:rFonts w:cstheme="minorHAnsi"/>
          <w:b w:val="0"/>
          <w:bCs w:val="0"/>
          <w:sz w:val="22"/>
          <w:szCs w:val="22"/>
        </w:rPr>
      </w:pPr>
      <w:r w:rsidRPr="00505775">
        <w:rPr>
          <w:rFonts w:cstheme="minorHAnsi"/>
          <w:sz w:val="22"/>
          <w:szCs w:val="22"/>
        </w:rPr>
        <w:t>Angle of repose</w:t>
      </w:r>
    </w:p>
    <w:p w14:paraId="7E33295E" w14:textId="77777777" w:rsidR="00B84259" w:rsidRPr="00AF6336" w:rsidRDefault="00B84259" w:rsidP="00B84259">
      <w:pPr>
        <w:rPr>
          <w:rFonts w:asciiTheme="minorHAnsi" w:hAnsiTheme="minorHAnsi" w:cstheme="minorHAnsi"/>
          <w:iCs/>
          <w:szCs w:val="22"/>
        </w:rPr>
      </w:pPr>
      <w:r w:rsidRPr="00AF6336">
        <w:rPr>
          <w:rFonts w:asciiTheme="minorHAnsi" w:hAnsiTheme="minorHAnsi" w:cstheme="minorHAnsi"/>
          <w:iCs/>
          <w:szCs w:val="22"/>
        </w:rPr>
        <w:t>This method involves determining the Static Angle of Repose (SAoR) to assess the flowability of a material (</w:t>
      </w:r>
      <w:r w:rsidRPr="00AF6336">
        <w:rPr>
          <w:rFonts w:asciiTheme="minorHAnsi" w:eastAsia="SimSun" w:hAnsiTheme="minorHAnsi" w:cstheme="minorHAnsi"/>
          <w:iCs/>
          <w:szCs w:val="22"/>
        </w:rPr>
        <w:t>Al-Hashemi and Al-Amoudi, 2018)</w:t>
      </w:r>
      <w:r w:rsidRPr="00AF6336">
        <w:rPr>
          <w:rFonts w:asciiTheme="minorHAnsi" w:hAnsiTheme="minorHAnsi" w:cstheme="minorHAnsi"/>
          <w:iCs/>
          <w:szCs w:val="22"/>
        </w:rPr>
        <w:t>. The SAoR is related to the static friction coefficient and angle of internal friction of a material and the results of Angle of Repose analysis can be used to understand the flowability of the material (Table 2).</w:t>
      </w:r>
    </w:p>
    <w:p w14:paraId="0BC6EE2B" w14:textId="77777777" w:rsidR="00B84259" w:rsidRPr="00AF6336" w:rsidRDefault="00B84259" w:rsidP="00B84259">
      <w:pPr>
        <w:rPr>
          <w:rFonts w:asciiTheme="minorHAnsi" w:hAnsiTheme="minorHAnsi" w:cstheme="minorHAnsi"/>
          <w:iCs/>
          <w:szCs w:val="22"/>
        </w:rPr>
      </w:pPr>
    </w:p>
    <w:p w14:paraId="69AB9434" w14:textId="77777777" w:rsidR="00B84259" w:rsidRPr="00AF6336" w:rsidRDefault="00B84259" w:rsidP="00B84259">
      <w:pPr>
        <w:keepNext/>
        <w:rPr>
          <w:rFonts w:asciiTheme="minorHAnsi" w:eastAsia="SimSun" w:hAnsiTheme="minorHAnsi" w:cstheme="minorHAnsi"/>
          <w:iCs/>
          <w:szCs w:val="22"/>
        </w:rPr>
      </w:pPr>
      <w:r w:rsidRPr="00AF6336">
        <w:rPr>
          <w:rFonts w:asciiTheme="minorHAnsi" w:eastAsia="SimSun" w:hAnsiTheme="minorHAnsi" w:cstheme="minorHAnsi"/>
          <w:b/>
          <w:bCs/>
          <w:iCs/>
          <w:szCs w:val="22"/>
        </w:rPr>
        <w:t>Table 2.</w:t>
      </w:r>
      <w:r w:rsidRPr="00AF6336">
        <w:rPr>
          <w:rFonts w:asciiTheme="minorHAnsi" w:eastAsia="SimSun" w:hAnsiTheme="minorHAnsi" w:cstheme="minorHAnsi"/>
          <w:iCs/>
          <w:szCs w:val="22"/>
        </w:rPr>
        <w:t xml:space="preserve"> Flowability assessment using angle of repose results </w:t>
      </w:r>
      <w:r w:rsidRPr="00AF6336">
        <w:rPr>
          <w:rFonts w:asciiTheme="minorHAnsi" w:hAnsiTheme="minorHAnsi" w:cstheme="minorHAnsi"/>
          <w:szCs w:val="22"/>
        </w:rPr>
        <w:t>(Beakawi Al-Hashemi &amp; Baghabra Al-Amoudi, 2018).</w:t>
      </w:r>
    </w:p>
    <w:tbl>
      <w:tblPr>
        <w:tblStyle w:val="GridTable1Light-Accent31"/>
        <w:tblW w:w="0" w:type="auto"/>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ook w:val="0600" w:firstRow="0" w:lastRow="0" w:firstColumn="0" w:lastColumn="0" w:noHBand="1" w:noVBand="1"/>
      </w:tblPr>
      <w:tblGrid>
        <w:gridCol w:w="4257"/>
        <w:gridCol w:w="4237"/>
      </w:tblGrid>
      <w:tr w:rsidR="00B84259" w:rsidRPr="00AF6336" w14:paraId="49E0F882" w14:textId="77777777" w:rsidTr="00233899">
        <w:tc>
          <w:tcPr>
            <w:tcW w:w="4257" w:type="dxa"/>
            <w:shd w:val="clear" w:color="auto" w:fill="auto"/>
          </w:tcPr>
          <w:p w14:paraId="76616BA6" w14:textId="77777777" w:rsidR="00B84259" w:rsidRPr="00AF6336" w:rsidRDefault="00B84259" w:rsidP="00233899">
            <w:pPr>
              <w:rPr>
                <w:rFonts w:asciiTheme="minorHAnsi" w:eastAsia="Calibri" w:hAnsiTheme="minorHAnsi" w:cstheme="minorHAnsi"/>
                <w:szCs w:val="22"/>
              </w:rPr>
            </w:pPr>
            <w:r w:rsidRPr="00AF6336">
              <w:rPr>
                <w:rFonts w:asciiTheme="minorHAnsi" w:eastAsia="Calibri" w:hAnsiTheme="minorHAnsi" w:cstheme="minorHAnsi"/>
                <w:szCs w:val="22"/>
              </w:rPr>
              <w:t>Flowability</w:t>
            </w:r>
          </w:p>
        </w:tc>
        <w:tc>
          <w:tcPr>
            <w:tcW w:w="4237" w:type="dxa"/>
            <w:shd w:val="clear" w:color="auto" w:fill="auto"/>
          </w:tcPr>
          <w:p w14:paraId="126BBA91" w14:textId="77777777" w:rsidR="00B84259" w:rsidRPr="00AF6336" w:rsidRDefault="00B84259" w:rsidP="00233899">
            <w:pPr>
              <w:rPr>
                <w:rFonts w:asciiTheme="minorHAnsi" w:eastAsia="Calibri" w:hAnsiTheme="minorHAnsi" w:cstheme="minorHAnsi"/>
                <w:szCs w:val="22"/>
              </w:rPr>
            </w:pPr>
            <w:r w:rsidRPr="00AF6336">
              <w:rPr>
                <w:rFonts w:asciiTheme="minorHAnsi" w:eastAsia="Calibri" w:hAnsiTheme="minorHAnsi" w:cstheme="minorHAnsi"/>
                <w:szCs w:val="22"/>
              </w:rPr>
              <w:t xml:space="preserve">Angle </w:t>
            </w:r>
            <w:proofErr w:type="spellStart"/>
            <w:r w:rsidRPr="00AF6336">
              <w:rPr>
                <w:rFonts w:asciiTheme="minorHAnsi" w:eastAsia="Calibri" w:hAnsiTheme="minorHAnsi" w:cstheme="minorHAnsi"/>
                <w:szCs w:val="22"/>
              </w:rPr>
              <w:t>of</w:t>
            </w:r>
            <w:proofErr w:type="spellEnd"/>
            <w:r w:rsidRPr="00AF6336">
              <w:rPr>
                <w:rFonts w:asciiTheme="minorHAnsi" w:eastAsia="Calibri" w:hAnsiTheme="minorHAnsi" w:cstheme="minorHAnsi"/>
                <w:szCs w:val="22"/>
              </w:rPr>
              <w:t xml:space="preserve"> Repose (°)</w:t>
            </w:r>
          </w:p>
        </w:tc>
      </w:tr>
      <w:tr w:rsidR="00B84259" w:rsidRPr="00AF6336" w14:paraId="336DBFAE" w14:textId="77777777" w:rsidTr="00233899">
        <w:tc>
          <w:tcPr>
            <w:tcW w:w="4257" w:type="dxa"/>
            <w:shd w:val="clear" w:color="auto" w:fill="auto"/>
          </w:tcPr>
          <w:p w14:paraId="56AA7708" w14:textId="77777777" w:rsidR="00B84259" w:rsidRPr="00AF6336" w:rsidRDefault="00B84259" w:rsidP="00233899">
            <w:pPr>
              <w:rPr>
                <w:rFonts w:asciiTheme="minorHAnsi" w:eastAsia="Calibri" w:hAnsiTheme="minorHAnsi" w:cstheme="minorHAnsi"/>
                <w:szCs w:val="22"/>
              </w:rPr>
            </w:pPr>
            <w:proofErr w:type="spellStart"/>
            <w:r w:rsidRPr="00AF6336">
              <w:rPr>
                <w:rFonts w:asciiTheme="minorHAnsi" w:eastAsia="Calibri" w:hAnsiTheme="minorHAnsi" w:cstheme="minorHAnsi"/>
                <w:szCs w:val="22"/>
              </w:rPr>
              <w:lastRenderedPageBreak/>
              <w:t>Very</w:t>
            </w:r>
            <w:proofErr w:type="spellEnd"/>
            <w:r w:rsidRPr="00AF6336">
              <w:rPr>
                <w:rFonts w:asciiTheme="minorHAnsi" w:eastAsia="Calibri" w:hAnsiTheme="minorHAnsi" w:cstheme="minorHAnsi"/>
                <w:szCs w:val="22"/>
              </w:rPr>
              <w:t xml:space="preserve"> free </w:t>
            </w:r>
            <w:proofErr w:type="spellStart"/>
            <w:r w:rsidRPr="00AF6336">
              <w:rPr>
                <w:rFonts w:asciiTheme="minorHAnsi" w:eastAsia="Calibri" w:hAnsiTheme="minorHAnsi" w:cstheme="minorHAnsi"/>
                <w:szCs w:val="22"/>
              </w:rPr>
              <w:t>flowing</w:t>
            </w:r>
            <w:proofErr w:type="spellEnd"/>
          </w:p>
        </w:tc>
        <w:tc>
          <w:tcPr>
            <w:tcW w:w="4237" w:type="dxa"/>
            <w:shd w:val="clear" w:color="auto" w:fill="auto"/>
          </w:tcPr>
          <w:p w14:paraId="64A545A5" w14:textId="77777777" w:rsidR="00B84259" w:rsidRPr="00AF6336" w:rsidRDefault="00B84259" w:rsidP="00233899">
            <w:pPr>
              <w:rPr>
                <w:rFonts w:asciiTheme="minorHAnsi" w:eastAsia="Calibri" w:hAnsiTheme="minorHAnsi" w:cstheme="minorHAnsi"/>
                <w:szCs w:val="22"/>
              </w:rPr>
            </w:pPr>
            <w:r w:rsidRPr="00AF6336">
              <w:rPr>
                <w:rFonts w:asciiTheme="minorHAnsi" w:eastAsia="Calibri" w:hAnsiTheme="minorHAnsi" w:cstheme="minorHAnsi"/>
                <w:szCs w:val="22"/>
              </w:rPr>
              <w:t>&lt;30</w:t>
            </w:r>
          </w:p>
        </w:tc>
      </w:tr>
      <w:tr w:rsidR="00B84259" w:rsidRPr="00AF6336" w14:paraId="50EA2C4C" w14:textId="77777777" w:rsidTr="00233899">
        <w:tc>
          <w:tcPr>
            <w:tcW w:w="4257" w:type="dxa"/>
            <w:shd w:val="clear" w:color="auto" w:fill="auto"/>
          </w:tcPr>
          <w:p w14:paraId="145F4FE7" w14:textId="77777777" w:rsidR="00B84259" w:rsidRPr="00AF6336" w:rsidRDefault="00B84259" w:rsidP="00233899">
            <w:pPr>
              <w:rPr>
                <w:rFonts w:asciiTheme="minorHAnsi" w:eastAsia="Calibri" w:hAnsiTheme="minorHAnsi" w:cstheme="minorHAnsi"/>
                <w:szCs w:val="22"/>
              </w:rPr>
            </w:pPr>
            <w:r w:rsidRPr="00AF6336">
              <w:rPr>
                <w:rFonts w:asciiTheme="minorHAnsi" w:eastAsia="Calibri" w:hAnsiTheme="minorHAnsi" w:cstheme="minorHAnsi"/>
                <w:szCs w:val="22"/>
              </w:rPr>
              <w:t xml:space="preserve">Free </w:t>
            </w:r>
            <w:proofErr w:type="spellStart"/>
            <w:r w:rsidRPr="00AF6336">
              <w:rPr>
                <w:rFonts w:asciiTheme="minorHAnsi" w:eastAsia="Calibri" w:hAnsiTheme="minorHAnsi" w:cstheme="minorHAnsi"/>
                <w:szCs w:val="22"/>
              </w:rPr>
              <w:t>flowing</w:t>
            </w:r>
            <w:proofErr w:type="spellEnd"/>
          </w:p>
        </w:tc>
        <w:tc>
          <w:tcPr>
            <w:tcW w:w="4237" w:type="dxa"/>
            <w:shd w:val="clear" w:color="auto" w:fill="auto"/>
          </w:tcPr>
          <w:p w14:paraId="278914A8" w14:textId="77777777" w:rsidR="00B84259" w:rsidRPr="00AF6336" w:rsidRDefault="00B84259" w:rsidP="00233899">
            <w:pPr>
              <w:rPr>
                <w:rFonts w:asciiTheme="minorHAnsi" w:eastAsia="Calibri" w:hAnsiTheme="minorHAnsi" w:cstheme="minorHAnsi"/>
                <w:szCs w:val="22"/>
              </w:rPr>
            </w:pPr>
            <w:r w:rsidRPr="00AF6336">
              <w:rPr>
                <w:rFonts w:asciiTheme="minorHAnsi" w:eastAsia="Calibri" w:hAnsiTheme="minorHAnsi" w:cstheme="minorHAnsi"/>
                <w:szCs w:val="22"/>
              </w:rPr>
              <w:t>30 - 38</w:t>
            </w:r>
          </w:p>
        </w:tc>
      </w:tr>
      <w:tr w:rsidR="00B84259" w:rsidRPr="00AF6336" w14:paraId="5D6C173A" w14:textId="77777777" w:rsidTr="00233899">
        <w:tc>
          <w:tcPr>
            <w:tcW w:w="4257" w:type="dxa"/>
            <w:shd w:val="clear" w:color="auto" w:fill="auto"/>
          </w:tcPr>
          <w:p w14:paraId="42B25373" w14:textId="77777777" w:rsidR="00B84259" w:rsidRPr="00AF6336" w:rsidRDefault="00B84259" w:rsidP="00233899">
            <w:pPr>
              <w:rPr>
                <w:rFonts w:asciiTheme="minorHAnsi" w:eastAsia="Calibri" w:hAnsiTheme="minorHAnsi" w:cstheme="minorHAnsi"/>
                <w:szCs w:val="22"/>
              </w:rPr>
            </w:pPr>
            <w:proofErr w:type="spellStart"/>
            <w:r w:rsidRPr="00AF6336">
              <w:rPr>
                <w:rFonts w:asciiTheme="minorHAnsi" w:eastAsia="Calibri" w:hAnsiTheme="minorHAnsi" w:cstheme="minorHAnsi"/>
                <w:szCs w:val="22"/>
              </w:rPr>
              <w:t>Fair</w:t>
            </w:r>
            <w:proofErr w:type="spellEnd"/>
            <w:r w:rsidRPr="00AF6336">
              <w:rPr>
                <w:rFonts w:asciiTheme="minorHAnsi" w:eastAsia="Calibri" w:hAnsiTheme="minorHAnsi" w:cstheme="minorHAnsi"/>
                <w:szCs w:val="22"/>
              </w:rPr>
              <w:t xml:space="preserve"> </w:t>
            </w:r>
            <w:proofErr w:type="spellStart"/>
            <w:r w:rsidRPr="00AF6336">
              <w:rPr>
                <w:rFonts w:asciiTheme="minorHAnsi" w:eastAsia="Calibri" w:hAnsiTheme="minorHAnsi" w:cstheme="minorHAnsi"/>
                <w:szCs w:val="22"/>
              </w:rPr>
              <w:t>to</w:t>
            </w:r>
            <w:proofErr w:type="spellEnd"/>
            <w:r w:rsidRPr="00AF6336">
              <w:rPr>
                <w:rFonts w:asciiTheme="minorHAnsi" w:eastAsia="Calibri" w:hAnsiTheme="minorHAnsi" w:cstheme="minorHAnsi"/>
                <w:szCs w:val="22"/>
              </w:rPr>
              <w:t xml:space="preserve"> </w:t>
            </w:r>
            <w:proofErr w:type="spellStart"/>
            <w:r w:rsidRPr="00AF6336">
              <w:rPr>
                <w:rFonts w:asciiTheme="minorHAnsi" w:eastAsia="Calibri" w:hAnsiTheme="minorHAnsi" w:cstheme="minorHAnsi"/>
                <w:szCs w:val="22"/>
              </w:rPr>
              <w:t>passable</w:t>
            </w:r>
            <w:proofErr w:type="spellEnd"/>
            <w:r w:rsidRPr="00AF6336">
              <w:rPr>
                <w:rFonts w:asciiTheme="minorHAnsi" w:eastAsia="Calibri" w:hAnsiTheme="minorHAnsi" w:cstheme="minorHAnsi"/>
                <w:szCs w:val="22"/>
              </w:rPr>
              <w:t xml:space="preserve"> </w:t>
            </w:r>
            <w:proofErr w:type="spellStart"/>
            <w:r w:rsidRPr="00AF6336">
              <w:rPr>
                <w:rFonts w:asciiTheme="minorHAnsi" w:eastAsia="Calibri" w:hAnsiTheme="minorHAnsi" w:cstheme="minorHAnsi"/>
                <w:szCs w:val="22"/>
              </w:rPr>
              <w:t>flow</w:t>
            </w:r>
            <w:proofErr w:type="spellEnd"/>
          </w:p>
        </w:tc>
        <w:tc>
          <w:tcPr>
            <w:tcW w:w="4237" w:type="dxa"/>
            <w:shd w:val="clear" w:color="auto" w:fill="auto"/>
          </w:tcPr>
          <w:p w14:paraId="4E383593" w14:textId="77777777" w:rsidR="00B84259" w:rsidRPr="00AF6336" w:rsidRDefault="00B84259" w:rsidP="00233899">
            <w:pPr>
              <w:rPr>
                <w:rFonts w:asciiTheme="minorHAnsi" w:eastAsia="Calibri" w:hAnsiTheme="minorHAnsi" w:cstheme="minorHAnsi"/>
                <w:szCs w:val="22"/>
              </w:rPr>
            </w:pPr>
            <w:r w:rsidRPr="00AF6336">
              <w:rPr>
                <w:rFonts w:asciiTheme="minorHAnsi" w:eastAsia="Calibri" w:hAnsiTheme="minorHAnsi" w:cstheme="minorHAnsi"/>
                <w:szCs w:val="22"/>
              </w:rPr>
              <w:t>38 - 45</w:t>
            </w:r>
          </w:p>
        </w:tc>
      </w:tr>
      <w:tr w:rsidR="00B84259" w:rsidRPr="00AF6336" w14:paraId="60524901" w14:textId="77777777" w:rsidTr="00233899">
        <w:tc>
          <w:tcPr>
            <w:tcW w:w="4257" w:type="dxa"/>
            <w:shd w:val="clear" w:color="auto" w:fill="auto"/>
          </w:tcPr>
          <w:p w14:paraId="16C3E936" w14:textId="77777777" w:rsidR="00B84259" w:rsidRPr="00AF6336" w:rsidRDefault="00B84259" w:rsidP="00233899">
            <w:pPr>
              <w:rPr>
                <w:rFonts w:asciiTheme="minorHAnsi" w:eastAsia="Calibri" w:hAnsiTheme="minorHAnsi" w:cstheme="minorHAnsi"/>
                <w:szCs w:val="22"/>
              </w:rPr>
            </w:pPr>
            <w:r w:rsidRPr="00AF6336">
              <w:rPr>
                <w:rFonts w:asciiTheme="minorHAnsi" w:eastAsia="Calibri" w:hAnsiTheme="minorHAnsi" w:cstheme="minorHAnsi"/>
                <w:szCs w:val="22"/>
              </w:rPr>
              <w:t>Cohesive</w:t>
            </w:r>
          </w:p>
        </w:tc>
        <w:tc>
          <w:tcPr>
            <w:tcW w:w="4237" w:type="dxa"/>
            <w:shd w:val="clear" w:color="auto" w:fill="auto"/>
          </w:tcPr>
          <w:p w14:paraId="74D667A0" w14:textId="77777777" w:rsidR="00B84259" w:rsidRPr="00AF6336" w:rsidRDefault="00B84259" w:rsidP="00233899">
            <w:pPr>
              <w:rPr>
                <w:rFonts w:asciiTheme="minorHAnsi" w:eastAsia="Calibri" w:hAnsiTheme="minorHAnsi" w:cstheme="minorHAnsi"/>
                <w:szCs w:val="22"/>
              </w:rPr>
            </w:pPr>
            <w:r w:rsidRPr="00AF6336">
              <w:rPr>
                <w:rFonts w:asciiTheme="minorHAnsi" w:eastAsia="Calibri" w:hAnsiTheme="minorHAnsi" w:cstheme="minorHAnsi"/>
                <w:szCs w:val="22"/>
              </w:rPr>
              <w:t>45 - 55</w:t>
            </w:r>
          </w:p>
        </w:tc>
      </w:tr>
      <w:tr w:rsidR="00B84259" w:rsidRPr="00AF6336" w14:paraId="1AC6D37D" w14:textId="77777777" w:rsidTr="00233899">
        <w:tc>
          <w:tcPr>
            <w:tcW w:w="4257" w:type="dxa"/>
            <w:shd w:val="clear" w:color="auto" w:fill="auto"/>
          </w:tcPr>
          <w:p w14:paraId="4FC78A26" w14:textId="77777777" w:rsidR="00B84259" w:rsidRPr="00AF6336" w:rsidRDefault="00B84259" w:rsidP="00233899">
            <w:pPr>
              <w:rPr>
                <w:rFonts w:asciiTheme="minorHAnsi" w:eastAsia="Calibri" w:hAnsiTheme="minorHAnsi" w:cstheme="minorHAnsi"/>
                <w:szCs w:val="22"/>
              </w:rPr>
            </w:pPr>
            <w:proofErr w:type="spellStart"/>
            <w:r w:rsidRPr="00AF6336">
              <w:rPr>
                <w:rFonts w:asciiTheme="minorHAnsi" w:eastAsia="Calibri" w:hAnsiTheme="minorHAnsi" w:cstheme="minorHAnsi"/>
                <w:szCs w:val="22"/>
              </w:rPr>
              <w:t>Very</w:t>
            </w:r>
            <w:proofErr w:type="spellEnd"/>
            <w:r w:rsidRPr="00AF6336">
              <w:rPr>
                <w:rFonts w:asciiTheme="minorHAnsi" w:eastAsia="Calibri" w:hAnsiTheme="minorHAnsi" w:cstheme="minorHAnsi"/>
                <w:szCs w:val="22"/>
              </w:rPr>
              <w:t xml:space="preserve"> Cohesive (non-</w:t>
            </w:r>
            <w:proofErr w:type="spellStart"/>
            <w:r w:rsidRPr="00AF6336">
              <w:rPr>
                <w:rFonts w:asciiTheme="minorHAnsi" w:eastAsia="Calibri" w:hAnsiTheme="minorHAnsi" w:cstheme="minorHAnsi"/>
                <w:szCs w:val="22"/>
              </w:rPr>
              <w:t>flowing</w:t>
            </w:r>
            <w:proofErr w:type="spellEnd"/>
            <w:r w:rsidRPr="00AF6336">
              <w:rPr>
                <w:rFonts w:asciiTheme="minorHAnsi" w:eastAsia="Calibri" w:hAnsiTheme="minorHAnsi" w:cstheme="minorHAnsi"/>
                <w:szCs w:val="22"/>
              </w:rPr>
              <w:t xml:space="preserve">) </w:t>
            </w:r>
          </w:p>
        </w:tc>
        <w:tc>
          <w:tcPr>
            <w:tcW w:w="4237" w:type="dxa"/>
            <w:shd w:val="clear" w:color="auto" w:fill="auto"/>
          </w:tcPr>
          <w:p w14:paraId="350BA507" w14:textId="77777777" w:rsidR="00B84259" w:rsidRPr="00AF6336" w:rsidRDefault="00B84259" w:rsidP="00233899">
            <w:pPr>
              <w:rPr>
                <w:rFonts w:asciiTheme="minorHAnsi" w:eastAsia="Calibri" w:hAnsiTheme="minorHAnsi" w:cstheme="minorHAnsi"/>
                <w:szCs w:val="22"/>
              </w:rPr>
            </w:pPr>
            <w:r w:rsidRPr="00AF6336">
              <w:rPr>
                <w:rFonts w:asciiTheme="minorHAnsi" w:eastAsia="Calibri" w:hAnsiTheme="minorHAnsi" w:cstheme="minorHAnsi"/>
                <w:szCs w:val="22"/>
              </w:rPr>
              <w:t>&gt;55</w:t>
            </w:r>
          </w:p>
        </w:tc>
      </w:tr>
    </w:tbl>
    <w:p w14:paraId="58AC22FF" w14:textId="77777777" w:rsidR="00B84259" w:rsidRPr="00AF6336" w:rsidRDefault="00B84259" w:rsidP="00B84259">
      <w:pPr>
        <w:rPr>
          <w:rFonts w:asciiTheme="minorHAnsi" w:eastAsia="SimSun" w:hAnsiTheme="minorHAnsi" w:cstheme="minorHAnsi"/>
          <w:b/>
          <w:bCs/>
          <w:iCs/>
          <w:szCs w:val="22"/>
        </w:rPr>
      </w:pPr>
    </w:p>
    <w:p w14:paraId="5EC78081" w14:textId="3CCB3325" w:rsidR="00B84259" w:rsidRPr="00AF6336" w:rsidRDefault="00B84259" w:rsidP="00B84259">
      <w:pPr>
        <w:rPr>
          <w:rFonts w:asciiTheme="minorHAnsi" w:eastAsia="SimSun" w:hAnsiTheme="minorHAnsi" w:cstheme="minorHAnsi"/>
          <w:szCs w:val="22"/>
        </w:rPr>
      </w:pPr>
      <w:r w:rsidRPr="00AF6336">
        <w:rPr>
          <w:rFonts w:asciiTheme="minorHAnsi" w:eastAsia="SimSun" w:hAnsiTheme="minorHAnsi" w:cstheme="minorHAnsi"/>
          <w:szCs w:val="22"/>
        </w:rPr>
        <w:t xml:space="preserve">To determine the SAoR, 100 g of material was released from a funnel held 3.5 cm over a circular platform with an average diameter of </w:t>
      </w:r>
      <w:r w:rsidR="002375F0">
        <w:rPr>
          <w:rFonts w:asciiTheme="minorHAnsi" w:eastAsia="SimSun" w:hAnsiTheme="minorHAnsi" w:cstheme="minorHAnsi"/>
          <w:szCs w:val="22"/>
        </w:rPr>
        <w:t>8.5</w:t>
      </w:r>
      <w:r w:rsidRPr="00AF6336">
        <w:rPr>
          <w:rFonts w:asciiTheme="minorHAnsi" w:eastAsia="SimSun" w:hAnsiTheme="minorHAnsi" w:cstheme="minorHAnsi"/>
          <w:szCs w:val="22"/>
        </w:rPr>
        <w:t xml:space="preserve"> cm. The height of the cone formed by the material is measured and the angle of repose is calculated using Equation 5 (Jan et al. 2015). Where the material does not release freely from the funnel, it is lightly agitated to facilitate release. Where the height of the cone reaches the base of the funnel, the funnel was moved incrementally to accommodate the growing cone. This process is repeated three times. </w:t>
      </w:r>
    </w:p>
    <w:p w14:paraId="2699B5F9" w14:textId="77777777" w:rsidR="00B84259" w:rsidRPr="00AF6336" w:rsidRDefault="00B84259" w:rsidP="00B84259">
      <w:pPr>
        <w:rPr>
          <w:rFonts w:asciiTheme="minorHAnsi" w:eastAsia="SimSun" w:hAnsiTheme="minorHAnsi" w:cstheme="minorHAnsi"/>
          <w:szCs w:val="22"/>
        </w:rPr>
      </w:pPr>
    </w:p>
    <w:p w14:paraId="71E6D484" w14:textId="77777777" w:rsidR="00B84259" w:rsidRPr="00AF6336" w:rsidRDefault="00B84259" w:rsidP="00B84259">
      <w:pPr>
        <w:spacing w:after="240"/>
        <w:jc w:val="right"/>
        <w:rPr>
          <w:rFonts w:asciiTheme="minorHAnsi" w:eastAsia="SimSun" w:hAnsiTheme="minorHAnsi" w:cstheme="minorHAnsi"/>
          <w:szCs w:val="22"/>
          <w:lang w:eastAsia="zh-CN"/>
        </w:rPr>
      </w:pPr>
      <m:oMath>
        <m:r>
          <w:rPr>
            <w:rFonts w:ascii="Cambria Math" w:eastAsia="SimSun" w:hAnsi="Cambria Math" w:cstheme="minorHAnsi"/>
            <w:szCs w:val="22"/>
          </w:rPr>
          <m:t xml:space="preserve">SAoR </m:t>
        </m:r>
        <m:d>
          <m:dPr>
            <m:ctrlPr>
              <w:rPr>
                <w:rFonts w:ascii="Cambria Math" w:eastAsia="SimSun" w:hAnsi="Cambria Math" w:cstheme="minorHAnsi"/>
                <w:i/>
                <w:szCs w:val="22"/>
              </w:rPr>
            </m:ctrlPr>
          </m:dPr>
          <m:e>
            <m:r>
              <w:rPr>
                <w:rFonts w:ascii="Cambria Math" w:eastAsia="SimSun" w:hAnsi="Cambria Math" w:cstheme="minorHAnsi"/>
                <w:szCs w:val="22"/>
              </w:rPr>
              <m:t>°</m:t>
            </m:r>
          </m:e>
        </m:d>
        <m:r>
          <w:rPr>
            <w:rFonts w:ascii="Cambria Math" w:eastAsia="SimSun" w:hAnsi="Cambria Math" w:cstheme="minorHAnsi"/>
            <w:szCs w:val="22"/>
          </w:rPr>
          <m:t>=</m:t>
        </m:r>
        <m:sSup>
          <m:sSupPr>
            <m:ctrlPr>
              <w:rPr>
                <w:rFonts w:ascii="Cambria Math" w:eastAsia="SimSun" w:hAnsi="Cambria Math" w:cstheme="minorHAnsi"/>
                <w:i/>
                <w:szCs w:val="22"/>
              </w:rPr>
            </m:ctrlPr>
          </m:sSupPr>
          <m:e>
            <m:r>
              <w:rPr>
                <w:rFonts w:ascii="Cambria Math" w:eastAsia="SimSun" w:hAnsi="Cambria Math" w:cstheme="minorHAnsi"/>
                <w:szCs w:val="22"/>
              </w:rPr>
              <m:t>tan</m:t>
            </m:r>
          </m:e>
          <m:sup>
            <m:r>
              <w:rPr>
                <w:rFonts w:ascii="Cambria Math" w:eastAsia="SimSun" w:hAnsi="Cambria Math" w:cstheme="minorHAnsi"/>
                <w:szCs w:val="22"/>
              </w:rPr>
              <m:t>-1</m:t>
            </m:r>
          </m:sup>
        </m:sSup>
        <m:f>
          <m:fPr>
            <m:ctrlPr>
              <w:rPr>
                <w:rFonts w:ascii="Cambria Math" w:eastAsia="SimSun" w:hAnsi="Cambria Math" w:cstheme="minorHAnsi"/>
                <w:i/>
                <w:szCs w:val="22"/>
              </w:rPr>
            </m:ctrlPr>
          </m:fPr>
          <m:num>
            <m:r>
              <w:rPr>
                <w:rFonts w:ascii="Cambria Math" w:eastAsia="SimSun" w:hAnsi="Cambria Math" w:cstheme="minorHAnsi"/>
                <w:szCs w:val="22"/>
              </w:rPr>
              <m:t>2</m:t>
            </m:r>
            <m:r>
              <w:rPr>
                <w:rFonts w:ascii="Cambria Math" w:eastAsia="SimSun" w:hAnsi="Cambria Math" w:cstheme="minorHAnsi"/>
                <w:szCs w:val="22"/>
              </w:rPr>
              <m:t>h</m:t>
            </m:r>
          </m:num>
          <m:den>
            <m:r>
              <w:rPr>
                <w:rFonts w:ascii="Cambria Math" w:eastAsia="SimSun" w:hAnsi="Cambria Math" w:cstheme="minorHAnsi"/>
                <w:szCs w:val="22"/>
              </w:rPr>
              <m:t>D</m:t>
            </m:r>
          </m:den>
        </m:f>
      </m:oMath>
      <w:r w:rsidRPr="00AF6336">
        <w:rPr>
          <w:rFonts w:asciiTheme="minorHAnsi" w:eastAsia="SimSun" w:hAnsiTheme="minorHAnsi" w:cstheme="minorHAnsi"/>
          <w:szCs w:val="22"/>
        </w:rPr>
        <w:t xml:space="preserve">                           </w:t>
      </w:r>
      <w:r w:rsidRPr="00AF6336">
        <w:rPr>
          <w:rFonts w:asciiTheme="minorHAnsi" w:eastAsia="SimSun" w:hAnsiTheme="minorHAnsi" w:cstheme="minorHAnsi"/>
          <w:szCs w:val="22"/>
          <w:lang w:eastAsia="zh-CN"/>
        </w:rPr>
        <w:t>[5]</w:t>
      </w:r>
    </w:p>
    <w:p w14:paraId="3F73BB99" w14:textId="77777777" w:rsidR="00B84259" w:rsidRPr="00AF6336" w:rsidRDefault="00B84259" w:rsidP="00B84259">
      <w:pPr>
        <w:rPr>
          <w:rFonts w:asciiTheme="minorHAnsi" w:eastAsia="SimSun" w:hAnsiTheme="minorHAnsi" w:cstheme="minorHAnsi"/>
          <w:i/>
          <w:szCs w:val="22"/>
        </w:rPr>
      </w:pPr>
      <m:oMath>
        <m:r>
          <w:rPr>
            <w:rFonts w:ascii="Cambria Math" w:eastAsia="SimSun" w:hAnsi="Cambria Math" w:cstheme="minorHAnsi"/>
            <w:szCs w:val="22"/>
          </w:rPr>
          <m:t>h</m:t>
        </m:r>
      </m:oMath>
      <w:r w:rsidRPr="00AF6336">
        <w:rPr>
          <w:rFonts w:asciiTheme="minorHAnsi" w:eastAsia="SimSun" w:hAnsiTheme="minorHAnsi" w:cstheme="minorHAnsi"/>
          <w:i/>
          <w:szCs w:val="22"/>
        </w:rPr>
        <w:t xml:space="preserve"> = height (mm)</w:t>
      </w:r>
    </w:p>
    <w:p w14:paraId="55F0A8EF" w14:textId="77777777" w:rsidR="00B84259" w:rsidRDefault="00B84259" w:rsidP="00B84259">
      <w:pPr>
        <w:rPr>
          <w:rFonts w:asciiTheme="minorHAnsi" w:eastAsia="SimSun" w:hAnsiTheme="minorHAnsi" w:cstheme="minorHAnsi"/>
          <w:i/>
          <w:szCs w:val="22"/>
        </w:rPr>
      </w:pPr>
      <m:oMath>
        <m:r>
          <w:rPr>
            <w:rFonts w:ascii="Cambria Math" w:eastAsia="SimSun" w:hAnsi="Cambria Math" w:cstheme="minorHAnsi"/>
            <w:szCs w:val="22"/>
          </w:rPr>
          <m:t>D</m:t>
        </m:r>
      </m:oMath>
      <w:r w:rsidRPr="00AF6336">
        <w:rPr>
          <w:rFonts w:asciiTheme="minorHAnsi" w:eastAsia="SimSun" w:hAnsiTheme="minorHAnsi" w:cstheme="minorHAnsi"/>
          <w:i/>
          <w:szCs w:val="22"/>
        </w:rPr>
        <w:t xml:space="preserve"> = base diameter (mm)</w:t>
      </w:r>
    </w:p>
    <w:p w14:paraId="1F06C144" w14:textId="77777777" w:rsidR="006D1D48" w:rsidRDefault="006D1D48" w:rsidP="006D1D48">
      <w:pPr>
        <w:tabs>
          <w:tab w:val="left" w:pos="3720"/>
        </w:tabs>
        <w:rPr>
          <w:rFonts w:asciiTheme="minorHAnsi" w:eastAsia="SimSun" w:hAnsiTheme="minorHAnsi" w:cstheme="minorHAnsi"/>
          <w:i/>
          <w:szCs w:val="22"/>
        </w:rPr>
      </w:pPr>
      <w:r>
        <w:rPr>
          <w:noProof/>
        </w:rPr>
        <w:lastRenderedPageBreak/>
        <w:drawing>
          <wp:anchor distT="0" distB="0" distL="114300" distR="114300" simplePos="0" relativeHeight="251658240" behindDoc="0" locked="0" layoutInCell="1" allowOverlap="1" wp14:anchorId="14E57BE2" wp14:editId="1F3A3F2C">
            <wp:simplePos x="0" y="0"/>
            <wp:positionH relativeFrom="column">
              <wp:posOffset>1485900</wp:posOffset>
            </wp:positionH>
            <wp:positionV relativeFrom="paragraph">
              <wp:posOffset>0</wp:posOffset>
            </wp:positionV>
            <wp:extent cx="2581275" cy="4867275"/>
            <wp:effectExtent l="0" t="0" r="9525" b="9525"/>
            <wp:wrapTopAndBottom/>
            <wp:docPr id="5382301" name="Picture 1" descr="A funnel on a metal hold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2301" name="Picture 1" descr="A funnel on a metal holder&#10;&#10;Description automatically generated"/>
                    <pic:cNvPicPr/>
                  </pic:nvPicPr>
                  <pic:blipFill>
                    <a:blip r:embed="rId4">
                      <a:extLst>
                        <a:ext uri="{28A0092B-C50C-407E-A947-70E740481C1C}">
                          <a14:useLocalDpi xmlns:a14="http://schemas.microsoft.com/office/drawing/2010/main" val="0"/>
                        </a:ext>
                      </a:extLst>
                    </a:blip>
                    <a:stretch>
                      <a:fillRect/>
                    </a:stretch>
                  </pic:blipFill>
                  <pic:spPr>
                    <a:xfrm>
                      <a:off x="0" y="0"/>
                      <a:ext cx="2581275" cy="4867275"/>
                    </a:xfrm>
                    <a:prstGeom prst="rect">
                      <a:avLst/>
                    </a:prstGeom>
                  </pic:spPr>
                </pic:pic>
              </a:graphicData>
            </a:graphic>
            <wp14:sizeRelH relativeFrom="margin">
              <wp14:pctWidth>0</wp14:pctWidth>
            </wp14:sizeRelH>
            <wp14:sizeRelV relativeFrom="margin">
              <wp14:pctHeight>0</wp14:pctHeight>
            </wp14:sizeRelV>
          </wp:anchor>
        </w:drawing>
      </w:r>
    </w:p>
    <w:p w14:paraId="67462C45" w14:textId="733DA599" w:rsidR="006D1D48" w:rsidRPr="00AF6336" w:rsidRDefault="006D1D48" w:rsidP="006D1D48">
      <w:pPr>
        <w:tabs>
          <w:tab w:val="left" w:pos="3720"/>
        </w:tabs>
        <w:jc w:val="center"/>
        <w:rPr>
          <w:rFonts w:asciiTheme="minorHAnsi" w:eastAsia="SimSun" w:hAnsiTheme="minorHAnsi" w:cstheme="minorHAnsi"/>
          <w:i/>
          <w:szCs w:val="22"/>
        </w:rPr>
      </w:pPr>
      <w:r>
        <w:rPr>
          <w:rFonts w:asciiTheme="minorHAnsi" w:eastAsia="SimSun" w:hAnsiTheme="minorHAnsi" w:cstheme="minorHAnsi"/>
          <w:i/>
          <w:szCs w:val="22"/>
        </w:rPr>
        <w:t>Figure 1 SAoR method set-up.</w:t>
      </w:r>
    </w:p>
    <w:p w14:paraId="77751FFC" w14:textId="77777777" w:rsidR="00656E7D" w:rsidRDefault="00656E7D"/>
    <w:sectPr w:rsidR="00656E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MU Sans Serif Demi Condensed D">
    <w:altName w:val="Calibri"/>
    <w:panose1 w:val="00000000000000000000"/>
    <w:charset w:val="00"/>
    <w:family w:val="auto"/>
    <w:notTrueType/>
    <w:pitch w:val="variable"/>
    <w:sig w:usb0="E10002FF" w:usb1="5201E1EB" w:usb2="00000004" w:usb3="00000000" w:csb0="0000011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4259"/>
    <w:rsid w:val="002375F0"/>
    <w:rsid w:val="002410A5"/>
    <w:rsid w:val="0042665A"/>
    <w:rsid w:val="00567568"/>
    <w:rsid w:val="00656E7D"/>
    <w:rsid w:val="006D1D48"/>
    <w:rsid w:val="008B4BEF"/>
    <w:rsid w:val="00B8425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8E68"/>
  <w15:chartTrackingRefBased/>
  <w15:docId w15:val="{5D0CB752-6F18-4381-995C-8AF46F421B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259"/>
    <w:pPr>
      <w:spacing w:after="0" w:line="360" w:lineRule="auto"/>
      <w:jc w:val="both"/>
    </w:pPr>
    <w:rPr>
      <w:rFonts w:ascii="Times New Roman" w:eastAsia="Times New Roman" w:hAnsi="Times New Roman" w:cs="Times New Roman"/>
      <w:szCs w:val="24"/>
      <w:lang w:eastAsia="de-DE"/>
    </w:rPr>
  </w:style>
  <w:style w:type="paragraph" w:styleId="Heading1">
    <w:name w:val="heading 1"/>
    <w:basedOn w:val="Normal"/>
    <w:next w:val="Normal"/>
    <w:link w:val="Heading1Char"/>
    <w:qFormat/>
    <w:rsid w:val="00B84259"/>
    <w:pPr>
      <w:outlineLvl w:val="0"/>
    </w:pPr>
    <w:rPr>
      <w:rFonts w:ascii="CMU Sans Serif Demi Condensed D" w:hAnsi="CMU Sans Serif Demi Condensed D"/>
      <w:b/>
      <w:sz w:val="28"/>
    </w:rPr>
  </w:style>
  <w:style w:type="paragraph" w:styleId="Heading2">
    <w:name w:val="heading 2"/>
    <w:basedOn w:val="Normal"/>
    <w:next w:val="Normal"/>
    <w:link w:val="Heading2Char"/>
    <w:qFormat/>
    <w:rsid w:val="00B84259"/>
    <w:pPr>
      <w:keepNext/>
      <w:spacing w:before="240" w:after="240" w:line="240" w:lineRule="auto"/>
      <w:outlineLvl w:val="1"/>
    </w:pPr>
    <w:rPr>
      <w:rFonts w:ascii="CMU Sans Serif Demi Condensed D" w:hAnsi="CMU Sans Serif Demi Condensed D" w:cs="Arial"/>
      <w:b/>
      <w:bCs/>
      <w:iCs/>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84259"/>
    <w:rPr>
      <w:rFonts w:ascii="CMU Sans Serif Demi Condensed D" w:eastAsia="Times New Roman" w:hAnsi="CMU Sans Serif Demi Condensed D" w:cs="Times New Roman"/>
      <w:b/>
      <w:sz w:val="28"/>
      <w:szCs w:val="24"/>
      <w:lang w:eastAsia="de-DE"/>
    </w:rPr>
  </w:style>
  <w:style w:type="character" w:customStyle="1" w:styleId="Heading2Char">
    <w:name w:val="Heading 2 Char"/>
    <w:basedOn w:val="DefaultParagraphFont"/>
    <w:link w:val="Heading2"/>
    <w:rsid w:val="00B84259"/>
    <w:rPr>
      <w:rFonts w:ascii="CMU Sans Serif Demi Condensed D" w:eastAsia="Times New Roman" w:hAnsi="CMU Sans Serif Demi Condensed D" w:cs="Arial"/>
      <w:b/>
      <w:bCs/>
      <w:iCs/>
      <w:sz w:val="24"/>
      <w:szCs w:val="28"/>
      <w:lang w:eastAsia="de-DE"/>
    </w:rPr>
  </w:style>
  <w:style w:type="table" w:customStyle="1" w:styleId="GridTable1Light-Accent31">
    <w:name w:val="Grid Table 1 Light - Accent 31"/>
    <w:basedOn w:val="TableNormal"/>
    <w:next w:val="GridTable1Light-Accent3"/>
    <w:uiPriority w:val="46"/>
    <w:rsid w:val="00B84259"/>
    <w:pPr>
      <w:spacing w:after="0" w:line="240" w:lineRule="auto"/>
    </w:pPr>
    <w:rPr>
      <w:lang w:val="es-ES"/>
    </w:rPr>
    <w:tblPr>
      <w:tblStyleRowBandSize w:val="1"/>
      <w:tblStyleColBandSize w:val="1"/>
      <w:tblBorders>
        <w:top w:val="single" w:sz="4" w:space="0" w:color="DBDBDB"/>
        <w:left w:val="single" w:sz="4" w:space="0" w:color="DBDBDB"/>
        <w:bottom w:val="single" w:sz="4" w:space="0" w:color="DBDBDB"/>
        <w:right w:val="single" w:sz="4" w:space="0" w:color="DBDBDB"/>
        <w:insideH w:val="single" w:sz="4" w:space="0" w:color="DBDBDB"/>
        <w:insideV w:val="single" w:sz="4" w:space="0" w:color="DBDBDB"/>
      </w:tblBorders>
    </w:tblPr>
    <w:tblStylePr w:type="firstRow">
      <w:rPr>
        <w:b/>
        <w:bCs/>
      </w:rPr>
      <w:tblPr/>
      <w:tcPr>
        <w:tcBorders>
          <w:bottom w:val="single" w:sz="12" w:space="0" w:color="C9C9C9"/>
        </w:tcBorders>
      </w:tcPr>
    </w:tblStylePr>
    <w:tblStylePr w:type="lastRow">
      <w:rPr>
        <w:b/>
        <w:bCs/>
      </w:rPr>
      <w:tblPr/>
      <w:tcPr>
        <w:tcBorders>
          <w:top w:val="double" w:sz="2" w:space="0" w:color="C9C9C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B84259"/>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894</Words>
  <Characters>5096</Characters>
  <Application>Microsoft Office Word</Application>
  <DocSecurity>0</DocSecurity>
  <Lines>42</Lines>
  <Paragraphs>11</Paragraphs>
  <ScaleCrop>false</ScaleCrop>
  <Company/>
  <LinksUpToDate>false</LinksUpToDate>
  <CharactersWithSpaces>5979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NEMI WALDING</dc:creator>
  <cp:keywords/>
  <dc:description/>
  <cp:lastModifiedBy>NEMI WALDING</cp:lastModifiedBy>
  <cp:revision>4</cp:revision>
  <dcterms:created xsi:type="dcterms:W3CDTF">2024-05-13T11:02:00Z</dcterms:created>
  <dcterms:modified xsi:type="dcterms:W3CDTF">2024-07-30T13:56:00Z</dcterms:modified>
</cp:coreProperties>
</file>