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30.tif" ContentType="image/tiff"/>
  <Override PartName="/word/media/image25.tif" ContentType="image/tiff"/>
  <Override PartName="/word/media/image5.tif" ContentType="image/tiff"/>
  <Override PartName="/word/media/image10.tif" ContentType="image/tiff"/>
  <Override PartName="/word/media/image6.tif" ContentType="image/tiff"/>
  <Override PartName="/word/media/image11.tif" ContentType="image/tiff"/>
  <Override PartName="/word/media/image12.tif" ContentType="image/tiff"/>
  <Override PartName="/word/media/image32.png" ContentType="image/png"/>
  <Override PartName="/word/media/image28.tif" ContentType="image/tiff"/>
  <Override PartName="/word/media/image2.png" ContentType="image/png"/>
  <Override PartName="/word/media/image13.tif" ContentType="image/tiff"/>
  <Override PartName="/word/media/image1.png" ContentType="image/png"/>
  <Override PartName="/word/media/image31.png" ContentType="image/png"/>
  <Override PartName="/word/media/image7.tif" ContentType="image/tiff"/>
  <Override PartName="/word/media/image8.tif" ContentType="image/tiff"/>
  <Override PartName="/word/media/image9.tif" ContentType="image/tiff"/>
  <Override PartName="/word/media/image4.png" ContentType="image/png"/>
  <Override PartName="/word/media/image15.tif" ContentType="image/tiff"/>
  <Override PartName="/word/media/image27.png" ContentType="image/png"/>
  <Override PartName="/word/media/image3.png" ContentType="image/png"/>
  <Override PartName="/word/media/image14.tif" ContentType="image/tiff"/>
  <Override PartName="/word/media/image26.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tif" ContentType="image/tiff"/>
  <Override PartName="/word/media/image23.tif" ContentType="image/tiff"/>
  <Override PartName="/word/media/image24.tif" ContentType="image/tif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rPr>
      </w:pPr>
      <w:r>
        <w:rPr>
          <w:sz w:val="36"/>
        </w:rPr>
        <w:t>DS 6373 Midterm Summer 2019 Ver A Solution</w:t>
      </w:r>
    </w:p>
    <w:p>
      <w:pPr>
        <w:pStyle w:val="Normal"/>
        <w:rPr/>
      </w:pPr>
      <w:r>
        <w:rPr/>
      </w:r>
    </w:p>
    <w:p>
      <w:pPr>
        <w:pStyle w:val="Normal"/>
        <w:rPr/>
      </w:pPr>
      <w:r>
        <w:rPr/>
        <w:t xml:space="preserve">Given the data below answer the following questions: </w:t>
      </w:r>
    </w:p>
    <w:p>
      <w:pPr>
        <w:pStyle w:val="Normal"/>
        <w:rPr/>
      </w:pPr>
      <w:r>
        <w:rPr/>
      </w:r>
    </w:p>
    <w:tbl>
      <w:tblPr>
        <w:tblW w:w="9350" w:type="dxa"/>
        <w:jc w:val="left"/>
        <w:tblInd w:w="108" w:type="dxa"/>
        <w:tblCellMar>
          <w:top w:w="0" w:type="dxa"/>
          <w:left w:w="108" w:type="dxa"/>
          <w:bottom w:w="0" w:type="dxa"/>
          <w:right w:w="108" w:type="dxa"/>
        </w:tblCellMar>
      </w:tblPr>
      <w:tblGrid>
        <w:gridCol w:w="4675"/>
        <w:gridCol w:w="4675"/>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p>
        </w:tc>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6</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p>
        </w:tc>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8</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3</m:t>
                  </m:r>
                </m:sub>
              </m:sSub>
            </m:oMath>
          </w:p>
        </w:tc>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13</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4</m:t>
                  </m:r>
                </m:sub>
              </m:sSub>
            </m:oMath>
          </w:p>
        </w:tc>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12</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5</m:t>
                  </m:r>
                </m:sub>
              </m:sSub>
            </m:oMath>
          </w:p>
        </w:tc>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10</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6</m:t>
                  </m:r>
                </m:sub>
              </m:sSub>
            </m:oMath>
          </w:p>
        </w:tc>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7</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7</m:t>
                  </m:r>
                </m:sub>
              </m:sSub>
            </m:oMath>
          </w:p>
        </w:tc>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4</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8</m:t>
                  </m:r>
                </m:sub>
              </m:sSub>
            </m:oMath>
          </w:p>
        </w:tc>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2</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9</m:t>
                  </m:r>
                </m:sub>
              </m:sSub>
            </m:oMath>
          </w:p>
        </w:tc>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1</w:t>
            </w:r>
          </w:p>
        </w:tc>
      </w:tr>
    </w:tbl>
    <w:p>
      <w:pPr>
        <w:pStyle w:val="Normal"/>
        <w:rPr/>
      </w:pPr>
      <w:r>
        <w:rPr/>
      </w:r>
    </w:p>
    <w:p>
      <w:pPr>
        <w:pStyle w:val="Normal"/>
        <w:rPr/>
      </w:pPr>
      <w:r>
        <w:rPr/>
        <w:t xml:space="preserve">Questions 1 – 9 are worth 3 points apiece. </w:t>
      </w:r>
    </w:p>
    <w:p>
      <w:pPr>
        <w:pStyle w:val="Normal"/>
        <w:rPr/>
      </w:pPr>
      <w:r>
        <w:rPr/>
        <w:t xml:space="preserve">You may use R to find the answer to 1-4.  Make sure and include you R code for full credit. </w:t>
      </w:r>
    </w:p>
    <w:p>
      <w:pPr>
        <w:pStyle w:val="Normal"/>
        <w:rPr/>
      </w:pPr>
      <w:r>
        <w:rPr/>
      </w:r>
    </w:p>
    <w:p>
      <w:pPr>
        <w:pStyle w:val="Normal"/>
        <w:rPr/>
      </w:pPr>
      <w:r>
        <w:rPr/>
        <w:t xml:space="preserve">1. Calculate </w:t>
      </w:r>
      <w:r>
        <w:rPr/>
      </w:r>
      <m:oMath xmlns:m="http://schemas.openxmlformats.org/officeDocument/2006/math">
        <m:sSub>
          <m:e>
            <m:acc>
              <m:accPr>
                <m:chr m:val="^"/>
              </m:accPr>
              <m:e>
                <m:r>
                  <w:rPr>
                    <w:rFonts w:ascii="Cambria Math" w:hAnsi="Cambria Math"/>
                  </w:rPr>
                  <m:t xml:space="preserve">γ</m:t>
                </m:r>
              </m:e>
            </m:acc>
          </m:e>
          <m:sub>
            <m:r>
              <w:rPr>
                <w:rFonts w:ascii="Cambria Math" w:hAnsi="Cambria Math"/>
              </w:rPr>
              <m:t xml:space="preserve">0</m:t>
            </m:r>
          </m:sub>
        </m:sSub>
      </m:oMath>
      <w:r>
        <w:rPr/>
        <w:t xml:space="preserve">    </w:t>
      </w:r>
    </w:p>
    <w:p>
      <w:pPr>
        <w:pStyle w:val="Normal"/>
        <w:jc w:val="center"/>
        <w:rPr/>
      </w:pPr>
      <w:r>
        <w:rPr/>
        <w:drawing>
          <wp:inline distT="0" distB="0" distL="0" distR="0">
            <wp:extent cx="2040255" cy="50165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2040255" cy="501650"/>
                    </a:xfrm>
                    <a:prstGeom prst="rect">
                      <a:avLst/>
                    </a:prstGeom>
                  </pic:spPr>
                </pic:pic>
              </a:graphicData>
            </a:graphic>
          </wp:inline>
        </w:drawing>
      </w:r>
    </w:p>
    <w:p>
      <w:pPr>
        <w:pStyle w:val="Normal"/>
        <w:jc w:val="center"/>
        <w:rPr/>
      </w:pPr>
      <w:r>
        <w:rPr/>
      </w:r>
    </w:p>
    <w:p>
      <w:pPr>
        <w:pStyle w:val="Normal"/>
        <w:jc w:val="center"/>
        <w:rPr/>
      </w:pPr>
      <w:r>
        <w:rPr>
          <w:color w:val="FF0000"/>
        </w:rPr>
        <w:t xml:space="preserve">var(x) = </w:t>
      </w:r>
      <w:r>
        <w:rPr/>
      </w:r>
      <m:oMath xmlns:m="http://schemas.openxmlformats.org/officeDocument/2006/math">
        <m:f>
          <m:num>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den>
        </m:f>
        <m:r>
          <w:rPr>
            <w:rFonts w:ascii="Cambria Math" w:hAnsi="Cambria Math"/>
          </w:rPr>
          <m:t xml:space="preserve">=</m:t>
        </m:r>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num>
          <m:den>
            <m:r>
              <w:rPr>
                <w:rFonts w:ascii="Cambria Math" w:hAnsi="Cambria Math"/>
              </w:rPr>
              <m:t xml:space="preserve">n</m:t>
            </m:r>
          </m:den>
        </m:f>
        <m:r>
          <w:rPr>
            <w:rFonts w:ascii="Cambria Math" w:hAnsi="Cambria Math"/>
          </w:rPr>
          <m:t xml:space="preserve">=</m:t>
        </m:r>
        <m:sSub>
          <m:e>
            <m:acc>
              <m:accPr>
                <m:chr m:val="^"/>
              </m:accPr>
              <m:e>
                <m:r>
                  <w:rPr>
                    <w:rFonts w:ascii="Cambria Math" w:hAnsi="Cambria Math"/>
                  </w:rPr>
                  <m:t xml:space="preserve">γ</m:t>
                </m:r>
              </m:e>
            </m:acc>
          </m:e>
          <m:sub>
            <m:r>
              <w:rPr>
                <w:rFonts w:ascii="Cambria Math" w:hAnsi="Cambria Math"/>
              </w:rPr>
              <m:t xml:space="preserve">0</m:t>
            </m:r>
          </m:sub>
        </m:sSub>
      </m:oMath>
      <w:r>
        <w:rPr>
          <w:color w:val="FF0000"/>
        </w:rPr>
        <w:t xml:space="preserve">    </w:t>
      </w:r>
      <w:bookmarkStart w:id="0" w:name="_GoBack"/>
      <w:bookmarkEnd w:id="0"/>
    </w:p>
    <w:p>
      <w:pPr>
        <w:pStyle w:val="Normal"/>
        <w:jc w:val="center"/>
        <w:rPr/>
      </w:pPr>
      <w:r>
        <w:rPr/>
      </w:r>
    </w:p>
    <w:p>
      <w:pPr>
        <w:pStyle w:val="Normal"/>
        <w:rPr/>
      </w:pPr>
      <w:r>
        <w:rPr/>
      </w:r>
    </w:p>
    <w:p>
      <w:pPr>
        <w:pStyle w:val="Normal"/>
        <w:rPr/>
      </w:pPr>
      <w:r>
        <w:rPr/>
        <w:t xml:space="preserve">2. Calculate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0</m:t>
            </m:r>
          </m:sub>
        </m:sSub>
      </m:oMath>
      <w:r>
        <w:rPr/>
        <w:t xml:space="preserve">    </w:t>
      </w:r>
      <w:r>
        <w:rPr>
          <w:color w:val="FF0000"/>
        </w:rPr>
        <w:t xml:space="preserve">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t xml:space="preserve">  </w:t>
      </w:r>
    </w:p>
    <w:p>
      <w:pPr>
        <w:pStyle w:val="Normal"/>
        <w:rPr/>
      </w:pPr>
      <w:r>
        <w:rPr/>
      </w:r>
    </w:p>
    <w:p>
      <w:pPr>
        <w:pStyle w:val="Normal"/>
        <w:rPr/>
      </w:pPr>
      <w:r>
        <w:rPr/>
        <w:t xml:space="preserve">3. Calculate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3</m:t>
            </m:r>
          </m:sub>
        </m:sSub>
      </m:oMath>
      <w:r>
        <w:rPr/>
        <w:t xml:space="preserve">  and how many pairs were used to find this estimate?   </w:t>
      </w:r>
      <w:r>
        <w:rPr>
          <w:color w:val="FF0000"/>
        </w:rPr>
        <w:t>6</w:t>
      </w:r>
    </w:p>
    <w:p>
      <w:pPr>
        <w:pStyle w:val="Normal"/>
        <w:jc w:val="center"/>
        <w:rPr/>
      </w:pPr>
      <w:r>
        <w:rPr/>
        <w:drawing>
          <wp:inline distT="0" distB="0" distL="0" distR="0">
            <wp:extent cx="880110" cy="155765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3"/>
                    <a:stretch>
                      <a:fillRect/>
                    </a:stretch>
                  </pic:blipFill>
                  <pic:spPr bwMode="auto">
                    <a:xfrm>
                      <a:off x="0" y="0"/>
                      <a:ext cx="880110" cy="1557655"/>
                    </a:xfrm>
                    <a:prstGeom prst="rect">
                      <a:avLst/>
                    </a:prstGeom>
                  </pic:spPr>
                </pic:pic>
              </a:graphicData>
            </a:graphic>
          </wp:inline>
        </w:drawing>
      </w:r>
      <w:r>
        <w:rPr/>
        <w:t xml:space="preserve">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.22535</m:t>
        </m:r>
      </m:oMath>
      <w:r>
        <w:rPr>
          <w:color w:val="FF0000"/>
        </w:rPr>
        <w:t xml:space="preserve">  </w:t>
      </w:r>
    </w:p>
    <w:p>
      <w:pPr>
        <w:pStyle w:val="Normal"/>
        <w:jc w:val="center"/>
        <w:rPr>
          <w:color w:val="FF0000"/>
        </w:rPr>
      </w:pPr>
      <w:r>
        <w:rPr>
          <w:color w:val="FF0000"/>
        </w:rPr>
      </w:r>
    </w:p>
    <w:p>
      <w:pPr>
        <w:pStyle w:val="Normal"/>
        <w:rPr/>
      </w:pPr>
      <w:r>
        <w:rPr/>
        <w:t xml:space="preserve">4. Which pair(s) would be used to calculate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7</m:t>
            </m:r>
          </m:sub>
        </m:sSub>
      </m:oMath>
      <w:r>
        <w:rPr/>
        <w:t xml:space="preserve">?     </w:t>
      </w:r>
      <w:r>
        <w:rPr>
          <w:color w:val="FF0000"/>
        </w:rPr>
        <w:t>(1,8), (2,6)</w:t>
      </w:r>
    </w:p>
    <w:p>
      <w:pPr>
        <w:pStyle w:val="Normal"/>
        <w:rPr/>
      </w:pPr>
      <w:r>
        <w:rPr/>
      </w:r>
    </w:p>
    <w:p>
      <w:pPr>
        <w:pStyle w:val="Normal"/>
        <w:rPr/>
      </w:pPr>
      <w:r>
        <w:rPr/>
        <w:t xml:space="preserve">5.  Given the model: </w:t>
      </w:r>
      <w:r>
        <w:rPr/>
      </w:r>
      <m:oMath xmlns:m="http://schemas.openxmlformats.org/officeDocument/2006/math">
        <m:sSub>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.6</m:t>
                </m:r>
                <m:r>
                  <w:rPr>
                    <w:rFonts w:ascii="Cambria Math" w:hAnsi="Cambria Math"/>
                  </w:rPr>
                  <m:t xml:space="preserve">B</m:t>
                </m:r>
                <m:r>
                  <w:rPr>
                    <w:rFonts w:ascii="Cambria Math" w:hAnsi="Cambria Math"/>
                  </w:rPr>
                  <m:t xml:space="preserve">+</m:t>
                </m:r>
                <m:r>
                  <w:rPr>
                    <w:rFonts w:ascii="Cambria Math" w:hAnsi="Cambria Math"/>
                  </w:rPr>
                  <m:t xml:space="preserve">.4</m:t>
                </m:r>
                <m:sSup>
                  <m:e>
                    <m:r>
                      <w:rPr>
                        <w:rFonts w:ascii="Cambria Math" w:hAnsi="Cambria Math"/>
                      </w:rPr>
                      <m:t xml:space="preserve">B</m:t>
                    </m:r>
                  </m:e>
                  <m:sup>
                    <m:r>
                      <w:rPr>
                        <w:rFonts w:ascii="Cambria Math" w:hAnsi="Cambria Math"/>
                      </w:rPr>
                      <m:t xml:space="preserve">2</m:t>
                    </m:r>
                  </m:sup>
                </m:sSup>
              </m:e>
            </m:d>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t</m:t>
            </m:r>
          </m:sub>
        </m:sSub>
      </m:oMath>
      <w:r>
        <w:rPr/>
        <w:t xml:space="preserve">, calculate (“by hand” and show the steps)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9</m:t>
            </m:r>
          </m:sub>
        </m:sSub>
        <m:d>
          <m:dPr>
            <m:begChr m:val="("/>
            <m:endChr m:val=")"/>
          </m:dPr>
          <m:e>
            <m:r>
              <w:rPr>
                <w:rFonts w:ascii="Cambria Math" w:hAnsi="Cambria Math"/>
              </w:rPr>
              <m:t xml:space="preserve">1</m:t>
            </m:r>
          </m:e>
        </m:d>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10</m:t>
            </m:r>
          </m:sub>
        </m:sSub>
      </m:oMath>
    </w:p>
    <w:p>
      <w:pPr>
        <w:pStyle w:val="Normal"/>
        <w:rPr/>
      </w:pPr>
      <w:r>
        <w:rPr/>
      </w:r>
    </w:p>
    <w:p>
      <w:pPr>
        <w:pStyle w:val="Normal"/>
        <w:rPr/>
      </w:pP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9</m:t>
            </m:r>
          </m:sub>
        </m:sSub>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sSub>
          <m:e>
            <m:acc>
              <m:accPr>
                <m:chr m:val="^"/>
              </m:accPr>
              <m:e>
                <m:r>
                  <w:rPr>
                    <w:rFonts w:ascii="Cambria Math" w:hAnsi="Cambria Math"/>
                  </w:rPr>
                  <m:t xml:space="preserve">X</m:t>
                </m:r>
              </m:e>
            </m:acc>
          </m:e>
          <m:sub>
            <m:r>
              <w:rPr>
                <w:rFonts w:ascii="Cambria Math" w:hAnsi="Cambria Math"/>
              </w:rPr>
              <m:t xml:space="preserve">9</m:t>
            </m:r>
          </m:sub>
        </m:sSub>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sSub>
          <m:e>
            <m:acc>
              <m:accPr>
                <m:chr m:val="^"/>
              </m:accPr>
              <m:e>
                <m:r>
                  <w:rPr>
                    <w:rFonts w:ascii="Cambria Math" w:hAnsi="Cambria Math"/>
                  </w:rPr>
                  <m:t xml:space="preserve">X</m:t>
                </m:r>
              </m:e>
            </m:acc>
          </m:e>
          <m:sub>
            <m:r>
              <w:rPr>
                <w:rFonts w:ascii="Cambria Math" w:hAnsi="Cambria Math"/>
              </w:rPr>
              <m:t xml:space="preserve">9</m:t>
            </m:r>
          </m:sub>
        </m:sSub>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acc>
          <m:accPr>
            <m:chr m:val="´"/>
          </m:accPr>
          <m:e>
            <m:r>
              <w:rPr>
                <w:rFonts w:ascii="Cambria Math" w:hAnsi="Cambria Math"/>
              </w:rPr>
              <m:t xml:space="preserve">x</m:t>
            </m:r>
          </m:e>
        </m:acc>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e>
        </m:d>
      </m:oMath>
    </w:p>
    <w:p>
      <w:pPr>
        <w:pStyle w:val="Normal"/>
        <w:rPr>
          <w:color w:val="FF0000"/>
        </w:rPr>
      </w:pPr>
      <w:r>
        <w:rPr>
          <w:color w:val="FF0000"/>
        </w:rPr>
        <w:t>.6(1) + (-.4)(2)+7(1-.6+.4)</w:t>
      </w:r>
    </w:p>
    <w:p>
      <w:pPr>
        <w:pStyle w:val="Normal"/>
        <w:rPr>
          <w:color w:val="FF0000"/>
        </w:rPr>
      </w:pPr>
      <w:r>
        <w:rPr>
          <w:color w:val="FF0000"/>
        </w:rPr>
        <w:t>.6 - .8 + 7(.8)</w:t>
      </w:r>
    </w:p>
    <w:p>
      <w:pPr>
        <w:pStyle w:val="Normal"/>
        <w:rPr>
          <w:color w:val="FF0000"/>
        </w:rPr>
      </w:pPr>
      <w:r>
        <w:rPr>
          <w:color w:val="FF0000"/>
        </w:rPr>
        <w:t>-.2 + 5.6</w:t>
      </w:r>
    </w:p>
    <w:p>
      <w:pPr>
        <w:pStyle w:val="Normal"/>
        <w:rPr>
          <w:color w:val="FF0000"/>
        </w:rPr>
      </w:pPr>
      <w:r>
        <w:rPr>
          <w:color w:val="FF0000"/>
        </w:rPr>
        <w:t>5.4</w:t>
      </w:r>
    </w:p>
    <w:p>
      <w:pPr>
        <w:pStyle w:val="Normal"/>
        <w:rPr/>
      </w:pPr>
      <w:r>
        <w:rPr/>
        <w:t xml:space="preserve">6. Write an approximation of the GLP form of this model using the first three psi weights.  You may use R to find the first 3 psi weights.  Please include your code along with the GLP form of the model.  </w:t>
      </w:r>
    </w:p>
    <w:p>
      <w:pPr>
        <w:pStyle w:val="Normal"/>
        <w:rPr/>
      </w:pPr>
      <w:r>
        <w:rPr/>
        <w:drawing>
          <wp:inline distT="0" distB="0" distL="0" distR="0">
            <wp:extent cx="3403600" cy="35941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3403600" cy="359410"/>
                    </a:xfrm>
                    <a:prstGeom prst="rect">
                      <a:avLst/>
                    </a:prstGeom>
                  </pic:spPr>
                </pic:pic>
              </a:graphicData>
            </a:graphic>
          </wp:inline>
        </w:drawing>
      </w:r>
    </w:p>
    <w:p>
      <w:pPr>
        <w:pStyle w:val="Normal"/>
        <w:rPr>
          <w:color w:val="FF0000"/>
        </w:rPr>
      </w:pPr>
      <w:r>
        <w:rPr>
          <w:color w:val="FF0000"/>
        </w:rPr>
      </w:r>
    </w:p>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.6</m:t>
            </m:r>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.04</m:t>
        </m:r>
        <m:sSub>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.264</m:t>
        </m:r>
        <m:sSub>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3</m:t>
            </m:r>
          </m:sub>
        </m:sSub>
      </m:oMath>
    </w:p>
    <w:p>
      <w:pPr>
        <w:pStyle w:val="Normal"/>
        <w:rPr/>
      </w:pPr>
      <w:r>
        <w:rPr/>
      </w:r>
    </w:p>
    <w:p>
      <w:pPr>
        <w:pStyle w:val="Normal"/>
        <w:rPr>
          <w:color w:val="FF0000"/>
        </w:rPr>
      </w:pPr>
      <w:r>
        <w:rPr>
          <w:color w:val="FF0000"/>
        </w:rPr>
        <w:t>Given the way I wrote the problem, I would have also taken:</w:t>
      </w:r>
    </w:p>
    <w:p>
      <w:pPr>
        <w:pStyle w:val="Normal"/>
        <w:rPr>
          <w:color w:val="FF0000"/>
        </w:rPr>
      </w:pPr>
      <w:r>
        <w:rPr>
          <w:color w:val="FF0000"/>
        </w:rPr>
      </w:r>
    </w:p>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.6</m:t>
            </m:r>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.04</m:t>
        </m:r>
        <m:sSub>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2</m:t>
            </m:r>
          </m:sub>
        </m:sSub>
      </m:oMath>
    </w:p>
    <w:p>
      <w:pPr>
        <w:pStyle w:val="Normal"/>
        <w:rPr/>
      </w:pPr>
      <w:r>
        <w:rPr/>
      </w:r>
    </w:p>
    <w:p>
      <w:pPr>
        <w:pStyle w:val="Normal"/>
        <w:rPr/>
      </w:pPr>
      <w:r>
        <w:rPr/>
      </w:r>
    </w:p>
    <w:p>
      <w:pPr>
        <w:pStyle w:val="Normal"/>
        <w:rPr/>
      </w:pPr>
      <w:r>
        <w:rPr/>
        <w:t xml:space="preserve">7.  </w:t>
      </w:r>
      <w:r>
        <w:rPr>
          <w:i/>
        </w:rPr>
        <w:t>Show your work and all steps</w:t>
      </w:r>
      <w:r>
        <w:rPr/>
        <w:t xml:space="preserve"> in finding an approximation of the margin of error of the prediction interval for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10</m:t>
            </m:r>
          </m:sub>
        </m:sSub>
      </m:oMath>
      <w:r>
        <w:rPr/>
        <w:t xml:space="preserve">.   For simplicity, you only need to use the first 3 psi weights in the calculation.  </w:t>
      </w:r>
    </w:p>
    <w:p>
      <w:pPr>
        <w:pStyle w:val="Normal"/>
        <w:rPr/>
      </w:pPr>
      <w:r>
        <w:rPr/>
      </w:r>
    </w:p>
    <w:p>
      <w:pPr>
        <w:pStyle w:val="Normal"/>
        <w:rPr/>
      </w:pPr>
      <w:r>
        <w:rPr>
          <w:i/>
          <w:color w:val="FF0000"/>
        </w:rPr>
        <w:t xml:space="preserve">This admittedly was a poorly worded question and it was not my intent to ask you to find the white noise variance by hand although that is how the question is worded.  In addition, you of course don’t need the first three psi weights to calculate the margin of error (MOE) (half width) of the prediction interval for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10</m:t>
            </m:r>
          </m:sub>
        </m:sSub>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9</m:t>
            </m:r>
          </m:sub>
        </m:sSub>
        <m:d>
          <m:dPr>
            <m:begChr m:val="("/>
            <m:endChr m:val=")"/>
          </m:dPr>
          <m:e>
            <m:r>
              <w:rPr>
                <w:rFonts w:ascii="Cambria Math" w:hAnsi="Cambria Math"/>
              </w:rPr>
              <m:t xml:space="preserve">1</m:t>
            </m:r>
          </m:e>
        </m:d>
      </m:oMath>
      <w:r>
        <w:rPr>
          <w:i/>
          <w:color w:val="FF0000"/>
        </w:rPr>
        <w:t>.</w:t>
      </w:r>
    </w:p>
    <w:p>
      <w:pPr>
        <w:pStyle w:val="Normal"/>
        <w:rPr>
          <w:i/>
          <w:i/>
          <w:color w:val="FF0000"/>
        </w:rPr>
      </w:pPr>
      <w:r>
        <w:rPr>
          <w:i/>
          <w:color w:val="FF0000"/>
        </w:rPr>
        <w:t xml:space="preserve">Below is the calculation after using for.arma.wge() to get the estimate of the white noise variance (wnv = 9.308571).  Everyone received full credit for this problem.  </w:t>
      </w:r>
    </w:p>
    <w:p>
      <w:pPr>
        <w:pStyle w:val="Normal"/>
        <w:rPr>
          <w:i/>
          <w:i/>
          <w:color w:val="FF0000"/>
        </w:rPr>
      </w:pPr>
      <w:r>
        <w:rPr>
          <w:i/>
          <w:color w:val="FF0000"/>
        </w:rPr>
      </w:r>
    </w:p>
    <w:p>
      <w:pPr>
        <w:pStyle w:val="Normal"/>
        <w:rPr/>
      </w:pPr>
      <w:r>
        <w:rPr/>
      </w:r>
      <m:oMath xmlns:m="http://schemas.openxmlformats.org/officeDocument/2006/math">
        <m:r>
          <w:rPr>
            <w:rFonts w:ascii="Cambria Math" w:hAnsi="Cambria Math"/>
          </w:rPr>
          <m:t xml:space="preserve">MOE</m:t>
        </m:r>
        <m:r>
          <w:rPr>
            <w:rFonts w:ascii="Cambria Math" w:hAnsi="Cambria Math"/>
          </w:rPr>
          <m:t xml:space="preserve">=</m:t>
        </m:r>
        <m:r>
          <w:rPr>
            <w:rFonts w:ascii="Cambria Math" w:hAnsi="Cambria Math"/>
          </w:rPr>
          <m:t xml:space="preserve">1.96</m:t>
        </m:r>
        <m:r>
          <w:rPr>
            <w:rFonts w:ascii="Cambria Math" w:hAnsi="Cambria Math"/>
          </w:rPr>
          <m:t xml:space="preserve">∗</m:t>
        </m:r>
        <m:rad>
          <m:radPr>
            <m:degHide m:val="1"/>
          </m:radPr>
          <m:deg/>
          <m:e>
            <m:r>
              <w:rPr>
                <w:rFonts w:ascii="Cambria Math" w:hAnsi="Cambria Math"/>
              </w:rPr>
              <m:t xml:space="preserve">9.31</m:t>
            </m:r>
          </m:e>
        </m:rad>
        <m:r>
          <w:rPr>
            <w:rFonts w:ascii="Cambria Math" w:hAnsi="Cambria Math"/>
          </w:rPr>
          <m:t xml:space="preserve">∗</m:t>
        </m:r>
        <m:rad>
          <m:radPr>
            <m:degHide m:val="1"/>
          </m:radPr>
          <m:deg/>
          <m:e>
            <m:r>
              <w:rPr>
                <w:rFonts w:ascii="Cambria Math" w:hAnsi="Cambria Math"/>
              </w:rPr>
              <m:t xml:space="preserve">1</m:t>
            </m:r>
          </m:e>
        </m:rad>
      </m:oMath>
    </w:p>
    <w:p>
      <w:pPr>
        <w:pStyle w:val="Normal"/>
        <w:jc w:val="center"/>
        <w:rPr/>
      </w:pPr>
      <w:r>
        <w:rPr/>
        <w:drawing>
          <wp:inline distT="0" distB="0" distL="0" distR="0">
            <wp:extent cx="3035300" cy="508000"/>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5"/>
                    <a:stretch>
                      <a:fillRect/>
                    </a:stretch>
                  </pic:blipFill>
                  <pic:spPr bwMode="auto">
                    <a:xfrm>
                      <a:off x="0" y="0"/>
                      <a:ext cx="3035300" cy="508000"/>
                    </a:xfrm>
                    <a:prstGeom prst="rect">
                      <a:avLst/>
                    </a:prstGeom>
                  </pic:spPr>
                </pic:pic>
              </a:graphicData>
            </a:graphic>
          </wp:inline>
        </w:drawing>
      </w:r>
    </w:p>
    <w:p>
      <w:pPr>
        <w:pStyle w:val="Normal"/>
        <w:jc w:val="center"/>
        <w:rPr/>
      </w:pPr>
      <w:r>
        <w:rPr/>
      </w:r>
      <m:oMath xmlns:m="http://schemas.openxmlformats.org/officeDocument/2006/math">
        <m:r>
          <w:rPr>
            <w:rFonts w:ascii="Cambria Math" w:hAnsi="Cambria Math"/>
          </w:rPr>
          <m:t xml:space="preserve">MOE</m:t>
        </m:r>
        <m:r>
          <w:rPr>
            <w:rFonts w:ascii="Cambria Math" w:hAnsi="Cambria Math"/>
          </w:rPr>
          <m:t xml:space="preserve">=</m:t>
        </m:r>
      </m:oMath>
      <w:r>
        <w:rPr/>
        <w:t>5.97995</w:t>
      </w:r>
    </w:p>
    <w:p>
      <w:pPr>
        <w:pStyle w:val="Normal"/>
        <w:rPr/>
      </w:pPr>
      <w:r>
        <w:rPr/>
      </w:r>
    </w:p>
    <w:p>
      <w:pPr>
        <w:pStyle w:val="Normal"/>
        <w:rPr/>
      </w:pPr>
      <w:r>
        <w:rPr/>
      </w:r>
    </w:p>
    <w:p>
      <w:pPr>
        <w:pStyle w:val="Normal"/>
        <w:rPr/>
      </w:pPr>
      <w:r>
        <w:rPr/>
        <w:t xml:space="preserve">8.  Say that we were later able to observe </w:t>
      </w:r>
      <w:r>
        <w:rPr/>
      </w:r>
      <m:oMath xmlns:m="http://schemas.openxmlformats.org/officeDocument/2006/math">
        <m:sSub>
          <m:e>
            <m:r>
              <w:rPr>
                <w:rFonts w:ascii="Cambria Math" w:hAnsi="Cambria Math"/>
              </w:rPr>
              <m:t xml:space="preserve">x</m:t>
            </m:r>
          </m:e>
          <m:sub>
            <m:r>
              <w:rPr>
                <w:rFonts w:ascii="Cambria Math" w:hAnsi="Cambria Math"/>
              </w:rPr>
              <m:t xml:space="preserve">10</m:t>
            </m:r>
          </m:sub>
        </m:sSub>
        <m:r>
          <w:rPr>
            <w:rFonts w:ascii="Cambria Math" w:hAnsi="Cambria Math"/>
          </w:rPr>
          <m:t xml:space="preserve">=</m:t>
        </m:r>
        <m:r>
          <w:rPr>
            <w:rFonts w:ascii="Cambria Math" w:hAnsi="Cambria Math"/>
          </w:rPr>
          <m:t xml:space="preserve">6.</m:t>
        </m:r>
      </m:oMath>
      <w:r>
        <w:rPr/>
        <w:t xml:space="preserve">What is the value of </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10</m:t>
            </m:r>
          </m:sub>
        </m:sSub>
      </m:oMath>
      <w:r>
        <w:rPr/>
        <w:t>? Show your work and all steps (hint: there aren’t many steps.)</w:t>
      </w:r>
    </w:p>
    <w:p>
      <w:pPr>
        <w:pStyle w:val="Normal"/>
        <w:rPr/>
      </w:pPr>
      <w:r>
        <w:rPr/>
        <w:t xml:space="preserve"> </w:t>
      </w:r>
    </w:p>
    <w:p>
      <w:pPr>
        <w:pStyle w:val="Normal"/>
        <w:jc w:val="center"/>
        <w:rPr/>
      </w:pP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10</m:t>
            </m:r>
          </m:sub>
        </m:sSub>
      </m:oMath>
      <w:r>
        <w:rPr>
          <w:color w:val="FF0000"/>
        </w:rPr>
        <w:t>= 6-5.4 = .6</w:t>
      </w:r>
    </w:p>
    <w:p>
      <w:pPr>
        <w:pStyle w:val="Normal"/>
        <w:rPr/>
      </w:pPr>
      <w:r>
        <w:rPr/>
      </w:r>
    </w:p>
    <w:p>
      <w:pPr>
        <w:pStyle w:val="Normal"/>
        <w:rPr/>
      </w:pPr>
      <w:r>
        <w:rPr/>
        <w:t xml:space="preserve">9. Provide a plot of the realization including the first 4 forecasts with prediction limits.  Include your R code as well.  </w:t>
      </w:r>
    </w:p>
    <w:p>
      <w:pPr>
        <w:pStyle w:val="Normal"/>
        <w:rPr/>
      </w:pPr>
      <w:r>
        <w:rPr/>
      </w:r>
    </w:p>
    <w:p>
      <w:pPr>
        <w:pStyle w:val="Normal"/>
        <w:jc w:val="center"/>
        <w:rPr/>
      </w:pPr>
      <w:r>
        <w:rPr/>
        <w:drawing>
          <wp:inline distT="0" distB="0" distL="0" distR="0">
            <wp:extent cx="3251200" cy="233680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6"/>
                    <a:stretch>
                      <a:fillRect/>
                    </a:stretch>
                  </pic:blipFill>
                  <pic:spPr bwMode="auto">
                    <a:xfrm>
                      <a:off x="0" y="0"/>
                      <a:ext cx="3251200" cy="2336800"/>
                    </a:xfrm>
                    <a:prstGeom prst="rect">
                      <a:avLst/>
                    </a:prstGeom>
                  </pic:spPr>
                </pic:pic>
              </a:graphicData>
            </a:graphic>
          </wp:inline>
        </w:drawing>
      </w:r>
    </w:p>
    <w:p>
      <w:pPr>
        <w:pStyle w:val="Normal"/>
        <w:jc w:val="center"/>
        <w:rPr>
          <w:color w:val="FF0000"/>
        </w:rPr>
      </w:pPr>
      <w:r>
        <w:rPr>
          <w:color w:val="FF0000"/>
        </w:rPr>
        <w:t>fore.arma.wge(x,phi = c(.6,-.4), n.ahead = 4)</w:t>
      </w:r>
    </w:p>
    <w:p>
      <w:pPr>
        <w:pStyle w:val="Normal"/>
        <w:rPr/>
      </w:pPr>
      <w:r>
        <w:rPr/>
      </w:r>
    </w:p>
    <w:p>
      <w:pPr>
        <w:pStyle w:val="Normal"/>
        <w:rPr/>
      </w:pPr>
      <w:r>
        <w:rPr/>
        <w:t xml:space="preserve">Questions 10 – 14 are worth 3 points each.  </w:t>
      </w:r>
    </w:p>
    <w:p>
      <w:pPr>
        <w:pStyle w:val="Normal"/>
        <w:rPr/>
      </w:pPr>
      <w:r>
        <w:rPr/>
        <w:t>Match the Realization with the spectral density:</w:t>
      </w:r>
    </w:p>
    <w:p>
      <w:pPr>
        <w:pStyle w:val="Normal"/>
        <w:rPr/>
      </w:pPr>
      <w:r>
        <w:rPr/>
      </w:r>
    </w:p>
    <w:tbl>
      <w:tblPr>
        <w:tblW w:w="9350" w:type="dxa"/>
        <w:jc w:val="left"/>
        <w:tblInd w:w="108" w:type="dxa"/>
        <w:tblCellMar>
          <w:top w:w="0" w:type="dxa"/>
          <w:left w:w="108" w:type="dxa"/>
          <w:bottom w:w="0" w:type="dxa"/>
          <w:right w:w="108" w:type="dxa"/>
        </w:tblCellMar>
      </w:tblPr>
      <w:tblGrid>
        <w:gridCol w:w="4675"/>
        <w:gridCol w:w="4675"/>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t>Realization</w:t>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t>ACF</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t xml:space="preserve">10. </w:t>
            </w:r>
            <w:r>
              <w:rPr/>
              <w:drawing>
                <wp:inline distT="0" distB="0" distL="0" distR="0">
                  <wp:extent cx="1875155" cy="121602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7"/>
                          <a:stretch>
                            <a:fillRect/>
                          </a:stretch>
                        </pic:blipFill>
                        <pic:spPr bwMode="auto">
                          <a:xfrm>
                            <a:off x="0" y="0"/>
                            <a:ext cx="1875155" cy="1216025"/>
                          </a:xfrm>
                          <a:prstGeom prst="rect">
                            <a:avLst/>
                          </a:prstGeom>
                        </pic:spPr>
                      </pic:pic>
                    </a:graphicData>
                  </a:graphic>
                </wp:inline>
              </w:drawing>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drawing>
                <wp:inline distT="0" distB="0" distL="0" distR="0">
                  <wp:extent cx="1779905" cy="1154430"/>
                  <wp:effectExtent l="0" t="0" r="0" b="0"/>
                  <wp:docPr id="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1" descr=""/>
                          <pic:cNvPicPr>
                            <a:picLocks noChangeAspect="1" noChangeArrowheads="1"/>
                          </pic:cNvPicPr>
                        </pic:nvPicPr>
                        <pic:blipFill>
                          <a:blip r:embed="rId8"/>
                          <a:stretch>
                            <a:fillRect/>
                          </a:stretch>
                        </pic:blipFill>
                        <pic:spPr bwMode="auto">
                          <a:xfrm>
                            <a:off x="0" y="0"/>
                            <a:ext cx="1779905" cy="1154430"/>
                          </a:xfrm>
                          <a:prstGeom prst="rect">
                            <a:avLst/>
                          </a:prstGeom>
                        </pic:spPr>
                      </pic:pic>
                    </a:graphicData>
                  </a:graphic>
                </wp:inline>
              </w:drawing>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t xml:space="preserve">11. </w:t>
            </w:r>
            <w:r>
              <w:rPr/>
              <w:drawing>
                <wp:inline distT="0" distB="0" distL="0" distR="0">
                  <wp:extent cx="2315210" cy="1501775"/>
                  <wp:effectExtent l="0" t="0" r="0" b="0"/>
                  <wp:docPr id="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2" descr=""/>
                          <pic:cNvPicPr>
                            <a:picLocks noChangeAspect="1" noChangeArrowheads="1"/>
                          </pic:cNvPicPr>
                        </pic:nvPicPr>
                        <pic:blipFill>
                          <a:blip r:embed="rId9"/>
                          <a:stretch>
                            <a:fillRect/>
                          </a:stretch>
                        </pic:blipFill>
                        <pic:spPr bwMode="auto">
                          <a:xfrm>
                            <a:off x="0" y="0"/>
                            <a:ext cx="2315210" cy="1501775"/>
                          </a:xfrm>
                          <a:prstGeom prst="rect">
                            <a:avLst/>
                          </a:prstGeom>
                        </pic:spPr>
                      </pic:pic>
                    </a:graphicData>
                  </a:graphic>
                </wp:inline>
              </w:drawing>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t xml:space="preserve"> </w:t>
            </w:r>
            <w:r>
              <w:rPr/>
              <w:drawing>
                <wp:inline distT="0" distB="0" distL="0" distR="0">
                  <wp:extent cx="2384425" cy="1546860"/>
                  <wp:effectExtent l="0" t="0" r="0" b="0"/>
                  <wp:docPr id="9"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3" descr=""/>
                          <pic:cNvPicPr>
                            <a:picLocks noChangeAspect="1" noChangeArrowheads="1"/>
                          </pic:cNvPicPr>
                        </pic:nvPicPr>
                        <pic:blipFill>
                          <a:blip r:embed="rId10"/>
                          <a:stretch>
                            <a:fillRect/>
                          </a:stretch>
                        </pic:blipFill>
                        <pic:spPr bwMode="auto">
                          <a:xfrm>
                            <a:off x="0" y="0"/>
                            <a:ext cx="2384425" cy="1546860"/>
                          </a:xfrm>
                          <a:prstGeom prst="rect">
                            <a:avLst/>
                          </a:prstGeom>
                        </pic:spPr>
                      </pic:pic>
                    </a:graphicData>
                  </a:graphic>
                </wp:inline>
              </w:drawing>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t>12.</w:t>
            </w:r>
            <w:r>
              <w:rPr/>
              <w:drawing>
                <wp:inline distT="0" distB="0" distL="0" distR="0">
                  <wp:extent cx="2136775" cy="1385570"/>
                  <wp:effectExtent l="0" t="0" r="0" b="0"/>
                  <wp:docPr id="10"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 descr=""/>
                          <pic:cNvPicPr>
                            <a:picLocks noChangeAspect="1" noChangeArrowheads="1"/>
                          </pic:cNvPicPr>
                        </pic:nvPicPr>
                        <pic:blipFill>
                          <a:blip r:embed="rId11"/>
                          <a:stretch>
                            <a:fillRect/>
                          </a:stretch>
                        </pic:blipFill>
                        <pic:spPr bwMode="auto">
                          <a:xfrm>
                            <a:off x="0" y="0"/>
                            <a:ext cx="2136775" cy="1385570"/>
                          </a:xfrm>
                          <a:prstGeom prst="rect">
                            <a:avLst/>
                          </a:prstGeom>
                        </pic:spPr>
                      </pic:pic>
                    </a:graphicData>
                  </a:graphic>
                </wp:inline>
              </w:drawing>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drawing>
                <wp:inline distT="0" distB="0" distL="0" distR="0">
                  <wp:extent cx="2078355" cy="1348105"/>
                  <wp:effectExtent l="0" t="0" r="0" b="0"/>
                  <wp:docPr id="11"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5" descr=""/>
                          <pic:cNvPicPr>
                            <a:picLocks noChangeAspect="1" noChangeArrowheads="1"/>
                          </pic:cNvPicPr>
                        </pic:nvPicPr>
                        <pic:blipFill>
                          <a:blip r:embed="rId12"/>
                          <a:stretch>
                            <a:fillRect/>
                          </a:stretch>
                        </pic:blipFill>
                        <pic:spPr bwMode="auto">
                          <a:xfrm>
                            <a:off x="0" y="0"/>
                            <a:ext cx="2078355" cy="1348105"/>
                          </a:xfrm>
                          <a:prstGeom prst="rect">
                            <a:avLst/>
                          </a:prstGeom>
                        </pic:spPr>
                      </pic:pic>
                    </a:graphicData>
                  </a:graphic>
                </wp:inline>
              </w:drawing>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t xml:space="preserve">13. </w:t>
            </w:r>
            <w:r>
              <w:rPr/>
              <w:drawing>
                <wp:inline distT="0" distB="0" distL="0" distR="0">
                  <wp:extent cx="1935480" cy="1255395"/>
                  <wp:effectExtent l="0" t="0" r="0" b="0"/>
                  <wp:docPr id="1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6" descr=""/>
                          <pic:cNvPicPr>
                            <a:picLocks noChangeAspect="1" noChangeArrowheads="1"/>
                          </pic:cNvPicPr>
                        </pic:nvPicPr>
                        <pic:blipFill>
                          <a:blip r:embed="rId13"/>
                          <a:stretch>
                            <a:fillRect/>
                          </a:stretch>
                        </pic:blipFill>
                        <pic:spPr bwMode="auto">
                          <a:xfrm>
                            <a:off x="0" y="0"/>
                            <a:ext cx="1935480" cy="1255395"/>
                          </a:xfrm>
                          <a:prstGeom prst="rect">
                            <a:avLst/>
                          </a:prstGeom>
                        </pic:spPr>
                      </pic:pic>
                    </a:graphicData>
                  </a:graphic>
                </wp:inline>
              </w:drawing>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drawing>
                <wp:inline distT="0" distB="0" distL="0" distR="0">
                  <wp:extent cx="1859915" cy="1206500"/>
                  <wp:effectExtent l="0" t="0" r="0" b="0"/>
                  <wp:docPr id="13"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7" descr=""/>
                          <pic:cNvPicPr>
                            <a:picLocks noChangeAspect="1" noChangeArrowheads="1"/>
                          </pic:cNvPicPr>
                        </pic:nvPicPr>
                        <pic:blipFill>
                          <a:blip r:embed="rId14"/>
                          <a:stretch>
                            <a:fillRect/>
                          </a:stretch>
                        </pic:blipFill>
                        <pic:spPr bwMode="auto">
                          <a:xfrm>
                            <a:off x="0" y="0"/>
                            <a:ext cx="1859915" cy="1206500"/>
                          </a:xfrm>
                          <a:prstGeom prst="rect">
                            <a:avLst/>
                          </a:prstGeom>
                        </pic:spPr>
                      </pic:pic>
                    </a:graphicData>
                  </a:graphic>
                </wp:inline>
              </w:drawing>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t xml:space="preserve">14. </w:t>
            </w:r>
            <w:r>
              <w:rPr/>
              <w:drawing>
                <wp:inline distT="0" distB="0" distL="0" distR="0">
                  <wp:extent cx="2099945" cy="1362075"/>
                  <wp:effectExtent l="0" t="0" r="0" b="0"/>
                  <wp:docPr id="14"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 descr=""/>
                          <pic:cNvPicPr>
                            <a:picLocks noChangeAspect="1" noChangeArrowheads="1"/>
                          </pic:cNvPicPr>
                        </pic:nvPicPr>
                        <pic:blipFill>
                          <a:blip r:embed="rId15"/>
                          <a:stretch>
                            <a:fillRect/>
                          </a:stretch>
                        </pic:blipFill>
                        <pic:spPr bwMode="auto">
                          <a:xfrm>
                            <a:off x="0" y="0"/>
                            <a:ext cx="2099945" cy="1362075"/>
                          </a:xfrm>
                          <a:prstGeom prst="rect">
                            <a:avLst/>
                          </a:prstGeom>
                        </pic:spPr>
                      </pic:pic>
                    </a:graphicData>
                  </a:graphic>
                </wp:inline>
              </w:drawing>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drawing>
                <wp:inline distT="0" distB="0" distL="0" distR="0">
                  <wp:extent cx="2023110" cy="1311910"/>
                  <wp:effectExtent l="0" t="0" r="0" b="0"/>
                  <wp:docPr id="15"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0" descr=""/>
                          <pic:cNvPicPr>
                            <a:picLocks noChangeAspect="1" noChangeArrowheads="1"/>
                          </pic:cNvPicPr>
                        </pic:nvPicPr>
                        <pic:blipFill>
                          <a:blip r:embed="rId16"/>
                          <a:stretch>
                            <a:fillRect/>
                          </a:stretch>
                        </pic:blipFill>
                        <pic:spPr bwMode="auto">
                          <a:xfrm>
                            <a:off x="0" y="0"/>
                            <a:ext cx="2023110" cy="1311910"/>
                          </a:xfrm>
                          <a:prstGeom prst="rect">
                            <a:avLst/>
                          </a:prstGeom>
                        </pic:spPr>
                      </pic:pic>
                    </a:graphicData>
                  </a:graphic>
                </wp:inline>
              </w:drawing>
            </w:r>
          </w:p>
        </w:tc>
      </w:tr>
    </w:tbl>
    <w:p>
      <w:pPr>
        <w:pStyle w:val="Normal"/>
        <w:rPr/>
      </w:pPr>
      <w:r>
        <w:rPr/>
      </w:r>
    </w:p>
    <w:p>
      <w:pPr>
        <w:pStyle w:val="Normal"/>
        <w:rPr/>
      </w:pPr>
      <w:r>
        <w:rPr/>
      </w:r>
    </w:p>
    <w:p>
      <w:pPr>
        <w:pStyle w:val="Normal"/>
        <w:rPr/>
      </w:pPr>
      <w:r>
        <w:rPr/>
        <w:t xml:space="preserve">Questions 15 – 20 are worth 3 points each. </w:t>
      </w:r>
    </w:p>
    <w:p>
      <w:pPr>
        <w:pStyle w:val="Normal"/>
        <w:rPr/>
      </w:pPr>
      <w:r>
        <w:rPr/>
        <w:t xml:space="preserve">Match each model on the left with an ACF OR spectral density on the right … each spectral density or ACF will be used only once and process of elimination may need to be used. </w:t>
      </w:r>
    </w:p>
    <w:tbl>
      <w:tblPr>
        <w:tblW w:w="9350" w:type="dxa"/>
        <w:jc w:val="left"/>
        <w:tblInd w:w="108" w:type="dxa"/>
        <w:tblCellMar>
          <w:top w:w="0" w:type="dxa"/>
          <w:left w:w="108" w:type="dxa"/>
          <w:bottom w:w="0" w:type="dxa"/>
          <w:right w:w="108" w:type="dxa"/>
        </w:tblCellMar>
      </w:tblPr>
      <w:tblGrid>
        <w:gridCol w:w="4675"/>
        <w:gridCol w:w="4675"/>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15. AR(1)</w:t>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drawing>
                <wp:inline distT="0" distB="0" distL="0" distR="0">
                  <wp:extent cx="1867535" cy="1185545"/>
                  <wp:effectExtent l="0" t="0" r="0" b="0"/>
                  <wp:docPr id="16"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8" descr=""/>
                          <pic:cNvPicPr>
                            <a:picLocks noChangeAspect="1" noChangeArrowheads="1"/>
                          </pic:cNvPicPr>
                        </pic:nvPicPr>
                        <pic:blipFill>
                          <a:blip r:embed="rId17"/>
                          <a:stretch>
                            <a:fillRect/>
                          </a:stretch>
                        </pic:blipFill>
                        <pic:spPr bwMode="auto">
                          <a:xfrm>
                            <a:off x="0" y="0"/>
                            <a:ext cx="1867535" cy="1185545"/>
                          </a:xfrm>
                          <a:prstGeom prst="rect">
                            <a:avLst/>
                          </a:prstGeom>
                        </pic:spPr>
                      </pic:pic>
                    </a:graphicData>
                  </a:graphic>
                </wp:inline>
              </w:drawing>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16. AR(4) 2 sets of complex conjugate roots</w:t>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drawing>
                <wp:inline distT="0" distB="0" distL="0" distR="0">
                  <wp:extent cx="1887220" cy="1202690"/>
                  <wp:effectExtent l="0" t="0" r="0" b="0"/>
                  <wp:docPr id="17"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0" descr=""/>
                          <pic:cNvPicPr>
                            <a:picLocks noChangeAspect="1" noChangeArrowheads="1"/>
                          </pic:cNvPicPr>
                        </pic:nvPicPr>
                        <pic:blipFill>
                          <a:blip r:embed="rId18"/>
                          <a:stretch>
                            <a:fillRect/>
                          </a:stretch>
                        </pic:blipFill>
                        <pic:spPr bwMode="auto">
                          <a:xfrm>
                            <a:off x="0" y="0"/>
                            <a:ext cx="1887220" cy="1202690"/>
                          </a:xfrm>
                          <a:prstGeom prst="rect">
                            <a:avLst/>
                          </a:prstGeom>
                        </pic:spPr>
                      </pic:pic>
                    </a:graphicData>
                  </a:graphic>
                </wp:inline>
              </w:drawing>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17. ARIMA(0,1,0)</w:t>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drawing>
                <wp:inline distT="0" distB="0" distL="0" distR="0">
                  <wp:extent cx="1945640" cy="1249045"/>
                  <wp:effectExtent l="0" t="0" r="0" b="0"/>
                  <wp:docPr id="18"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7" descr=""/>
                          <pic:cNvPicPr>
                            <a:picLocks noChangeAspect="1" noChangeArrowheads="1"/>
                          </pic:cNvPicPr>
                        </pic:nvPicPr>
                        <pic:blipFill>
                          <a:blip r:embed="rId19"/>
                          <a:stretch>
                            <a:fillRect/>
                          </a:stretch>
                        </pic:blipFill>
                        <pic:spPr bwMode="auto">
                          <a:xfrm>
                            <a:off x="0" y="0"/>
                            <a:ext cx="1945640" cy="1249045"/>
                          </a:xfrm>
                          <a:prstGeom prst="rect">
                            <a:avLst/>
                          </a:prstGeom>
                        </pic:spPr>
                      </pic:pic>
                    </a:graphicData>
                  </a:graphic>
                </wp:inline>
              </w:drawing>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18. MA(2) with real roots</w:t>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drawing>
                <wp:inline distT="0" distB="0" distL="0" distR="0">
                  <wp:extent cx="1867535" cy="1188720"/>
                  <wp:effectExtent l="0" t="0" r="0" b="0"/>
                  <wp:docPr id="19"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6" descr=""/>
                          <pic:cNvPicPr>
                            <a:picLocks noChangeAspect="1" noChangeArrowheads="1"/>
                          </pic:cNvPicPr>
                        </pic:nvPicPr>
                        <pic:blipFill>
                          <a:blip r:embed="rId20"/>
                          <a:stretch>
                            <a:fillRect/>
                          </a:stretch>
                        </pic:blipFill>
                        <pic:spPr bwMode="auto">
                          <a:xfrm>
                            <a:off x="0" y="0"/>
                            <a:ext cx="1867535" cy="1188720"/>
                          </a:xfrm>
                          <a:prstGeom prst="rect">
                            <a:avLst/>
                          </a:prstGeom>
                        </pic:spPr>
                      </pic:pic>
                    </a:graphicData>
                  </a:graphic>
                </wp:inline>
              </w:drawing>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19. AIRLINE MODEL</w:t>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drawing>
                <wp:inline distT="0" distB="0" distL="0" distR="0">
                  <wp:extent cx="1899285" cy="1346200"/>
                  <wp:effectExtent l="0" t="0" r="0" b="0"/>
                  <wp:docPr id="20"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9" descr=""/>
                          <pic:cNvPicPr>
                            <a:picLocks noChangeAspect="1" noChangeArrowheads="1"/>
                          </pic:cNvPicPr>
                        </pic:nvPicPr>
                        <pic:blipFill>
                          <a:blip r:embed="rId21"/>
                          <a:srcRect l="0" t="2814" r="0" b="0"/>
                          <a:stretch>
                            <a:fillRect/>
                          </a:stretch>
                        </pic:blipFill>
                        <pic:spPr bwMode="auto">
                          <a:xfrm>
                            <a:off x="0" y="0"/>
                            <a:ext cx="1899285" cy="1346200"/>
                          </a:xfrm>
                          <a:prstGeom prst="rect">
                            <a:avLst/>
                          </a:prstGeom>
                        </pic:spPr>
                      </pic:pic>
                    </a:graphicData>
                  </a:graphic>
                </wp:inline>
              </w:drawing>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rPr/>
            </w:pPr>
            <w:r>
              <w:rPr/>
              <w:t>20. MA(2) with complex conjugate roots</w:t>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drawing>
                <wp:inline distT="0" distB="0" distL="0" distR="0">
                  <wp:extent cx="1711960" cy="1054735"/>
                  <wp:effectExtent l="0" t="0" r="0" b="0"/>
                  <wp:docPr id="2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4" descr=""/>
                          <pic:cNvPicPr>
                            <a:picLocks noChangeAspect="1" noChangeArrowheads="1"/>
                          </pic:cNvPicPr>
                        </pic:nvPicPr>
                        <pic:blipFill>
                          <a:blip r:embed="rId22"/>
                          <a:stretch>
                            <a:fillRect/>
                          </a:stretch>
                        </pic:blipFill>
                        <pic:spPr bwMode="auto">
                          <a:xfrm>
                            <a:off x="0" y="0"/>
                            <a:ext cx="1711960" cy="1054735"/>
                          </a:xfrm>
                          <a:prstGeom prst="rect">
                            <a:avLst/>
                          </a:prstGeom>
                        </pic:spPr>
                      </pic:pic>
                    </a:graphicData>
                  </a:graphic>
                </wp:inline>
              </w:drawing>
            </w:r>
          </w:p>
        </w:tc>
      </w:tr>
    </w:tbl>
    <w:p>
      <w:pPr>
        <w:pStyle w:val="Normal"/>
        <w:rPr/>
      </w:pPr>
      <w:r>
        <w:rPr/>
      </w:r>
    </w:p>
    <w:p>
      <w:pPr>
        <w:pStyle w:val="Normal"/>
        <w:rPr/>
      </w:pPr>
      <w:r>
        <w:rPr/>
      </w:r>
    </w:p>
    <w:p>
      <w:pPr>
        <w:pStyle w:val="Normal"/>
        <w:rPr/>
      </w:pPr>
      <w:r>
        <w:rPr/>
        <w:t>Discussion ( 5 points):</w:t>
      </w:r>
    </w:p>
    <w:p>
      <w:pPr>
        <w:pStyle w:val="Normal"/>
        <w:rPr/>
      </w:pPr>
      <w:r>
        <w:rPr/>
      </w:r>
    </w:p>
    <w:p>
      <w:pPr>
        <w:pStyle w:val="Normal"/>
        <w:rPr/>
      </w:pPr>
      <w:r>
        <w:rPr/>
        <w:t>21. Consider the Pennsylvania temperature data (dataset “</w:t>
      </w:r>
      <w:r>
        <w:rPr>
          <w:i/>
        </w:rPr>
        <w:t>patemp”</w:t>
      </w:r>
      <w:r>
        <w:rPr/>
        <w:t xml:space="preserve"> in tswge package).</w:t>
      </w:r>
    </w:p>
    <w:p>
      <w:pPr>
        <w:pStyle w:val="Normal"/>
        <w:jc w:val="center"/>
        <w:rPr/>
      </w:pPr>
      <w:r>
        <w:rPr/>
        <w:drawing>
          <wp:inline distT="0" distB="0" distL="0" distR="0">
            <wp:extent cx="3975100" cy="2578100"/>
            <wp:effectExtent l="0" t="0" r="0" b="0"/>
            <wp:docPr id="22"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1" descr=""/>
                    <pic:cNvPicPr>
                      <a:picLocks noChangeAspect="1" noChangeArrowheads="1"/>
                    </pic:cNvPicPr>
                  </pic:nvPicPr>
                  <pic:blipFill>
                    <a:blip r:embed="rId23"/>
                    <a:stretch>
                      <a:fillRect/>
                    </a:stretch>
                  </pic:blipFill>
                  <pic:spPr bwMode="auto">
                    <a:xfrm>
                      <a:off x="0" y="0"/>
                      <a:ext cx="3975100" cy="2578100"/>
                    </a:xfrm>
                    <a:prstGeom prst="rect">
                      <a:avLst/>
                    </a:prstGeom>
                  </pic:spPr>
                </pic:pic>
              </a:graphicData>
            </a:graphic>
          </wp:inline>
        </w:drawing>
      </w:r>
    </w:p>
    <w:p>
      <w:pPr>
        <w:pStyle w:val="Normal"/>
        <w:rPr/>
      </w:pPr>
      <w:r>
        <w:rPr/>
        <w:t xml:space="preserve">Is this data stationary or non-stationarity.  Discuss and defend your argument addressing the 3 conditions of stationarity.  </w:t>
      </w:r>
    </w:p>
    <w:p>
      <w:pPr>
        <w:pStyle w:val="Normal"/>
        <w:rPr/>
      </w:pPr>
      <w:r>
        <w:rPr/>
      </w:r>
    </w:p>
    <w:p>
      <w:pPr>
        <w:pStyle w:val="Normal"/>
        <w:rPr/>
      </w:pPr>
      <w:r>
        <w:rPr>
          <w:color w:val="FF0000"/>
        </w:rPr>
        <w:t xml:space="preserve">Condition 1: Mean does not depend on time:  This is temperature data and it is </w:t>
      </w:r>
      <w:r>
        <w:rPr>
          <w:color w:val="FF0000"/>
        </w:rPr>
        <w:t>reasonable</w:t>
      </w:r>
      <w:r>
        <w:rPr>
          <w:color w:val="FF0000"/>
        </w:rPr>
        <w:t xml:space="preserve"> to believe the temperature will be warmer in the summer and colder in the winter and in between in the fall and spring.  For this reason this the data violate this assumption as if we were able to observe another realization we would observe the highs and lows in the same places </w:t>
      </w:r>
      <w:r>
        <w:rPr>
          <w:color w:val="FF0000"/>
        </w:rPr>
        <w:t>relative</w:t>
      </w:r>
      <w:r>
        <w:rPr>
          <w:color w:val="FF0000"/>
        </w:rPr>
        <w:t xml:space="preserve"> to time.  </w:t>
      </w:r>
    </w:p>
    <w:p>
      <w:pPr>
        <w:pStyle w:val="Normal"/>
        <w:rPr>
          <w:color w:val="FF0000"/>
        </w:rPr>
      </w:pPr>
      <w:r>
        <w:rPr>
          <w:color w:val="FF0000"/>
        </w:rPr>
      </w:r>
    </w:p>
    <w:p>
      <w:pPr>
        <w:pStyle w:val="Normal"/>
        <w:rPr/>
      </w:pPr>
      <w:r>
        <w:rPr>
          <w:color w:val="FF0000"/>
        </w:rPr>
        <w:t xml:space="preserve">Condition 2: Variance is finite and does not depend on time: This one takes some thinking as we have to ask ourselves if it is reasonable to think that temperature are more variable in different time periods (example Spring and Summer).  I think it is reasonable to believe that they vary roughly the same and thus this condition may not be violated… I could see a good argument the other way as well.  (Maybe the temperatures in the Spring and Fall are more consistent than the highs and lows of Summer and Winter).  It is clear that the variance is finite in this case.  </w:t>
      </w:r>
    </w:p>
    <w:p>
      <w:pPr>
        <w:pStyle w:val="Normal"/>
        <w:rPr>
          <w:color w:val="FF0000"/>
        </w:rPr>
      </w:pPr>
      <w:r>
        <w:rPr>
          <w:color w:val="FF0000"/>
        </w:rPr>
      </w:r>
    </w:p>
    <w:p>
      <w:pPr>
        <w:pStyle w:val="Normal"/>
        <w:rPr>
          <w:color w:val="FF0000"/>
        </w:rPr>
      </w:pPr>
      <w:r>
        <w:rPr>
          <w:color w:val="FF0000"/>
        </w:rPr>
        <w:t>Condition 3: Covariance depends only on how far apart in time not where in time: The realization looks to behave very consistently from start to finish thus there is very little evidence against constant covariance across time.  However, as an initial check, we will looks that the autocovariance structure for both the first and second half of the data: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50" w:type="dxa"/>
        <w:jc w:val="left"/>
        <w:tblInd w:w="108" w:type="dxa"/>
        <w:tblCellMar>
          <w:top w:w="0" w:type="dxa"/>
          <w:left w:w="108" w:type="dxa"/>
          <w:bottom w:w="0" w:type="dxa"/>
          <w:right w:w="108" w:type="dxa"/>
        </w:tblCellMar>
      </w:tblPr>
      <w:tblGrid>
        <w:gridCol w:w="4675"/>
        <w:gridCol w:w="4675"/>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acf(patemp[1:90])</w:t>
            </w:r>
          </w:p>
          <w:p>
            <w:pPr>
              <w:pStyle w:val="Normal"/>
              <w:jc w:val="center"/>
              <w:rPr>
                <w:color w:val="FF0000"/>
              </w:rPr>
            </w:pPr>
            <w:r>
              <w:rPr>
                <w:color w:val="FF0000"/>
              </w:rPr>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acf(patemp[91:180])</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drawing>
                <wp:inline distT="0" distB="0" distL="0" distR="0">
                  <wp:extent cx="1682750" cy="1134110"/>
                  <wp:effectExtent l="0" t="0" r="0" b="0"/>
                  <wp:docPr id="2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descr=""/>
                          <pic:cNvPicPr>
                            <a:picLocks noChangeAspect="1" noChangeArrowheads="1"/>
                          </pic:cNvPicPr>
                        </pic:nvPicPr>
                        <pic:blipFill>
                          <a:blip r:embed="rId24"/>
                          <a:stretch>
                            <a:fillRect/>
                          </a:stretch>
                        </pic:blipFill>
                        <pic:spPr bwMode="auto">
                          <a:xfrm>
                            <a:off x="0" y="0"/>
                            <a:ext cx="1682750" cy="1134110"/>
                          </a:xfrm>
                          <a:prstGeom prst="rect">
                            <a:avLst/>
                          </a:prstGeom>
                        </pic:spPr>
                      </pic:pic>
                    </a:graphicData>
                  </a:graphic>
                </wp:inline>
              </w:drawing>
            </w:r>
          </w:p>
        </w:tc>
        <w:tc>
          <w:tcPr>
            <w:tcW w:w="4675" w:type="dxa"/>
            <w:tcBorders>
              <w:top w:val="single" w:sz="4" w:space="0" w:color="000000"/>
              <w:left w:val="single" w:sz="4" w:space="0" w:color="000000"/>
              <w:bottom w:val="single" w:sz="4" w:space="0" w:color="000000"/>
              <w:right w:val="single" w:sz="4" w:space="0" w:color="000000"/>
            </w:tcBorders>
          </w:tcPr>
          <w:p>
            <w:pPr>
              <w:pStyle w:val="Normal"/>
              <w:jc w:val="center"/>
              <w:rPr/>
            </w:pPr>
            <w:r>
              <w:rPr/>
              <w:drawing>
                <wp:inline distT="0" distB="0" distL="0" distR="0">
                  <wp:extent cx="1697355" cy="1144905"/>
                  <wp:effectExtent l="0" t="0" r="0" b="0"/>
                  <wp:docPr id="2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descr=""/>
                          <pic:cNvPicPr>
                            <a:picLocks noChangeAspect="1" noChangeArrowheads="1"/>
                          </pic:cNvPicPr>
                        </pic:nvPicPr>
                        <pic:blipFill>
                          <a:blip r:embed="rId25"/>
                          <a:stretch>
                            <a:fillRect/>
                          </a:stretch>
                        </pic:blipFill>
                        <pic:spPr bwMode="auto">
                          <a:xfrm>
                            <a:off x="0" y="0"/>
                            <a:ext cx="1697355" cy="1144905"/>
                          </a:xfrm>
                          <a:prstGeom prst="rect">
                            <a:avLst/>
                          </a:prstGeom>
                        </pic:spPr>
                      </pic:pic>
                    </a:graphicData>
                  </a:graphic>
                </wp:inline>
              </w:drawing>
            </w:r>
          </w:p>
        </w:tc>
      </w:tr>
    </w:tbl>
    <w:p>
      <w:pPr>
        <w:pStyle w:val="Normal"/>
        <w:rPr/>
      </w:pPr>
      <w:r>
        <w:rPr/>
      </w:r>
    </w:p>
    <w:p>
      <w:pPr>
        <w:pStyle w:val="Normal"/>
        <w:rPr/>
      </w:pPr>
      <w:r>
        <w:rPr/>
      </w:r>
    </w:p>
    <w:p>
      <w:pPr>
        <w:pStyle w:val="Normal"/>
        <w:rPr>
          <w:color w:val="FF0000"/>
        </w:rPr>
      </w:pPr>
      <w:r>
        <w:rPr>
          <w:color w:val="FF0000"/>
        </w:rPr>
        <w:t xml:space="preserve">It is easy to see that the acfs are nearly identical which is consistent with constant autocovariance. </w:t>
      </w:r>
    </w:p>
    <w:p>
      <w:pPr>
        <w:pStyle w:val="Normal"/>
        <w:rPr/>
      </w:pPr>
      <w:r>
        <w:rPr/>
      </w:r>
    </w:p>
    <w:p>
      <w:pPr>
        <w:pStyle w:val="Normal"/>
        <w:rPr/>
      </w:pPr>
      <w:r>
        <w:rPr/>
        <w:t xml:space="preserve">Condition 3: </w:t>
      </w:r>
    </w:p>
    <w:p>
      <w:pPr>
        <w:pStyle w:val="Normal"/>
        <w:rPr/>
      </w:pPr>
      <w:r>
        <w:rPr/>
        <w:t>Multiple Choice:</w:t>
      </w:r>
    </w:p>
    <w:p>
      <w:pPr>
        <w:pStyle w:val="Normal"/>
        <w:rPr/>
      </w:pPr>
      <w:r>
        <w:rPr/>
      </w:r>
    </w:p>
    <w:p>
      <w:pPr>
        <w:pStyle w:val="Normal"/>
        <w:rPr/>
      </w:pPr>
      <w:r>
        <w:rPr/>
        <w:t xml:space="preserve">Questions 22 – 25 are worth 3 points each.  </w:t>
      </w:r>
    </w:p>
    <w:p>
      <w:pPr>
        <w:pStyle w:val="Normal"/>
        <w:rPr/>
      </w:pPr>
      <w:r>
        <w:rPr/>
      </w:r>
    </w:p>
    <w:p>
      <w:pPr>
        <w:pStyle w:val="Normal"/>
        <w:rPr/>
      </w:pPr>
      <w:r>
        <w:rPr/>
        <w:t>22. Consider the following statements:</w:t>
      </w:r>
    </w:p>
    <w:p>
      <w:pPr>
        <w:pStyle w:val="Normal"/>
        <w:rPr/>
      </w:pPr>
      <w:r>
        <w:rPr/>
      </w:r>
    </w:p>
    <w:p>
      <w:pPr>
        <w:pStyle w:val="Normal"/>
        <w:rPr/>
      </w:pPr>
      <w:r>
        <w:rPr/>
        <w:t xml:space="preserve">i. An AR(2) with </w:t>
      </w:r>
      <w:r>
        <w:rPr/>
      </w:r>
      <m:oMath xmlns:m="http://schemas.openxmlformats.org/officeDocument/2006/math">
        <m:sSub>
          <m:e>
            <m:r>
              <w:rPr>
                <w:rFonts w:ascii="Cambria Math" w:hAnsi="Cambria Math"/>
              </w:rPr>
              <m:t xml:space="preserve">φ</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t xml:space="preserve"> and with a system frequency greater than 0 but less than .5 must have a negative </w:t>
      </w:r>
      <w:r>
        <w:rPr/>
      </w:r>
      <m:oMath xmlns:m="http://schemas.openxmlformats.org/officeDocument/2006/math">
        <m:sSub>
          <m:e>
            <m:r>
              <w:rPr>
                <w:rFonts w:ascii="Cambria Math" w:hAnsi="Cambria Math"/>
              </w:rPr>
              <m:t xml:space="preserve">φ</m:t>
            </m:r>
          </m:e>
          <m:sub>
            <m:r>
              <w:rPr>
                <w:rFonts w:ascii="Cambria Math" w:hAnsi="Cambria Math"/>
              </w:rPr>
              <m:t xml:space="preserve">2</m:t>
            </m:r>
          </m:sub>
        </m:sSub>
      </m:oMath>
      <w:r>
        <w:rPr/>
        <w:t>.</w:t>
      </w:r>
    </w:p>
    <w:p>
      <w:pPr>
        <w:pStyle w:val="Normal"/>
        <w:rPr/>
      </w:pPr>
      <w:r>
        <w:rPr/>
        <w:t>ii. An autoregressive model can be written as an infinite order GLP.</w:t>
      </w:r>
    </w:p>
    <w:p>
      <w:pPr>
        <w:pStyle w:val="Normal"/>
        <w:rPr/>
      </w:pPr>
      <w:r>
        <w:rPr/>
        <w:t xml:space="preserve">iii. When time is recorded at the integers, the Nyquist frequency is 0.5.  </w:t>
      </w:r>
    </w:p>
    <w:p>
      <w:pPr>
        <w:pStyle w:val="Normal"/>
        <w:rPr/>
      </w:pPr>
      <w:r>
        <w:rPr/>
      </w:r>
    </w:p>
    <w:p>
      <w:pPr>
        <w:pStyle w:val="Normal"/>
        <w:rPr/>
      </w:pPr>
      <w:r>
        <w:rPr/>
        <w:t>Pick the correct answer:</w:t>
      </w:r>
    </w:p>
    <w:p>
      <w:pPr>
        <w:pStyle w:val="Normal"/>
        <w:rPr/>
      </w:pPr>
      <w:r>
        <w:rPr/>
      </w:r>
    </w:p>
    <w:p>
      <w:pPr>
        <w:pStyle w:val="Normal"/>
        <w:rPr/>
      </w:pPr>
      <w:r>
        <w:rPr/>
        <w:t>A. Only i and ii are true.</w:t>
      </w:r>
    </w:p>
    <w:p>
      <w:pPr>
        <w:pStyle w:val="Normal"/>
        <w:rPr/>
      </w:pPr>
      <w:r>
        <w:rPr/>
        <w:t>B. Only ii and iii are true</w:t>
      </w:r>
    </w:p>
    <w:p>
      <w:pPr>
        <w:pStyle w:val="Normal"/>
        <w:rPr/>
      </w:pPr>
      <w:r>
        <w:rPr/>
        <w:t>C. Only i and iii are true</w:t>
      </w:r>
    </w:p>
    <w:p>
      <w:pPr>
        <w:pStyle w:val="Normal"/>
        <w:rPr>
          <w:color w:val="FF0000"/>
        </w:rPr>
      </w:pPr>
      <w:r>
        <w:rPr>
          <w:color w:val="FF0000"/>
        </w:rPr>
        <w:t>D. All are true</w:t>
      </w:r>
    </w:p>
    <w:p>
      <w:pPr>
        <w:pStyle w:val="Normal"/>
        <w:rPr/>
      </w:pPr>
      <w:r>
        <w:rPr/>
        <w:t xml:space="preserve">E. None are true.   </w:t>
      </w:r>
    </w:p>
    <w:p>
      <w:pPr>
        <w:pStyle w:val="Normal"/>
        <w:rPr/>
      </w:pPr>
      <w:r>
        <w:rPr/>
      </w:r>
    </w:p>
    <w:p>
      <w:pPr>
        <w:pStyle w:val="Normal"/>
        <w:rPr/>
      </w:pPr>
      <w:r>
        <w:rPr/>
        <w:t xml:space="preserve">23. True / </w:t>
      </w:r>
      <w:r>
        <w:rPr>
          <w:color w:val="FF0000"/>
        </w:rPr>
        <w:t>False</w:t>
      </w:r>
      <w:r>
        <w:rPr/>
        <w:t xml:space="preserve">: After differencing the data or taking out other non-stationary factors, we should have white noise. </w:t>
      </w:r>
      <w:r>
        <w:rPr>
          <w:color w:val="FF0000"/>
        </w:rPr>
        <w:t xml:space="preserve"> (We could have stationary data with structure (example ARMA(p,q) with p ≠ 0 and/or q ≠ 0.)  </w:t>
      </w:r>
    </w:p>
    <w:p>
      <w:pPr>
        <w:pStyle w:val="Normal"/>
        <w:rPr/>
      </w:pPr>
      <w:r>
        <w:rPr/>
      </w:r>
    </w:p>
    <w:p>
      <w:pPr>
        <w:pStyle w:val="Normal"/>
        <w:rPr/>
      </w:pPr>
      <w:r>
        <w:rPr/>
      </w:r>
    </w:p>
    <w:p>
      <w:pPr>
        <w:pStyle w:val="Normal"/>
        <w:rPr/>
      </w:pPr>
      <w:r>
        <w:rPr/>
        <w:t>24. What type of models will produce forecasts that will converge directly to the sample mean in a fashion similar to what is displayed below?</w:t>
      </w:r>
    </w:p>
    <w:p>
      <w:pPr>
        <w:pStyle w:val="Normal"/>
        <w:jc w:val="center"/>
        <w:rPr/>
      </w:pPr>
      <w:r>
        <w:rPr/>
        <w:drawing>
          <wp:inline distT="0" distB="0" distL="0" distR="0">
            <wp:extent cx="2966720" cy="1924050"/>
            <wp:effectExtent l="0" t="0" r="0" b="0"/>
            <wp:docPr id="25"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3" descr=""/>
                    <pic:cNvPicPr>
                      <a:picLocks noChangeAspect="1" noChangeArrowheads="1"/>
                    </pic:cNvPicPr>
                  </pic:nvPicPr>
                  <pic:blipFill>
                    <a:blip r:embed="rId26"/>
                    <a:stretch>
                      <a:fillRect/>
                    </a:stretch>
                  </pic:blipFill>
                  <pic:spPr bwMode="auto">
                    <a:xfrm>
                      <a:off x="0" y="0"/>
                      <a:ext cx="2966720" cy="1924050"/>
                    </a:xfrm>
                    <a:prstGeom prst="rect">
                      <a:avLst/>
                    </a:prstGeom>
                  </pic:spPr>
                </pic:pic>
              </a:graphicData>
            </a:graphic>
          </wp:inline>
        </w:drawing>
      </w:r>
    </w:p>
    <w:p>
      <w:pPr>
        <w:pStyle w:val="Normal"/>
        <w:rPr>
          <w:color w:val="FF0000"/>
        </w:rPr>
      </w:pPr>
      <w:r>
        <w:rPr>
          <w:color w:val="FF0000"/>
        </w:rPr>
        <w:t>A. AR(1) positive phi</w:t>
      </w:r>
    </w:p>
    <w:p>
      <w:pPr>
        <w:pStyle w:val="Normal"/>
        <w:rPr/>
      </w:pPr>
      <w:r>
        <w:rPr/>
        <w:t>B. AR(1) negative phi</w:t>
      </w:r>
    </w:p>
    <w:p>
      <w:pPr>
        <w:pStyle w:val="Normal"/>
        <w:rPr/>
      </w:pPr>
      <w:r>
        <w:rPr/>
        <w:t>C. AR(2) complex conjugate roots.</w:t>
      </w:r>
    </w:p>
    <w:p>
      <w:pPr>
        <w:pStyle w:val="Normal"/>
        <w:rPr/>
      </w:pPr>
      <w:r>
        <w:rPr/>
        <w:t>d. AR(4) with two sets of complex conjugate roots</w:t>
      </w:r>
    </w:p>
    <w:p>
      <w:pPr>
        <w:pStyle w:val="Normal"/>
        <w:rPr/>
      </w:pPr>
      <w:r>
        <w:rPr/>
        <w:t>e. airline models</w:t>
      </w:r>
    </w:p>
    <w:p>
      <w:pPr>
        <w:pStyle w:val="Normal"/>
        <w:rPr/>
      </w:pPr>
      <w:r>
        <w:rPr/>
        <w:t xml:space="preserve">f. ARIMA(0,1,0) models </w:t>
      </w:r>
    </w:p>
    <w:p>
      <w:pPr>
        <w:pStyle w:val="Normal"/>
        <w:rPr/>
      </w:pPr>
      <w:r>
        <w:rPr/>
        <w:t>g. signal + noise models</w:t>
      </w:r>
    </w:p>
    <w:p>
      <w:pPr>
        <w:pStyle w:val="Normal"/>
        <w:rPr/>
      </w:pPr>
      <w:r>
        <w:rPr/>
      </w:r>
    </w:p>
    <w:p>
      <w:pPr>
        <w:pStyle w:val="Normal"/>
        <w:rPr/>
      </w:pPr>
      <w:r>
        <w:rPr/>
      </w:r>
    </w:p>
    <w:p>
      <w:pPr>
        <w:pStyle w:val="Normal"/>
        <w:rPr/>
      </w:pPr>
      <w:r>
        <w:rPr/>
        <w:t>25. What type of models will continue the seasonality and will continue the trend set by the last two observed values?</w:t>
      </w:r>
    </w:p>
    <w:p>
      <w:pPr>
        <w:pStyle w:val="Normal"/>
        <w:rPr/>
      </w:pPr>
      <w:r>
        <w:rPr/>
      </w:r>
    </w:p>
    <w:p>
      <w:pPr>
        <w:pStyle w:val="Normal"/>
        <w:rPr/>
      </w:pPr>
      <w:r>
        <w:rPr/>
        <w:t>A. AR(1) positive phi</w:t>
      </w:r>
    </w:p>
    <w:p>
      <w:pPr>
        <w:pStyle w:val="Normal"/>
        <w:rPr/>
      </w:pPr>
      <w:r>
        <w:rPr/>
        <w:t>B. AR(1) negative phi</w:t>
      </w:r>
    </w:p>
    <w:p>
      <w:pPr>
        <w:pStyle w:val="Normal"/>
        <w:rPr/>
      </w:pPr>
      <w:r>
        <w:rPr/>
        <w:t>C. AR(2) complex conjugate roots.</w:t>
      </w:r>
    </w:p>
    <w:p>
      <w:pPr>
        <w:pStyle w:val="Normal"/>
        <w:rPr/>
      </w:pPr>
      <w:r>
        <w:rPr/>
        <w:t>d. AR(4) with two sets of complex conjugate roots</w:t>
      </w:r>
    </w:p>
    <w:p>
      <w:pPr>
        <w:pStyle w:val="Normal"/>
        <w:rPr>
          <w:color w:val="FF0000"/>
        </w:rPr>
      </w:pPr>
      <w:r>
        <w:rPr>
          <w:color w:val="FF0000"/>
        </w:rPr>
        <w:t>e. airline models</w:t>
      </w:r>
    </w:p>
    <w:p>
      <w:pPr>
        <w:pStyle w:val="Normal"/>
        <w:rPr/>
      </w:pPr>
      <w:r>
        <w:rPr/>
        <w:t xml:space="preserve">f. ARIMA(0,1,0) models </w:t>
      </w:r>
    </w:p>
    <w:p>
      <w:pPr>
        <w:pStyle w:val="Normal"/>
        <w:rPr/>
      </w:pPr>
      <w:r>
        <w:rPr/>
        <w:t>g. signal + noise models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For Question 26, consider the following factor table:</w:t>
      </w:r>
    </w:p>
    <w:p>
      <w:pPr>
        <w:pStyle w:val="Normal"/>
        <w:rPr/>
      </w:pPr>
      <w:r>
        <w:rPr/>
      </w:r>
    </w:p>
    <w:p>
      <w:pPr>
        <w:pStyle w:val="Normal"/>
        <w:jc w:val="center"/>
        <w:rPr/>
      </w:pPr>
      <w:r>
        <w:rPr/>
        <w:drawing>
          <wp:inline distT="0" distB="0" distL="0" distR="0">
            <wp:extent cx="4484370" cy="756285"/>
            <wp:effectExtent l="0" t="0" r="0" b="0"/>
            <wp:docPr id="26"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2" descr=""/>
                    <pic:cNvPicPr>
                      <a:picLocks noChangeAspect="1" noChangeArrowheads="1"/>
                    </pic:cNvPicPr>
                  </pic:nvPicPr>
                  <pic:blipFill>
                    <a:blip r:embed="rId27"/>
                    <a:stretch>
                      <a:fillRect/>
                    </a:stretch>
                  </pic:blipFill>
                  <pic:spPr bwMode="auto">
                    <a:xfrm>
                      <a:off x="0" y="0"/>
                      <a:ext cx="4484370" cy="756285"/>
                    </a:xfrm>
                    <a:prstGeom prst="rect">
                      <a:avLst/>
                    </a:prstGeom>
                  </pic:spPr>
                </pic:pic>
              </a:graphicData>
            </a:graphic>
          </wp:inline>
        </w:drawing>
      </w:r>
    </w:p>
    <w:p>
      <w:pPr>
        <w:pStyle w:val="Normal"/>
        <w:rPr/>
      </w:pPr>
      <w:r>
        <w:rPr/>
      </w:r>
    </w:p>
    <w:p>
      <w:pPr>
        <w:pStyle w:val="Normal"/>
        <w:rPr/>
      </w:pPr>
      <w:r>
        <w:rPr/>
        <w:t>26. (3pts) Which behavior will dominate realizations from this model?</w:t>
      </w:r>
    </w:p>
    <w:p>
      <w:pPr>
        <w:pStyle w:val="Normal"/>
        <w:rPr/>
      </w:pPr>
      <w:r>
        <w:rPr/>
      </w:r>
    </w:p>
    <w:p>
      <w:pPr>
        <w:pStyle w:val="Normal"/>
        <w:rPr>
          <w:color w:val="FF0000"/>
        </w:rPr>
      </w:pPr>
      <w:r>
        <w:rPr>
          <w:color w:val="FF0000"/>
        </w:rPr>
        <w:t xml:space="preserve">A.  Wandering …. Phi = .9 and abs recip = .9 (closer to 1 than other factors… by a lot).  </w:t>
      </w:r>
    </w:p>
    <w:p>
      <w:pPr>
        <w:pStyle w:val="Normal"/>
        <w:rPr/>
      </w:pPr>
      <w:r>
        <w:rPr/>
        <w:t>B.  Rapid oscillating behavior</w:t>
      </w:r>
    </w:p>
    <w:p>
      <w:pPr>
        <w:pStyle w:val="Normal"/>
        <w:rPr/>
      </w:pPr>
      <w:r>
        <w:rPr/>
        <w:t>C.  Periodic behavior with period of about 7.5</w:t>
        <w:br/>
        <w:t xml:space="preserve">D. All behavior will be exhibited roughly equally.  </w:t>
      </w:r>
    </w:p>
    <w:p>
      <w:pPr>
        <w:pStyle w:val="Normal"/>
        <w:rPr/>
      </w:pPr>
      <w:r>
        <w:rPr/>
      </w:r>
    </w:p>
    <w:p>
      <w:pPr>
        <w:pStyle w:val="Normal"/>
        <w:rPr/>
      </w:pPr>
      <w:r>
        <w:rPr/>
      </w:r>
    </w:p>
    <w:p>
      <w:pPr>
        <w:pStyle w:val="Normal"/>
        <w:rPr/>
      </w:pPr>
      <w:r>
        <w:rPr/>
        <w:t xml:space="preserve">For question 27 and 28, consider the factor table below: </w:t>
      </w:r>
    </w:p>
    <w:p>
      <w:pPr>
        <w:pStyle w:val="Normal"/>
        <w:jc w:val="center"/>
        <w:rPr/>
      </w:pPr>
      <w:r>
        <w:rPr/>
      </w:r>
    </w:p>
    <w:p>
      <w:pPr>
        <w:pStyle w:val="Normal"/>
        <w:jc w:val="center"/>
        <w:rPr/>
      </w:pPr>
      <w:r>
        <w:rPr/>
        <w:drawing>
          <wp:inline distT="0" distB="0" distL="0" distR="0">
            <wp:extent cx="4076065" cy="787400"/>
            <wp:effectExtent l="0" t="0" r="0" b="0"/>
            <wp:docPr id="27"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6" descr=""/>
                    <pic:cNvPicPr>
                      <a:picLocks noChangeAspect="1" noChangeArrowheads="1"/>
                    </pic:cNvPicPr>
                  </pic:nvPicPr>
                  <pic:blipFill>
                    <a:blip r:embed="rId28"/>
                    <a:stretch>
                      <a:fillRect/>
                    </a:stretch>
                  </pic:blipFill>
                  <pic:spPr bwMode="auto">
                    <a:xfrm>
                      <a:off x="0" y="0"/>
                      <a:ext cx="4076065" cy="787400"/>
                    </a:xfrm>
                    <a:prstGeom prst="rect">
                      <a:avLst/>
                    </a:prstGeom>
                  </pic:spPr>
                </pic:pic>
              </a:graphicData>
            </a:graphic>
          </wp:inline>
        </w:drawing>
      </w:r>
    </w:p>
    <w:p>
      <w:pPr>
        <w:pStyle w:val="Normal"/>
        <w:rPr/>
      </w:pPr>
      <w:r>
        <w:rPr/>
      </w:r>
    </w:p>
    <w:p>
      <w:pPr>
        <w:pStyle w:val="Normal"/>
        <w:rPr/>
      </w:pPr>
      <w:r>
        <w:rPr/>
        <w:t xml:space="preserve">27. (3pts) Yes / </w:t>
      </w:r>
      <w:r>
        <w:rPr>
          <w:color w:val="FF0000"/>
        </w:rPr>
        <w:t>No</w:t>
      </w:r>
      <w:r>
        <w:rPr/>
        <w:t xml:space="preserve"> Is the factor table above associated with a stationary or non-stationary model</w:t>
      </w:r>
      <w:r>
        <w:rPr>
          <w:color w:val="000000"/>
        </w:rPr>
        <w:t>?</w:t>
      </w:r>
      <w:r>
        <w:rPr>
          <w:color w:val="FF0000"/>
        </w:rPr>
        <w:t xml:space="preserve">   Non-Stationary There is a root inside the unit circle (first one).  </w:t>
      </w:r>
    </w:p>
    <w:p>
      <w:pPr>
        <w:pStyle w:val="Normal"/>
        <w:rPr/>
      </w:pPr>
      <w:r>
        <w:rPr/>
      </w:r>
    </w:p>
    <w:p>
      <w:pPr>
        <w:pStyle w:val="Normal"/>
        <w:rPr/>
      </w:pPr>
      <w:r>
        <w:rPr/>
      </w:r>
    </w:p>
    <w:p>
      <w:pPr>
        <w:pStyle w:val="Normal"/>
        <w:rPr/>
      </w:pPr>
      <w:r>
        <w:rPr/>
      </w:r>
    </w:p>
    <w:p>
      <w:pPr>
        <w:pStyle w:val="Normal"/>
        <w:rPr/>
      </w:pPr>
      <w:r>
        <w:rPr/>
      </w:r>
    </w:p>
    <w:p>
      <w:pPr>
        <w:pStyle w:val="Normal"/>
        <w:rPr/>
      </w:pPr>
      <w:r>
        <w:rPr/>
        <w:t xml:space="preserve">28. (2 pt) What is the value of the missing System Frequency in the factor table above?  </w:t>
      </w:r>
    </w:p>
    <w:p>
      <w:pPr>
        <w:pStyle w:val="Normal"/>
        <w:rPr/>
      </w:pPr>
      <w:r>
        <w:rPr/>
      </w:r>
    </w:p>
    <w:p>
      <w:pPr>
        <w:pStyle w:val="Normal"/>
        <w:rPr/>
      </w:pPr>
      <w:r>
        <w:rPr/>
      </w:r>
      <m:oMath xmlns:m="http://schemas.openxmlformats.org/officeDocument/2006/math">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sSup>
          <m:e>
            <m:r>
              <w:rPr>
                <w:rFonts w:ascii="Cambria Math" w:hAnsi="Cambria Math"/>
              </w:rPr>
              <m:t xml:space="preserve">cos</m:t>
            </m:r>
          </m:e>
          <m:sup>
            <m:r>
              <w:rPr>
                <w:rFonts w:ascii="Cambria Math" w:hAnsi="Cambria Math"/>
              </w:rPr>
              <m:t xml:space="preserve">−</m:t>
            </m:r>
            <m:r>
              <w:rPr>
                <w:rFonts w:ascii="Cambria Math" w:hAnsi="Cambria Math"/>
              </w:rPr>
              <m:t xml:space="preserve">1</m:t>
            </m:r>
          </m:sup>
        </m:sSup>
        <m:d>
          <m:dPr>
            <m:begChr m:val="("/>
            <m:endChr m:val=")"/>
          </m:dPr>
          <m:e>
            <m:f>
              <m:num>
                <m:sSub>
                  <m:e>
                    <m:r>
                      <w:rPr>
                        <w:rFonts w:ascii="Cambria Math" w:hAnsi="Cambria Math"/>
                      </w:rPr>
                      <m:t xml:space="preserve">φ</m:t>
                    </m:r>
                  </m:e>
                  <m:sub>
                    <m:r>
                      <w:rPr>
                        <w:rFonts w:ascii="Cambria Math" w:hAnsi="Cambria Math"/>
                      </w:rPr>
                      <m:t xml:space="preserve">1</m:t>
                    </m:r>
                  </m:sub>
                </m:sSub>
              </m:num>
              <m:den>
                <m:r>
                  <w:rPr>
                    <w:rFonts w:ascii="Cambria Math" w:hAnsi="Cambria Math"/>
                  </w:rPr>
                  <m:t xml:space="preserve">2</m:t>
                </m:r>
                <m:rad>
                  <m:radPr>
                    <m:degHide m:val="1"/>
                  </m:radPr>
                  <m:deg/>
                  <m:e>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e>
                </m:rad>
              </m:den>
            </m:f>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sSup>
          <m:e>
            <m:r>
              <w:rPr>
                <w:rFonts w:ascii="Cambria Math" w:hAnsi="Cambria Math"/>
              </w:rPr>
              <m:t xml:space="preserve">cos</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.9</m:t>
                </m:r>
              </m:num>
              <m:den>
                <m:r>
                  <w:rPr>
                    <w:rFonts w:ascii="Cambria Math" w:hAnsi="Cambria Math"/>
                  </w:rPr>
                  <m:t xml:space="preserve">2</m:t>
                </m:r>
                <m:rad>
                  <m:radPr>
                    <m:degHide m:val="1"/>
                  </m:radPr>
                  <m:deg/>
                  <m:e>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.4</m:t>
                        </m:r>
                      </m:e>
                    </m:d>
                  </m:e>
                </m:rad>
              </m:den>
            </m:f>
          </m:e>
        </m:d>
        <m:r>
          <w:rPr>
            <w:rFonts w:ascii="Cambria Math" w:hAnsi="Cambria Math"/>
          </w:rPr>
          <m:t xml:space="preserve">=</m:t>
        </m:r>
        <m:r>
          <w:rPr>
            <w:rFonts w:ascii="Cambria Math" w:hAnsi="Cambria Math"/>
          </w:rPr>
          <m:t xml:space="preserve">.1240</m:t>
        </m:r>
      </m:oMath>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29. (15 pts) For Question 29 we will be using the last portion of the global temperature data from the tswge package.  You can access the data with the following lines of code assuming you already have the tswge package loaded:</w:t>
      </w:r>
    </w:p>
    <w:p>
      <w:pPr>
        <w:pStyle w:val="Normal"/>
        <w:rPr/>
      </w:pPr>
      <w:r>
        <w:rPr/>
      </w:r>
    </w:p>
    <w:p>
      <w:pPr>
        <w:pStyle w:val="Normal"/>
        <w:rPr/>
      </w:pPr>
      <w:r>
        <w:rPr/>
        <w:t>data("global.temp")</w:t>
      </w:r>
    </w:p>
    <w:p>
      <w:pPr>
        <w:pStyle w:val="Normal"/>
        <w:rPr/>
      </w:pPr>
      <w:r>
        <w:rPr/>
        <w:t>gt = global.temp[100:length(global.temp)]</w:t>
      </w:r>
    </w:p>
    <w:p>
      <w:pPr>
        <w:pStyle w:val="Normal"/>
        <w:rPr/>
      </w:pPr>
      <w:r>
        <w:rPr/>
      </w:r>
    </w:p>
    <w:p>
      <w:pPr>
        <w:pStyle w:val="Normal"/>
        <w:rPr/>
      </w:pPr>
      <w:r>
        <w:rPr/>
      </w:r>
    </w:p>
    <w:p>
      <w:pPr>
        <w:pStyle w:val="Normal"/>
        <w:rPr/>
      </w:pPr>
      <w:r>
        <w:rPr/>
        <w:t xml:space="preserve">Which model do you think is most appropriate/useful for forecasting global temperature data above?  </w:t>
      </w:r>
    </w:p>
    <w:p>
      <w:pPr>
        <w:pStyle w:val="Normal"/>
        <w:rPr/>
      </w:pPr>
      <w:r>
        <w:rPr/>
      </w:r>
    </w:p>
    <w:p>
      <w:pPr>
        <w:pStyle w:val="Normal"/>
        <w:rPr/>
      </w:pPr>
      <w:r>
        <w:rPr/>
        <w:t xml:space="preserve">Calculate the ASE for both models from forecasts of the last 10 values of the dataset.  Provide at least 2 arguments (one can be the ASEs) as to why the model you selected is more useful than the other two in predicting the next 10 years of global temperatures.  You can think of me as the client.  Provide as many visual aids and explanation as is reasonable to get your point across clearly.  Provide all R code used in your solution / analysis.  </w:t>
      </w:r>
    </w:p>
    <w:p>
      <w:pPr>
        <w:pStyle w:val="Normal"/>
        <w:rPr/>
      </w:pPr>
      <w:r>
        <w:rPr/>
      </w:r>
    </w:p>
    <w:p>
      <w:pPr>
        <w:pStyle w:val="Normal"/>
        <w:jc w:val="center"/>
        <w:rPr/>
      </w:pPr>
      <w:r>
        <w:rPr/>
        <w:t>Model 1</w:t>
      </w:r>
    </w:p>
    <w:p>
      <w:pPr>
        <w:pStyle w:val="Normal"/>
        <w:rPr/>
      </w:pPr>
      <w:r>
        <w:rPr/>
      </w:r>
    </w:p>
    <w:p>
      <w:pPr>
        <w:pStyle w:val="Normal"/>
        <w:rPr/>
      </w:pPr>
      <w:r>
        <w:rPr/>
      </w:r>
      <m:oMath xmlns:m="http://schemas.openxmlformats.org/officeDocument/2006/math">
        <m:r>
          <w:rPr>
            <w:rFonts w:ascii="Cambria Math" w:hAnsi="Cambria Math"/>
          </w:rPr>
          <m:t xml:space="preserve">Linear</m:t>
        </m:r>
        <m:r>
          <w:rPr>
            <w:rFonts w:ascii="Cambria Math" w:hAnsi="Cambria Math"/>
          </w:rPr>
          <m:t xml:space="preserve">Signal</m:t>
        </m:r>
        <m:r>
          <w:rPr>
            <w:rFonts w:ascii="Cambria Math" w:hAnsi="Cambria Math"/>
          </w:rPr>
          <m:t xml:space="preserve">Plus</m:t>
        </m:r>
        <m:r>
          <w:rPr>
            <w:rFonts w:ascii="Cambria Math" w:hAnsi="Cambria Math"/>
          </w:rPr>
          <m:t xml:space="preserve">Noise</m:t>
        </m:r>
        <m:r>
          <w:rPr>
            <w:rFonts w:ascii="Cambria Math" w:hAnsi="Cambria Math"/>
          </w:rPr>
          <m:t xml:space="preserve">Model</m:t>
        </m:r>
        <m:r>
          <w:rPr>
            <w:rFonts w:ascii="Cambria Math" w:hAnsi="Cambria Math"/>
          </w:rPr>
          <m:t xml:space="preserve">:</m:t>
        </m:r>
        <m:r>
          <w:rPr>
            <w:rFonts w:ascii="Cambria Math" w:hAnsi="Cambria Math"/>
          </w:rPr>
          <m:t xml:space="preserve">use</m:t>
        </m:r>
        <m:r>
          <w:rPr>
            <w:rFonts w:ascii="Cambria Math" w:hAnsi="Cambria Math"/>
          </w:rPr>
          <m:t xml:space="preserve">fore</m:t>
        </m:r>
        <m:r>
          <w:rPr>
            <w:rFonts w:ascii="Cambria Math" w:hAnsi="Cambria Math"/>
          </w:rPr>
          <m:t xml:space="preserve">.</m:t>
        </m:r>
        <m:r>
          <w:rPr>
            <w:rFonts w:ascii="Cambria Math" w:hAnsi="Cambria Math"/>
          </w:rPr>
          <m:t xml:space="preserve">signalplusnoise</m:t>
        </m:r>
        <m:r>
          <w:rPr>
            <w:rFonts w:ascii="Cambria Math" w:hAnsi="Cambria Math"/>
          </w:rPr>
          <m:t xml:space="preserve">.</m:t>
        </m:r>
        <m:r>
          <w:rPr>
            <w:rFonts w:ascii="Cambria Math" w:hAnsi="Cambria Math"/>
          </w:rPr>
          <m:t xml:space="preserve">wge</m:t>
        </m:r>
        <m:d>
          <m:dPr>
            <m:begChr m:val="("/>
            <m:endChr m:val=")"/>
          </m:dPr>
        </m:d>
        <m:r>
          <w:rPr>
            <w:rFonts w:ascii="Cambria Math" w:hAnsi="Cambria Math"/>
          </w:rPr>
          <m:t xml:space="preserve">as</m:t>
        </m:r>
        <m:r>
          <w:rPr>
            <w:rFonts w:ascii="Cambria Math" w:hAnsi="Cambria Math"/>
          </w:rPr>
          <m:t xml:space="preserve">was</m:t>
        </m:r>
        <m:r>
          <w:rPr>
            <w:rFonts w:ascii="Cambria Math" w:hAnsi="Cambria Math"/>
          </w:rPr>
          <m:t xml:space="preserve">done</m:t>
        </m:r>
        <m:r>
          <w:rPr>
            <w:rFonts w:ascii="Cambria Math" w:hAnsi="Cambria Math"/>
          </w:rPr>
          <m:t xml:space="preserve">∈</m:t>
        </m:r>
        <m:r>
          <w:rPr>
            <w:rFonts w:ascii="Cambria Math" w:hAnsi="Cambria Math"/>
          </w:rPr>
          <m:t xml:space="preserve">the</m:t>
        </m:r>
        <m:r>
          <w:rPr>
            <w:rFonts w:ascii="Cambria Math" w:hAnsi="Cambria Math"/>
          </w:rPr>
          <m:t xml:space="preserve">HW</m:t>
        </m:r>
        <m:r>
          <w:rPr>
            <w:rFonts w:ascii="Cambria Math" w:hAnsi="Cambria Math"/>
          </w:rPr>
          <m:t xml:space="preserve">.</m:t>
        </m:r>
      </m:oMath>
    </w:p>
    <w:p>
      <w:pPr>
        <w:pStyle w:val="Normal"/>
        <w:rPr/>
      </w:pPr>
      <w:r>
        <w:rPr/>
      </w:r>
    </w:p>
    <w:p>
      <w:pPr>
        <w:pStyle w:val="Normal"/>
        <w:rPr/>
      </w:pPr>
      <w:r>
        <w:rPr/>
      </w:r>
    </w:p>
    <w:p>
      <w:pPr>
        <w:pStyle w:val="Normal"/>
        <w:rPr>
          <w:color w:val="FF0000"/>
        </w:rPr>
      </w:pPr>
      <w:r>
        <w:rPr>
          <w:color w:val="FF0000"/>
        </w:rPr>
        <w:t>f.gt.Model1 = fore.sigplusnoise.wge(gt,n.ahead = 10,last = TRUE)</w:t>
      </w:r>
    </w:p>
    <w:p>
      <w:pPr>
        <w:pStyle w:val="Normal"/>
        <w:rPr>
          <w:color w:val="FF0000"/>
        </w:rPr>
      </w:pPr>
      <w:r>
        <w:rPr>
          <w:color w:val="FF0000"/>
        </w:rPr>
        <w:t>ase = mean((f.gt.Model1$f - gt[(length(gt) - 9):length(gt)])^2)</w:t>
      </w:r>
    </w:p>
    <w:p>
      <w:pPr>
        <w:pStyle w:val="Normal"/>
        <w:rPr>
          <w:color w:val="FF0000"/>
        </w:rPr>
      </w:pPr>
      <w:r>
        <w:rPr>
          <w:color w:val="FF0000"/>
        </w:rPr>
        <w:t>ase</w:t>
      </w:r>
    </w:p>
    <w:p>
      <w:pPr>
        <w:pStyle w:val="Normal"/>
        <w:jc w:val="center"/>
        <w:rPr/>
      </w:pPr>
      <w:r>
        <w:rPr/>
        <w:drawing>
          <wp:inline distT="0" distB="0" distL="0" distR="0">
            <wp:extent cx="3251200" cy="2336800"/>
            <wp:effectExtent l="0" t="0" r="0" b="0"/>
            <wp:docPr id="2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descr=""/>
                    <pic:cNvPicPr>
                      <a:picLocks noChangeAspect="1" noChangeArrowheads="1"/>
                    </pic:cNvPicPr>
                  </pic:nvPicPr>
                  <pic:blipFill>
                    <a:blip r:embed="rId29"/>
                    <a:stretch>
                      <a:fillRect/>
                    </a:stretch>
                  </pic:blipFill>
                  <pic:spPr bwMode="auto">
                    <a:xfrm>
                      <a:off x="0" y="0"/>
                      <a:ext cx="3251200" cy="2336800"/>
                    </a:xfrm>
                    <a:prstGeom prst="rect">
                      <a:avLst/>
                    </a:prstGeom>
                  </pic:spPr>
                </pic:pic>
              </a:graphicData>
            </a:graphic>
          </wp:inline>
        </w:drawing>
      </w:r>
    </w:p>
    <w:p>
      <w:pPr>
        <w:pStyle w:val="Normal"/>
        <w:jc w:val="center"/>
        <w:rPr>
          <w:color w:val="FF0000"/>
        </w:rPr>
      </w:pPr>
      <w:r>
        <w:rPr>
          <w:color w:val="FF0000"/>
        </w:rPr>
      </w:r>
    </w:p>
    <w:p>
      <w:pPr>
        <w:pStyle w:val="Normal"/>
        <w:jc w:val="center"/>
        <w:rPr/>
      </w:pPr>
      <w:r>
        <w:rPr/>
        <w:drawing>
          <wp:inline distT="0" distB="0" distL="0" distR="0">
            <wp:extent cx="1689100" cy="520700"/>
            <wp:effectExtent l="0" t="0" r="0" b="0"/>
            <wp:docPr id="2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descr=""/>
                    <pic:cNvPicPr>
                      <a:picLocks noChangeAspect="1" noChangeArrowheads="1"/>
                    </pic:cNvPicPr>
                  </pic:nvPicPr>
                  <pic:blipFill>
                    <a:blip r:embed="rId30"/>
                    <a:stretch>
                      <a:fillRect/>
                    </a:stretch>
                  </pic:blipFill>
                  <pic:spPr bwMode="auto">
                    <a:xfrm>
                      <a:off x="0" y="0"/>
                      <a:ext cx="1689100" cy="520700"/>
                    </a:xfrm>
                    <a:prstGeom prst="rect">
                      <a:avLst/>
                    </a:prstGeom>
                  </pic:spPr>
                </pic:pic>
              </a:graphicData>
            </a:graphic>
          </wp:inline>
        </w:drawing>
      </w:r>
    </w:p>
    <w:p>
      <w:pPr>
        <w:pStyle w:val="Normal"/>
        <w:rPr>
          <w:color w:val="FF0000"/>
        </w:rPr>
      </w:pPr>
      <w:r>
        <w:rPr>
          <w:color w:val="FF0000"/>
        </w:rPr>
      </w:r>
    </w:p>
    <w:p>
      <w:pPr>
        <w:pStyle w:val="Normal"/>
        <w:rPr>
          <w:color w:val="FF0000"/>
        </w:rPr>
      </w:pPr>
      <w:r>
        <w:rPr>
          <w:color w:val="FF0000"/>
        </w:rPr>
        <w:t>This is a model for non-stationary data with constant (linear) trend.</w:t>
      </w:r>
    </w:p>
    <w:p>
      <w:pPr>
        <w:pStyle w:val="Normal"/>
        <w:jc w:val="center"/>
        <w:rPr/>
      </w:pPr>
      <w:r>
        <w:rPr/>
        <w:t>Model 2</w:t>
      </w:r>
    </w:p>
    <w:p>
      <w:pPr>
        <w:pStyle w:val="Normal"/>
        <w:rPr/>
      </w:pPr>
      <w:r>
        <w:rPr/>
      </w:r>
      <m:oMath xmlns:m="http://schemas.openxmlformats.org/officeDocument/2006/math">
        <m:sSub>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.62</m:t>
                </m:r>
                <m:r>
                  <w:rPr>
                    <w:rFonts w:ascii="Cambria Math" w:hAnsi="Cambria Math"/>
                  </w:rPr>
                  <m:t xml:space="preserve">B</m:t>
                </m:r>
                <m:r>
                  <w:rPr>
                    <w:rFonts w:ascii="Cambria Math" w:hAnsi="Cambria Math"/>
                  </w:rPr>
                  <m:t xml:space="preserve">−</m:t>
                </m:r>
                <m:r>
                  <w:rPr>
                    <w:rFonts w:ascii="Cambria Math" w:hAnsi="Cambria Math"/>
                  </w:rPr>
                  <m:t xml:space="preserve">.06</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.31</m:t>
                </m:r>
                <m:sSup>
                  <m:e>
                    <m:r>
                      <w:rPr>
                        <w:rFonts w:ascii="Cambria Math" w:hAnsi="Cambria Math"/>
                      </w:rPr>
                      <m:t xml:space="preserve">B</m:t>
                    </m:r>
                  </m:e>
                  <m:sup>
                    <m:r>
                      <w:rPr>
                        <w:rFonts w:ascii="Cambria Math" w:hAnsi="Cambria Math"/>
                      </w:rPr>
                      <m:t xml:space="preserve">3</m:t>
                    </m:r>
                  </m:sup>
                </m:sSup>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B</m:t>
                </m:r>
              </m:e>
            </m:d>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.17</m:t>
                </m:r>
                <m:r>
                  <w:rPr>
                    <w:rFonts w:ascii="Cambria Math" w:hAnsi="Cambria Math"/>
                  </w:rPr>
                  <m:t xml:space="preserve">B</m:t>
                </m:r>
                <m:r>
                  <w:rPr>
                    <w:rFonts w:ascii="Cambria Math" w:hAnsi="Cambria Math"/>
                  </w:rPr>
                  <m:t xml:space="preserve">+</m:t>
                </m:r>
                <m:r>
                  <w:rPr>
                    <w:rFonts w:ascii="Cambria Math" w:hAnsi="Cambria Math"/>
                  </w:rPr>
                  <m:t xml:space="preserve">.75</m:t>
                </m:r>
                <m:sSup>
                  <m:e>
                    <m:r>
                      <w:rPr>
                        <w:rFonts w:ascii="Cambria Math" w:hAnsi="Cambria Math"/>
                      </w:rPr>
                      <m:t xml:space="preserve">B</m:t>
                    </m:r>
                  </m:e>
                  <m:sup>
                    <m:r>
                      <w:rPr>
                        <w:rFonts w:ascii="Cambria Math" w:hAnsi="Cambria Math"/>
                      </w:rPr>
                      <m:t xml:space="preserve">2</m:t>
                    </m:r>
                  </m:sup>
                </m:sSup>
              </m:e>
            </m:d>
            <m:r>
              <w:rPr>
                <w:rFonts w:ascii="Cambria Math" w:hAnsi="Cambria Math"/>
              </w:rPr>
              <m:t xml:space="preserve">a</m:t>
            </m:r>
          </m:e>
          <m:sub>
            <m:r>
              <w:rPr>
                <w:rFonts w:ascii="Cambria Math" w:hAnsi="Cambria Math"/>
              </w:rPr>
              <m:t xml:space="preserve">t</m:t>
            </m:r>
          </m:sub>
        </m:sSub>
      </m:oMath>
    </w:p>
    <w:p>
      <w:pPr>
        <w:pStyle w:val="Normal"/>
        <w:rPr/>
      </w:pPr>
      <w:r>
        <w:rPr/>
      </w:r>
    </w:p>
    <w:p>
      <w:pPr>
        <w:pStyle w:val="Normal"/>
        <w:tabs>
          <w:tab w:val="clear" w:pos="720"/>
          <w:tab w:val="left" w:pos="3157" w:leader="none"/>
        </w:tabs>
        <w:ind w:left="0" w:right="-630" w:hanging="0"/>
        <w:rPr>
          <w:color w:val="FF0000"/>
          <w:sz w:val="22"/>
        </w:rPr>
      </w:pPr>
      <w:r>
        <w:rPr>
          <w:color w:val="FF0000"/>
          <w:sz w:val="22"/>
        </w:rPr>
        <w:t>f.gt.Model2 = fore.aruma.wge(gt, phi = c(-.62,.06, -.31), theta = c(-.17, -.75), d  = 1, n.ahead = 10, lastn = TRUE)</w:t>
      </w:r>
    </w:p>
    <w:p>
      <w:pPr>
        <w:pStyle w:val="Normal"/>
        <w:tabs>
          <w:tab w:val="clear" w:pos="720"/>
          <w:tab w:val="left" w:pos="3157" w:leader="none"/>
        </w:tabs>
        <w:ind w:left="0" w:right="-630" w:hanging="0"/>
        <w:rPr>
          <w:color w:val="FF0000"/>
          <w:sz w:val="22"/>
        </w:rPr>
      </w:pPr>
      <w:r>
        <w:rPr>
          <w:color w:val="FF0000"/>
          <w:sz w:val="22"/>
        </w:rPr>
        <w:t>ase = mean((f.gt.Model2$f - gt[(length(gt)- 9):length(gt)])^2)</w:t>
      </w:r>
    </w:p>
    <w:p>
      <w:pPr>
        <w:pStyle w:val="Normal"/>
        <w:tabs>
          <w:tab w:val="clear" w:pos="720"/>
          <w:tab w:val="left" w:pos="3157" w:leader="none"/>
        </w:tabs>
        <w:ind w:left="0" w:right="-630" w:hanging="0"/>
        <w:rPr>
          <w:color w:val="FF0000"/>
          <w:sz w:val="22"/>
        </w:rPr>
      </w:pPr>
      <w:r>
        <w:rPr>
          <w:color w:val="FF0000"/>
          <w:sz w:val="22"/>
        </w:rPr>
        <w:t>ase</w:t>
      </w:r>
    </w:p>
    <w:p>
      <w:pPr>
        <w:pStyle w:val="Normal"/>
        <w:tabs>
          <w:tab w:val="clear" w:pos="720"/>
          <w:tab w:val="left" w:pos="3157" w:leader="none"/>
        </w:tabs>
        <w:ind w:left="0" w:right="-630" w:hanging="0"/>
        <w:rPr>
          <w:color w:val="FF0000"/>
          <w:sz w:val="22"/>
        </w:rPr>
      </w:pPr>
      <w:r>
        <w:rPr>
          <w:color w:val="FF0000"/>
          <w:sz w:val="22"/>
        </w:rPr>
      </w:r>
    </w:p>
    <w:p>
      <w:pPr>
        <w:pStyle w:val="Normal"/>
        <w:tabs>
          <w:tab w:val="clear" w:pos="720"/>
          <w:tab w:val="left" w:pos="3157" w:leader="none"/>
        </w:tabs>
        <w:ind w:left="0" w:right="-630" w:hanging="0"/>
        <w:jc w:val="center"/>
        <w:rPr/>
      </w:pPr>
      <w:r>
        <w:rPr/>
        <w:drawing>
          <wp:inline distT="0" distB="0" distL="0" distR="0">
            <wp:extent cx="3251200" cy="2336800"/>
            <wp:effectExtent l="0" t="0" r="0" b="0"/>
            <wp:docPr id="3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descr=""/>
                    <pic:cNvPicPr>
                      <a:picLocks noChangeAspect="1" noChangeArrowheads="1"/>
                    </pic:cNvPicPr>
                  </pic:nvPicPr>
                  <pic:blipFill>
                    <a:blip r:embed="rId31"/>
                    <a:stretch>
                      <a:fillRect/>
                    </a:stretch>
                  </pic:blipFill>
                  <pic:spPr bwMode="auto">
                    <a:xfrm>
                      <a:off x="0" y="0"/>
                      <a:ext cx="3251200" cy="2336800"/>
                    </a:xfrm>
                    <a:prstGeom prst="rect">
                      <a:avLst/>
                    </a:prstGeom>
                  </pic:spPr>
                </pic:pic>
              </a:graphicData>
            </a:graphic>
          </wp:inline>
        </w:drawing>
      </w:r>
    </w:p>
    <w:p>
      <w:pPr>
        <w:pStyle w:val="Normal"/>
        <w:tabs>
          <w:tab w:val="clear" w:pos="720"/>
          <w:tab w:val="left" w:pos="3157" w:leader="none"/>
        </w:tabs>
        <w:jc w:val="center"/>
        <w:rPr/>
      </w:pPr>
      <w:r>
        <w:rPr/>
        <w:drawing>
          <wp:inline distT="0" distB="0" distL="0" distR="0">
            <wp:extent cx="1435100" cy="546100"/>
            <wp:effectExtent l="0" t="0" r="0" b="0"/>
            <wp:docPr id="3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 descr=""/>
                    <pic:cNvPicPr>
                      <a:picLocks noChangeAspect="1" noChangeArrowheads="1"/>
                    </pic:cNvPicPr>
                  </pic:nvPicPr>
                  <pic:blipFill>
                    <a:blip r:embed="rId32"/>
                    <a:stretch>
                      <a:fillRect/>
                    </a:stretch>
                  </pic:blipFill>
                  <pic:spPr bwMode="auto">
                    <a:xfrm>
                      <a:off x="0" y="0"/>
                      <a:ext cx="1435100" cy="546100"/>
                    </a:xfrm>
                    <a:prstGeom prst="rect">
                      <a:avLst/>
                    </a:prstGeom>
                  </pic:spPr>
                </pic:pic>
              </a:graphicData>
            </a:graphic>
          </wp:inline>
        </w:drawing>
      </w:r>
    </w:p>
    <w:p>
      <w:pPr>
        <w:pStyle w:val="Normal"/>
        <w:tabs>
          <w:tab w:val="clear" w:pos="720"/>
          <w:tab w:val="left" w:pos="3157" w:leader="none"/>
        </w:tabs>
        <w:rPr/>
      </w:pPr>
      <w:r>
        <w:rPr/>
      </w:r>
    </w:p>
    <w:p>
      <w:pPr>
        <w:pStyle w:val="Normal"/>
        <w:tabs>
          <w:tab w:val="clear" w:pos="720"/>
          <w:tab w:val="left" w:pos="3157" w:leader="none"/>
        </w:tabs>
        <w:rPr/>
      </w:pPr>
      <w:r>
        <w:rPr/>
      </w:r>
    </w:p>
    <w:p>
      <w:pPr>
        <w:pStyle w:val="Normal"/>
        <w:tabs>
          <w:tab w:val="clear" w:pos="720"/>
          <w:tab w:val="left" w:pos="3157" w:leader="none"/>
        </w:tabs>
        <w:rPr>
          <w:color w:val="FF0000"/>
        </w:rPr>
      </w:pPr>
      <w:r>
        <w:rPr>
          <w:color w:val="FF0000"/>
        </w:rPr>
        <w:t xml:space="preserve">Model 1 (the signal plus noise model) is a model for non-stationary data that will forecast the upward trend to continue as can be seen in the forecasts above.  The forecasts do not appear to behave like the realization although the ASE (.008) suggests that it performs better overall with respect to Model 2.  </w:t>
      </w:r>
    </w:p>
    <w:p>
      <w:pPr>
        <w:pStyle w:val="Normal"/>
        <w:tabs>
          <w:tab w:val="clear" w:pos="720"/>
          <w:tab w:val="left" w:pos="3157" w:leader="none"/>
        </w:tabs>
        <w:rPr>
          <w:color w:val="FF0000"/>
        </w:rPr>
      </w:pPr>
      <w:r>
        <w:rPr>
          <w:color w:val="FF0000"/>
        </w:rPr>
        <w:tab/>
        <w:t>Reasons for Choosing Model 1</w:t>
      </w:r>
    </w:p>
    <w:p>
      <w:pPr>
        <w:pStyle w:val="Normal"/>
        <w:tabs>
          <w:tab w:val="clear" w:pos="720"/>
          <w:tab w:val="left" w:pos="3157" w:leader="none"/>
        </w:tabs>
        <w:rPr>
          <w:color w:val="FF0000"/>
        </w:rPr>
      </w:pPr>
      <w:r>
        <w:rPr>
          <w:color w:val="FF0000"/>
        </w:rPr>
        <w:t>1. Smaller ASE</w:t>
      </w:r>
    </w:p>
    <w:p>
      <w:pPr>
        <w:pStyle w:val="Normal"/>
        <w:tabs>
          <w:tab w:val="clear" w:pos="720"/>
          <w:tab w:val="left" w:pos="3157" w:leader="none"/>
        </w:tabs>
        <w:rPr>
          <w:color w:val="FF0000"/>
        </w:rPr>
      </w:pPr>
      <w:r>
        <w:rPr>
          <w:color w:val="FF0000"/>
        </w:rPr>
        <w:t xml:space="preserve">2. If someone believes there is a positive trend this would be the model that would include that belief in the forecasts.  </w:t>
      </w:r>
    </w:p>
    <w:p>
      <w:pPr>
        <w:pStyle w:val="Normal"/>
        <w:tabs>
          <w:tab w:val="clear" w:pos="720"/>
          <w:tab w:val="left" w:pos="3157" w:leader="none"/>
        </w:tabs>
        <w:rPr>
          <w:color w:val="FF0000"/>
        </w:rPr>
      </w:pPr>
      <w:r>
        <w:rPr>
          <w:color w:val="FF0000"/>
        </w:rPr>
        <w:t xml:space="preserve">3. While Model 2 (the ARIMA(3,1,2))has forecasts that are noticeably different from Model 1, they also behave differently that the realization.  The larger ASE (.104) supports this idea as well. </w:t>
      </w:r>
    </w:p>
    <w:p>
      <w:pPr>
        <w:pStyle w:val="Normal"/>
        <w:tabs>
          <w:tab w:val="clear" w:pos="720"/>
          <w:tab w:val="left" w:pos="3157" w:leader="none"/>
        </w:tabs>
        <w:rPr>
          <w:color w:val="FF0000"/>
        </w:rPr>
      </w:pPr>
      <w:r>
        <w:rPr>
          <w:color w:val="FF0000"/>
        </w:rPr>
      </w:r>
    </w:p>
    <w:p>
      <w:pPr>
        <w:pStyle w:val="Normal"/>
        <w:tabs>
          <w:tab w:val="clear" w:pos="720"/>
          <w:tab w:val="left" w:pos="3157" w:leader="none"/>
        </w:tabs>
        <w:rPr>
          <w:color w:val="FF0000"/>
        </w:rPr>
      </w:pPr>
      <w:r>
        <w:rPr>
          <w:color w:val="FF0000"/>
        </w:rPr>
      </w:r>
    </w:p>
    <w:p>
      <w:pPr>
        <w:pStyle w:val="Normal"/>
        <w:tabs>
          <w:tab w:val="clear" w:pos="720"/>
          <w:tab w:val="left" w:pos="3157" w:leader="none"/>
        </w:tabs>
        <w:rPr/>
      </w:pPr>
      <w:r>
        <w:rPr/>
      </w:r>
    </w:p>
    <w:p>
      <w:pPr>
        <w:pStyle w:val="Normal"/>
        <w:tabs>
          <w:tab w:val="clear" w:pos="720"/>
          <w:tab w:val="left" w:pos="3157" w:leader="none"/>
        </w:tabs>
        <w:rPr/>
      </w:pPr>
      <w:r>
        <w:rPr/>
      </w:r>
    </w:p>
    <w:p>
      <w:pPr>
        <w:pStyle w:val="Normal"/>
        <w:tabs>
          <w:tab w:val="clear" w:pos="720"/>
          <w:tab w:val="left" w:pos="3157" w:leader="none"/>
        </w:tabs>
        <w:rPr/>
      </w:pPr>
      <w:r>
        <w:rPr/>
      </w:r>
    </w:p>
    <w:p>
      <w:pPr>
        <w:pStyle w:val="Normal"/>
        <w:tabs>
          <w:tab w:val="clear" w:pos="720"/>
          <w:tab w:val="left" w:pos="3157" w:leader="none"/>
        </w:tabs>
        <w:rPr/>
      </w:pPr>
      <w:r>
        <w:rPr/>
      </w:r>
    </w:p>
    <w:p>
      <w:pPr>
        <w:pStyle w:val="Normal"/>
        <w:tabs>
          <w:tab w:val="clear" w:pos="720"/>
          <w:tab w:val="left" w:pos="3157" w:leader="none"/>
        </w:tabs>
        <w:rPr/>
      </w:pPr>
      <w:r>
        <w:rPr/>
      </w:r>
    </w:p>
    <w:p>
      <w:pPr>
        <w:pStyle w:val="Normal"/>
        <w:tabs>
          <w:tab w:val="clear" w:pos="720"/>
          <w:tab w:val="left" w:pos="3157" w:leader="none"/>
        </w:tabs>
        <w:rPr/>
      </w:pPr>
      <w:r>
        <w:rPr/>
      </w:r>
    </w:p>
    <w:p>
      <w:pPr>
        <w:pStyle w:val="Normal"/>
        <w:tabs>
          <w:tab w:val="clear" w:pos="720"/>
          <w:tab w:val="left" w:pos="3157" w:leader="none"/>
        </w:tabs>
        <w:rPr/>
      </w:pPr>
      <w:r>
        <w:rPr/>
      </w:r>
    </w:p>
    <w:p>
      <w:pPr>
        <w:pStyle w:val="Normal"/>
        <w:tabs>
          <w:tab w:val="clear" w:pos="720"/>
          <w:tab w:val="left" w:pos="3157" w:leader="none"/>
        </w:tabs>
        <w:rPr/>
      </w:pPr>
      <w:r>
        <w:rPr/>
      </w:r>
    </w:p>
    <w:p>
      <w:pPr>
        <w:pStyle w:val="Normal"/>
        <w:tabs>
          <w:tab w:val="clear" w:pos="720"/>
          <w:tab w:val="left" w:pos="3157" w:leader="none"/>
        </w:tabs>
        <w:rPr>
          <w:b/>
          <w:b/>
          <w:sz w:val="40"/>
        </w:rPr>
      </w:pPr>
      <w:r>
        <w:rPr>
          <w:b/>
          <w:sz w:val="40"/>
        </w:rPr>
        <w:t>BONUS +2</w:t>
      </w:r>
    </w:p>
    <w:p>
      <w:pPr>
        <w:pStyle w:val="Normal"/>
        <w:tabs>
          <w:tab w:val="clear" w:pos="720"/>
          <w:tab w:val="left" w:pos="3157" w:leader="none"/>
        </w:tabs>
        <w:rPr/>
      </w:pPr>
      <w:r>
        <w:rPr/>
      </w:r>
    </w:p>
    <w:p>
      <w:pPr>
        <w:pStyle w:val="Normal"/>
        <w:tabs>
          <w:tab w:val="clear" w:pos="720"/>
          <w:tab w:val="left" w:pos="3157" w:leader="none"/>
        </w:tabs>
        <w:rPr/>
      </w:pPr>
      <w:r>
        <w:rPr/>
        <w:t xml:space="preserve">Given the non-invertible model below, </w:t>
      </w:r>
    </w:p>
    <w:p>
      <w:pPr>
        <w:pStyle w:val="Normal"/>
        <w:tabs>
          <w:tab w:val="clear" w:pos="720"/>
          <w:tab w:val="left" w:pos="3157" w:leader="none"/>
        </w:tabs>
        <w:rPr/>
      </w:pPr>
      <w:r>
        <w:rPr/>
      </w:r>
    </w:p>
    <w:p>
      <w:pPr>
        <w:pStyle w:val="Normal"/>
        <w:rPr/>
      </w:pPr>
      <w:r>
        <w:rPr/>
      </w:r>
      <m:oMath xmlns:m="http://schemas.openxmlformats.org/officeDocument/2006/math">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.17</m:t>
                </m:r>
                <m:r>
                  <w:rPr>
                    <w:rFonts w:ascii="Cambria Math" w:hAnsi="Cambria Math"/>
                  </w:rPr>
                  <m:t xml:space="preserve">B</m:t>
                </m:r>
                <m:r>
                  <w:rPr>
                    <w:rFonts w:ascii="Cambria Math" w:hAnsi="Cambria Math"/>
                  </w:rPr>
                  <m:t xml:space="preserve">+</m:t>
                </m:r>
                <m:r>
                  <w:rPr>
                    <w:rFonts w:ascii="Cambria Math" w:hAnsi="Cambria Math"/>
                  </w:rPr>
                  <m:t xml:space="preserve">2.75</m:t>
                </m:r>
                <m:sSup>
                  <m:e>
                    <m:r>
                      <w:rPr>
                        <w:rFonts w:ascii="Cambria Math" w:hAnsi="Cambria Math"/>
                      </w:rPr>
                      <m:t xml:space="preserve">B</m:t>
                    </m:r>
                  </m:e>
                  <m:sup>
                    <m:r>
                      <w:rPr>
                        <w:rFonts w:ascii="Cambria Math" w:hAnsi="Cambria Math"/>
                      </w:rPr>
                      <m:t xml:space="preserve">2</m:t>
                    </m:r>
                  </m:sup>
                </m:sSup>
              </m:e>
            </m:d>
            <m:r>
              <w:rPr>
                <w:rFonts w:ascii="Cambria Math" w:hAnsi="Cambria Math"/>
              </w:rPr>
              <m:t xml:space="preserve">a</m:t>
            </m:r>
          </m:e>
          <m:sub>
            <m:r>
              <w:rPr>
                <w:rFonts w:ascii="Cambria Math" w:hAnsi="Cambria Math"/>
              </w:rPr>
              <m:t xml:space="preserve">t</m:t>
            </m:r>
          </m:sub>
        </m:sSub>
      </m:oMath>
    </w:p>
    <w:p>
      <w:pPr>
        <w:pStyle w:val="Normal"/>
        <w:tabs>
          <w:tab w:val="clear" w:pos="720"/>
          <w:tab w:val="left" w:pos="3157" w:leader="none"/>
        </w:tabs>
        <w:rPr/>
      </w:pPr>
      <w:r>
        <w:rPr/>
      </w:r>
    </w:p>
    <w:p>
      <w:pPr>
        <w:pStyle w:val="Normal"/>
        <w:tabs>
          <w:tab w:val="clear" w:pos="720"/>
          <w:tab w:val="left" w:pos="3157" w:leader="none"/>
        </w:tabs>
        <w:rPr/>
      </w:pPr>
      <w:r>
        <w:rPr/>
        <w:t xml:space="preserve">find an invertible model that has the same acf and spectral density. </w:t>
      </w:r>
    </w:p>
    <w:p>
      <w:pPr>
        <w:pStyle w:val="Normal"/>
        <w:tabs>
          <w:tab w:val="clear" w:pos="720"/>
          <w:tab w:val="left" w:pos="3157" w:leader="none"/>
        </w:tabs>
        <w:jc w:val="center"/>
        <w:rPr>
          <w:sz w:val="20"/>
        </w:rPr>
      </w:pPr>
      <w:r>
        <w:rPr>
          <w:sz w:val="20"/>
        </w:rPr>
        <w:t xml:space="preserve"> </w:t>
      </w:r>
    </w:p>
    <w:p>
      <w:pPr>
        <w:pStyle w:val="Normal"/>
        <w:tabs>
          <w:tab w:val="clear" w:pos="720"/>
          <w:tab w:val="left" w:pos="3157" w:leader="none"/>
        </w:tabs>
        <w:jc w:val="center"/>
        <w:rPr>
          <w:sz w:val="20"/>
        </w:rPr>
      </w:pPr>
      <w:r>
        <w:rPr>
          <w:sz w:val="20"/>
        </w:rPr>
      </w:r>
    </w:p>
    <w:p>
      <w:pPr>
        <w:pStyle w:val="Normal"/>
        <w:tabs>
          <w:tab w:val="clear" w:pos="720"/>
          <w:tab w:val="left" w:pos="3157" w:leader="none"/>
        </w:tabs>
        <w:jc w:val="center"/>
        <w:rPr/>
      </w:pPr>
      <w:r>
        <w:rPr/>
        <w:drawing>
          <wp:inline distT="0" distB="0" distL="0" distR="0">
            <wp:extent cx="5943600" cy="5997575"/>
            <wp:effectExtent l="0" t="0" r="0" b="0"/>
            <wp:docPr id="3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descr=""/>
                    <pic:cNvPicPr>
                      <a:picLocks noChangeAspect="1" noChangeArrowheads="1"/>
                    </pic:cNvPicPr>
                  </pic:nvPicPr>
                  <pic:blipFill>
                    <a:blip r:embed="rId33"/>
                    <a:stretch>
                      <a:fillRect/>
                    </a:stretch>
                  </pic:blipFill>
                  <pic:spPr bwMode="auto">
                    <a:xfrm>
                      <a:off x="0" y="0"/>
                      <a:ext cx="5943600" cy="5997575"/>
                    </a:xfrm>
                    <a:prstGeom prst="rect">
                      <a:avLst/>
                    </a:prstGeom>
                  </pic:spPr>
                </pic:pic>
              </a:graphicData>
            </a:graphic>
          </wp:inline>
        </w:drawing>
      </w:r>
    </w:p>
    <w:p>
      <w:pPr>
        <w:pStyle w:val="Normal"/>
        <w:tabs>
          <w:tab w:val="clear" w:pos="720"/>
          <w:tab w:val="left" w:pos="3157" w:leader="none"/>
        </w:tabs>
        <w:jc w:val="center"/>
        <w:rPr>
          <w:sz w:val="20"/>
        </w:rPr>
      </w:pPr>
      <w:r>
        <w:rPr>
          <w:sz w:val="20"/>
        </w:rPr>
      </w:r>
    </w:p>
    <w:p>
      <w:pPr>
        <w:pStyle w:val="Normal"/>
        <w:tabs>
          <w:tab w:val="clear" w:pos="720"/>
          <w:tab w:val="left" w:pos="3157" w:leader="none"/>
        </w:tabs>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t</m:t>
            </m:r>
          </m:sub>
        </m:sSub>
      </m:oMath>
      <w:r>
        <w:rPr>
          <w:sz w:val="32"/>
        </w:rPr>
        <w:t>+.0618</w:t>
      </w:r>
      <w:r>
        <w:rPr/>
      </w:r>
      <m:oMath xmlns:m="http://schemas.openxmlformats.org/officeDocument/2006/math">
        <m:sSub>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.3636</m:t>
        </m:r>
        <m:sSub>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2</m:t>
            </m:r>
          </m:sub>
        </m:sSub>
      </m:oMath>
    </w:p>
    <w:sectPr>
      <w:type w:val="nextPage"/>
      <w:pgSz w:w="12240" w:h="15840"/>
      <w:pgMar w:left="1440" w:right="1440" w:header="0" w:top="747"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4"/>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Calibri" w:hAnsi="Calibri" w:eastAsia="Calibri" w:cs="DejaVu Sans"/>
      <w:color w:val="auto"/>
      <w:kern w:val="0"/>
      <w:sz w:val="24"/>
      <w:szCs w:val="24"/>
      <w:lang w:val="en-US" w:eastAsia="en-US"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tif"/><Relationship Id="rId7" Type="http://schemas.openxmlformats.org/officeDocument/2006/relationships/image" Target="media/image6.tif"/><Relationship Id="rId8" Type="http://schemas.openxmlformats.org/officeDocument/2006/relationships/image" Target="media/image7.tif"/><Relationship Id="rId9" Type="http://schemas.openxmlformats.org/officeDocument/2006/relationships/image" Target="media/image8.tif"/><Relationship Id="rId10" Type="http://schemas.openxmlformats.org/officeDocument/2006/relationships/image" Target="media/image9.tif"/><Relationship Id="rId11" Type="http://schemas.openxmlformats.org/officeDocument/2006/relationships/image" Target="media/image10.tif"/><Relationship Id="rId12" Type="http://schemas.openxmlformats.org/officeDocument/2006/relationships/image" Target="media/image11.tif"/><Relationship Id="rId13" Type="http://schemas.openxmlformats.org/officeDocument/2006/relationships/image" Target="media/image12.tif"/><Relationship Id="rId14" Type="http://schemas.openxmlformats.org/officeDocument/2006/relationships/image" Target="media/image13.tif"/><Relationship Id="rId15" Type="http://schemas.openxmlformats.org/officeDocument/2006/relationships/image" Target="media/image14.tif"/><Relationship Id="rId16" Type="http://schemas.openxmlformats.org/officeDocument/2006/relationships/image" Target="media/image15.tif"/><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tif"/><Relationship Id="rId24" Type="http://schemas.openxmlformats.org/officeDocument/2006/relationships/image" Target="media/image23.tif"/><Relationship Id="rId25" Type="http://schemas.openxmlformats.org/officeDocument/2006/relationships/image" Target="media/image24.tif"/><Relationship Id="rId26" Type="http://schemas.openxmlformats.org/officeDocument/2006/relationships/image" Target="media/image25.tif"/><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tif"/><Relationship Id="rId30" Type="http://schemas.openxmlformats.org/officeDocument/2006/relationships/image" Target="media/image29.png"/><Relationship Id="rId31" Type="http://schemas.openxmlformats.org/officeDocument/2006/relationships/image" Target="media/image30.tif"/><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384</TotalTime>
  <Application>LibreOffice/6.4.2.2$Linux_X86_64 LibreOffice_project/40$Build-2</Application>
  <Pages>11</Pages>
  <Words>1405</Words>
  <Characters>6596</Characters>
  <CharactersWithSpaces>8018</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2020-02-24T05:28:00Z</dcterms:created>
  <dc:creator>Microsoft Office User</dc:creator>
  <dc:description/>
  <dc:language>en-US</dc:language>
  <cp:lastModifiedBy/>
  <dcterms:modified xsi:type="dcterms:W3CDTF">2020-06-27T16:32:15Z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