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E117" w14:textId="77777777" w:rsidR="00D41B05" w:rsidRDefault="008F0FA6">
      <w:r>
        <w:t xml:space="preserve">Make an obstacle avoidance robot using </w:t>
      </w:r>
      <w:proofErr w:type="spellStart"/>
      <w:r>
        <w:t>Thymio</w:t>
      </w:r>
      <w:proofErr w:type="spellEnd"/>
      <w:r>
        <w:t xml:space="preserve"> II, which </w:t>
      </w:r>
      <w:proofErr w:type="gramStart"/>
      <w:r>
        <w:t>has to</w:t>
      </w:r>
      <w:proofErr w:type="gramEnd"/>
      <w:r>
        <w:t xml:space="preserve"> travel from the Start point to the other end area and return to the Start area, as shown in Figure 1. The full environment area is a grid-based map consisting of </w:t>
      </w:r>
      <w:r>
        <w:rPr>
          <w:b/>
        </w:rPr>
        <w:t>3</w:t>
      </w:r>
      <w:r>
        <w:t>×</w:t>
      </w:r>
      <w:r>
        <w:rPr>
          <w:b/>
        </w:rPr>
        <w:t>19</w:t>
      </w:r>
      <w:r>
        <w:t xml:space="preserve"> cells, where each cell is 20 cm × 20 cm. There will be 5 obstacles (blue circles in the figure) positioned randomly, where there is only one in a column.</w:t>
      </w:r>
    </w:p>
    <w:p w14:paraId="568BE118" w14:textId="77777777" w:rsidR="00D41B05" w:rsidRDefault="00D41B05"/>
    <w:p w14:paraId="568BE119" w14:textId="77777777" w:rsidR="00D41B05" w:rsidRDefault="008F0FA6">
      <w:r>
        <w:t>Tasks:</w:t>
      </w:r>
    </w:p>
    <w:p w14:paraId="568BE11A" w14:textId="77777777" w:rsidR="00D41B05" w:rsidRDefault="008F0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Mapping and Localization</w:t>
      </w:r>
      <w:r>
        <w:rPr>
          <w:color w:val="000000"/>
        </w:rPr>
        <w:t xml:space="preserve">: Robot must travel from the Start point to the other end while </w:t>
      </w:r>
      <w:r>
        <w:rPr>
          <w:b/>
          <w:color w:val="000000"/>
        </w:rPr>
        <w:t>localizing</w:t>
      </w:r>
      <w:r>
        <w:rPr>
          <w:color w:val="000000"/>
        </w:rPr>
        <w:t xml:space="preserve"> itself within the environment using the </w:t>
      </w:r>
      <w:r>
        <w:rPr>
          <w:b/>
          <w:color w:val="000000"/>
        </w:rPr>
        <w:t>encoders</w:t>
      </w:r>
      <w:r>
        <w:rPr>
          <w:color w:val="000000"/>
        </w:rPr>
        <w:t xml:space="preserve"> and </w:t>
      </w:r>
      <w:r>
        <w:rPr>
          <w:b/>
          <w:color w:val="000000"/>
        </w:rPr>
        <w:t>mapping</w:t>
      </w:r>
      <w:r>
        <w:rPr>
          <w:color w:val="000000"/>
        </w:rPr>
        <w:t xml:space="preserve"> where the obstacles are using its </w:t>
      </w:r>
      <w:r>
        <w:rPr>
          <w:b/>
          <w:color w:val="000000"/>
        </w:rPr>
        <w:t>proximity sensors</w:t>
      </w:r>
      <w:r>
        <w:rPr>
          <w:color w:val="000000"/>
        </w:rPr>
        <w:t>. Hints: use a 3 × 19 array, and fill it with “</w:t>
      </w:r>
      <w:proofErr w:type="gramStart"/>
      <w:r>
        <w:rPr>
          <w:color w:val="000000"/>
        </w:rPr>
        <w:t>0”s</w:t>
      </w:r>
      <w:proofErr w:type="gramEnd"/>
      <w:r>
        <w:rPr>
          <w:color w:val="000000"/>
        </w:rPr>
        <w:t xml:space="preserve">, representing the empty free area. </w:t>
      </w:r>
    </w:p>
    <w:p w14:paraId="568BE11B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When the obstacle is detected, fill the corresponding cell with “1”, representing the cell as an obstacle. Print the updated </w:t>
      </w:r>
      <w:r>
        <w:rPr>
          <w:b/>
          <w:color w:val="000000"/>
        </w:rPr>
        <w:t>map</w:t>
      </w:r>
      <w:r>
        <w:rPr>
          <w:color w:val="000000"/>
        </w:rPr>
        <w:t>. (</w:t>
      </w:r>
      <w:r>
        <w:rPr>
          <w:b/>
          <w:color w:val="000000"/>
        </w:rPr>
        <w:t>2 points</w:t>
      </w:r>
      <w:r>
        <w:rPr>
          <w:color w:val="000000"/>
        </w:rPr>
        <w:t>)</w:t>
      </w:r>
    </w:p>
    <w:p w14:paraId="568BE11C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robot should update the </w:t>
      </w:r>
      <w:r>
        <w:rPr>
          <w:b/>
          <w:color w:val="000000"/>
        </w:rPr>
        <w:t>pose</w:t>
      </w:r>
      <w:r>
        <w:rPr>
          <w:color w:val="000000"/>
        </w:rPr>
        <w:t xml:space="preserve"> upon entering a new cell and print the updated </w:t>
      </w:r>
      <w:r>
        <w:rPr>
          <w:b/>
          <w:color w:val="000000"/>
        </w:rPr>
        <w:t>pose</w:t>
      </w:r>
      <w:r>
        <w:rPr>
          <w:color w:val="000000"/>
        </w:rPr>
        <w:t xml:space="preserve"> (cell number in a row, cell number in a column, direction) on the console (</w:t>
      </w:r>
      <w:r>
        <w:rPr>
          <w:b/>
          <w:color w:val="000000"/>
        </w:rPr>
        <w:t>2 points</w:t>
      </w:r>
      <w:r>
        <w:rPr>
          <w:color w:val="000000"/>
        </w:rPr>
        <w:t>).</w:t>
      </w:r>
    </w:p>
    <w:p w14:paraId="568BE11D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Must stop and turn back when it reaches the Start area. (</w:t>
      </w:r>
      <w:r>
        <w:rPr>
          <w:b/>
          <w:color w:val="000000"/>
        </w:rPr>
        <w:t>1 point</w:t>
      </w:r>
      <w:r>
        <w:rPr>
          <w:color w:val="000000"/>
        </w:rPr>
        <w:t>)</w:t>
      </w:r>
    </w:p>
    <w:p w14:paraId="568BE11E" w14:textId="77777777" w:rsidR="00D41B05" w:rsidRDefault="00D41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8BE11F" w14:textId="77777777" w:rsidR="00D41B05" w:rsidRDefault="008F0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b/>
          <w:color w:val="FF0000"/>
        </w:rPr>
        <w:t>Grid-based navigation</w:t>
      </w:r>
      <w:r>
        <w:rPr>
          <w:color w:val="FF0000"/>
        </w:rPr>
        <w:t xml:space="preserve">: </w:t>
      </w:r>
    </w:p>
    <w:p w14:paraId="568BE120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FF0000"/>
        </w:rPr>
        <w:t>The robot should return to the Start area and print the current pose (cell indexes) on the map path on the console.</w:t>
      </w:r>
      <w:r>
        <w:rPr>
          <w:color w:val="000000"/>
        </w:rPr>
        <w:t xml:space="preserve"> For example, printing the cell indexes from the current location to the goal as follows (19,1) (18,1) (18,2) …. (2,2) (2,1). (</w:t>
      </w:r>
      <w:r>
        <w:rPr>
          <w:b/>
          <w:color w:val="000000"/>
        </w:rPr>
        <w:t>2 points</w:t>
      </w:r>
      <w:r>
        <w:rPr>
          <w:color w:val="000000"/>
        </w:rPr>
        <w:t>)</w:t>
      </w:r>
    </w:p>
    <w:p w14:paraId="568BE121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Head to the Start area (</w:t>
      </w:r>
      <w:r>
        <w:rPr>
          <w:b/>
          <w:color w:val="000000"/>
        </w:rPr>
        <w:t>1 point</w:t>
      </w:r>
      <w:r>
        <w:rPr>
          <w:color w:val="000000"/>
        </w:rPr>
        <w:t>) without hitting obstacles. (</w:t>
      </w:r>
      <w:r>
        <w:rPr>
          <w:b/>
          <w:color w:val="000000"/>
        </w:rPr>
        <w:t>1 point</w:t>
      </w:r>
      <w:r>
        <w:rPr>
          <w:color w:val="000000"/>
        </w:rPr>
        <w:t>)</w:t>
      </w:r>
    </w:p>
    <w:p w14:paraId="568BE122" w14:textId="77777777" w:rsidR="00D41B05" w:rsidRDefault="008F0F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robot must</w:t>
      </w:r>
      <w:r>
        <w:rPr>
          <w:color w:val="000000"/>
        </w:rPr>
        <w:t xml:space="preserve"> stop when it reaches the Start area. (</w:t>
      </w:r>
      <w:r>
        <w:rPr>
          <w:b/>
          <w:color w:val="000000"/>
        </w:rPr>
        <w:t>1 point</w:t>
      </w:r>
      <w:r>
        <w:rPr>
          <w:color w:val="000000"/>
        </w:rPr>
        <w:t>)</w:t>
      </w:r>
    </w:p>
    <w:p w14:paraId="568BE123" w14:textId="77777777" w:rsidR="00D41B05" w:rsidRDefault="00D41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8BE125" w14:textId="77777777" w:rsidR="00D41B05" w:rsidRDefault="00D41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8BE127" w14:textId="77777777" w:rsidR="00D41B05" w:rsidRDefault="00D41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68BE128" w14:textId="77777777" w:rsidR="00D41B05" w:rsidRDefault="00D41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sectPr w:rsidR="00D41B05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EAE"/>
    <w:multiLevelType w:val="multilevel"/>
    <w:tmpl w:val="5358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05"/>
    <w:rsid w:val="00143971"/>
    <w:rsid w:val="00761970"/>
    <w:rsid w:val="00886524"/>
    <w:rsid w:val="00887F0A"/>
    <w:rsid w:val="008A6CAB"/>
    <w:rsid w:val="008F0FA6"/>
    <w:rsid w:val="009036C7"/>
    <w:rsid w:val="00C71CA5"/>
    <w:rsid w:val="00D41B05"/>
    <w:rsid w:val="00E5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E110"/>
  <w15:docId w15:val="{056E70AD-7000-4703-AC99-F5A560B6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B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92BE3"/>
    <w:rPr>
      <w:color w:val="808080"/>
    </w:rPr>
  </w:style>
  <w:style w:type="paragraph" w:styleId="ListParagraph">
    <w:name w:val="List Paragraph"/>
    <w:basedOn w:val="Normal"/>
    <w:uiPriority w:val="34"/>
    <w:qFormat/>
    <w:rsid w:val="00F16C3F"/>
    <w:pPr>
      <w:ind w:left="720"/>
      <w:contextualSpacing/>
    </w:pPr>
  </w:style>
  <w:style w:type="table" w:styleId="TableGrid">
    <w:name w:val="Table Grid"/>
    <w:basedOn w:val="TableNormal"/>
    <w:uiPriority w:val="39"/>
    <w:rsid w:val="003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i32zMi1A32tuyoiC0rtfJAFPg==">AMUW2mV+ET6iHM4pVF2KSC+QeMsD/PQp5TgfV4WE4Xj7hBaJEvHO/2DHhLLJbHrT+lR20elxK4GRvHp2XrLn2mJx/dFsFpr5cYdG0W19V8eLGzHW9E84+i8=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Munkhjargal Gochoo</dc:creator>
  <cp:lastModifiedBy>Noura Alameri</cp:lastModifiedBy>
  <cp:revision>2</cp:revision>
  <dcterms:created xsi:type="dcterms:W3CDTF">2022-12-05T14:43:00Z</dcterms:created>
  <dcterms:modified xsi:type="dcterms:W3CDTF">2022-12-05T14:43:00Z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0x010100DF734989B6EF1C4E8A42851688B5CD92</vt:lpwstr>
  </property>
  <property fmtid="{D5CDD505-2E9C-101B-9397-08002B2CF9AE}" pid="3" name="GrammarlyDocumentId">
    <vt:lpwstr>e3d3ae09f1934d8a2f5db20d943fc33d462b3df2c90d38174ee14efb6000d3a7</vt:lpwstr>
  </property>
</Properties>
</file>