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Hans Detlef Hölk</w:t>
      </w:r>
    </w:p>
    <w:p w:rsidR="00000000" w:rsidDel="00000000" w:rsidP="00000000" w:rsidRDefault="00000000" w:rsidRPr="00000000" w14:paraId="00000002">
      <w:pPr>
        <w:rPr/>
      </w:pPr>
      <w:r w:rsidDel="00000000" w:rsidR="00000000" w:rsidRPr="00000000">
        <w:rPr>
          <w:rtl w:val="0"/>
        </w:rPr>
        <w:t xml:space="preserve">Vom Hof Neuwittenbek, gestorben am 06.01.1942 in Russland. Seine Frau Frida hat später einen Hus geheiratet.  Das Paar hat nach Kriegsende viele Flüchtlinge aufgenommen, die zum Teil auch heute noch in Neuwittenbek wohnen.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