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870C7" w:rsidRPr="006870C7" w:rsidRDefault="006870C7" w:rsidP="006870C7">
      <w:pPr>
        <w:pBdr>
          <w:bottom w:val="single" w:sz="6" w:space="7" w:color="EEEEEE"/>
        </w:pBdr>
        <w:spacing w:before="180" w:after="300"/>
        <w:outlineLvl w:val="0"/>
        <w:rPr>
          <w:rFonts w:ascii="inherit" w:eastAsia="Times New Roman" w:hAnsi="inherit" w:cs="Arial"/>
          <w:color w:val="363535"/>
          <w:kern w:val="36"/>
          <w:sz w:val="35"/>
          <w:szCs w:val="35"/>
          <w:lang w:val="en" w:eastAsia="en-AU"/>
        </w:rPr>
      </w:pPr>
      <w:r w:rsidRPr="006870C7">
        <w:rPr>
          <w:rFonts w:ascii="inherit" w:eastAsia="Times New Roman" w:hAnsi="inherit" w:cs="Arial"/>
          <w:color w:val="363535"/>
          <w:kern w:val="36"/>
          <w:sz w:val="35"/>
          <w:szCs w:val="35"/>
          <w:lang w:val="en" w:eastAsia="en-AU"/>
        </w:rPr>
        <w:t xml:space="preserve">Q &amp; A: </w:t>
      </w:r>
      <w:proofErr w:type="spellStart"/>
      <w:r w:rsidR="00A62B5E">
        <w:rPr>
          <w:rFonts w:ascii="inherit" w:eastAsia="Times New Roman" w:hAnsi="inherit" w:cs="Arial"/>
          <w:color w:val="363535"/>
          <w:kern w:val="36"/>
          <w:sz w:val="35"/>
          <w:szCs w:val="35"/>
          <w:lang w:val="en" w:eastAsia="en-AU"/>
        </w:rPr>
        <w:t>Healthe</w:t>
      </w:r>
      <w:proofErr w:type="spellEnd"/>
      <w:r w:rsidR="00A62B5E">
        <w:rPr>
          <w:rFonts w:ascii="inherit" w:eastAsia="Times New Roman" w:hAnsi="inherit" w:cs="Arial"/>
          <w:color w:val="363535"/>
          <w:kern w:val="36"/>
          <w:sz w:val="35"/>
          <w:szCs w:val="35"/>
          <w:lang w:val="en" w:eastAsia="en-AU"/>
        </w:rPr>
        <w:t xml:space="preserve"> proposed acquisition of Pulse</w:t>
      </w:r>
    </w:p>
    <w:p w:rsidR="006870C7" w:rsidRPr="006870C7" w:rsidRDefault="006870C7" w:rsidP="006870C7">
      <w:pPr>
        <w:spacing w:before="0" w:after="150"/>
        <w:rPr>
          <w:rFonts w:ascii="Helvetica" w:eastAsia="Times New Roman" w:hAnsi="Helvetica" w:cs="Arial"/>
          <w:color w:val="363535"/>
          <w:sz w:val="21"/>
          <w:szCs w:val="21"/>
          <w:lang w:val="en" w:eastAsia="en-AU"/>
        </w:rPr>
      </w:pPr>
      <w:r w:rsidRPr="006870C7">
        <w:rPr>
          <w:rFonts w:ascii="Helvetica" w:eastAsia="Times New Roman" w:hAnsi="Helvetica" w:cs="Arial"/>
          <w:color w:val="363535"/>
          <w:sz w:val="21"/>
          <w:szCs w:val="21"/>
          <w:lang w:val="en" w:eastAsia="en-AU"/>
        </w:rPr>
        <w:t xml:space="preserve">The ACCC’s invites submissions on the review of </w:t>
      </w:r>
      <w:proofErr w:type="spellStart"/>
      <w:r w:rsidR="00A62B5E">
        <w:rPr>
          <w:rFonts w:ascii="Helvetica" w:eastAsia="Times New Roman" w:hAnsi="Helvetica" w:cs="Arial"/>
          <w:color w:val="363535"/>
          <w:sz w:val="21"/>
          <w:szCs w:val="21"/>
          <w:lang w:val="en" w:eastAsia="en-AU"/>
        </w:rPr>
        <w:t>Healthe’s</w:t>
      </w:r>
      <w:proofErr w:type="spellEnd"/>
      <w:r w:rsidR="00A62B5E">
        <w:rPr>
          <w:rFonts w:ascii="Helvetica" w:eastAsia="Times New Roman" w:hAnsi="Helvetica" w:cs="Arial"/>
          <w:color w:val="363535"/>
          <w:sz w:val="21"/>
          <w:szCs w:val="21"/>
          <w:lang w:val="en" w:eastAsia="en-AU"/>
        </w:rPr>
        <w:t xml:space="preserve"> proposed acquisition of Pulse, including the Forster Private Hospital.</w:t>
      </w:r>
    </w:p>
    <w:bookmarkStart w:id="0" w:name="top"/>
    <w:bookmarkEnd w:id="0"/>
    <w:p w:rsidR="006870C7" w:rsidRPr="00AD0C82" w:rsidRDefault="006870C7" w:rsidP="006870C7">
      <w:pPr>
        <w:numPr>
          <w:ilvl w:val="0"/>
          <w:numId w:val="28"/>
        </w:numPr>
        <w:shd w:val="clear" w:color="auto" w:fill="EEEEEE"/>
        <w:spacing w:before="0" w:beforeAutospacing="1" w:afterAutospacing="1"/>
        <w:ind w:left="270"/>
        <w:rPr>
          <w:rFonts w:ascii="Helvetica" w:eastAsia="Times New Roman" w:hAnsi="Helvetica" w:cs="Arial"/>
          <w:color w:val="0E7C8D"/>
          <w:sz w:val="21"/>
          <w:szCs w:val="21"/>
          <w:lang w:val="en" w:eastAsia="en-AU"/>
        </w:rPr>
      </w:pPr>
      <w:r w:rsidRPr="00AD0C82">
        <w:rPr>
          <w:rFonts w:ascii="Helvetica" w:eastAsia="Times New Roman" w:hAnsi="Helvetica" w:cs="Arial"/>
          <w:color w:val="0E7C8D"/>
          <w:sz w:val="21"/>
          <w:szCs w:val="21"/>
          <w:lang w:val="en" w:eastAsia="en-AU"/>
        </w:rPr>
        <w:fldChar w:fldCharType="begin"/>
      </w:r>
      <w:r w:rsidRPr="00AD0C82">
        <w:rPr>
          <w:rFonts w:ascii="Helvetica" w:eastAsia="Times New Roman" w:hAnsi="Helvetica" w:cs="Arial"/>
          <w:color w:val="0E7C8D"/>
          <w:sz w:val="21"/>
          <w:szCs w:val="21"/>
          <w:lang w:val="en" w:eastAsia="en-AU"/>
        </w:rPr>
        <w:instrText xml:space="preserve"> HYPERLINK "https://www.accc.gov.au/update/q-a-coles-proposed-acquisition-of-supabarn-supermarkets" \l "what-is-coles-proposing-to-buy-" </w:instrText>
      </w:r>
      <w:r w:rsidRPr="00AD0C82">
        <w:rPr>
          <w:rFonts w:ascii="Helvetica" w:eastAsia="Times New Roman" w:hAnsi="Helvetica" w:cs="Arial"/>
          <w:color w:val="0E7C8D"/>
          <w:sz w:val="21"/>
          <w:szCs w:val="21"/>
          <w:lang w:val="en" w:eastAsia="en-AU"/>
        </w:rPr>
        <w:fldChar w:fldCharType="separate"/>
      </w:r>
      <w:r w:rsidRPr="006870C7">
        <w:rPr>
          <w:rFonts w:ascii="Helvetica" w:eastAsia="Times New Roman" w:hAnsi="Helvetica" w:cs="Arial"/>
          <w:color w:val="0E7C8D"/>
          <w:sz w:val="21"/>
          <w:szCs w:val="21"/>
          <w:lang w:val="en" w:eastAsia="en-AU"/>
        </w:rPr>
        <w:t xml:space="preserve">What is </w:t>
      </w:r>
      <w:proofErr w:type="spellStart"/>
      <w:r w:rsidR="00A62B5E">
        <w:rPr>
          <w:rFonts w:ascii="Helvetica" w:eastAsia="Times New Roman" w:hAnsi="Helvetica" w:cs="Arial"/>
          <w:color w:val="0E7C8D"/>
          <w:sz w:val="21"/>
          <w:szCs w:val="21"/>
          <w:lang w:val="en" w:eastAsia="en-AU"/>
        </w:rPr>
        <w:t>Healthe</w:t>
      </w:r>
      <w:proofErr w:type="spellEnd"/>
      <w:r w:rsidRPr="006870C7">
        <w:rPr>
          <w:rFonts w:ascii="Helvetica" w:eastAsia="Times New Roman" w:hAnsi="Helvetica" w:cs="Arial"/>
          <w:color w:val="0E7C8D"/>
          <w:sz w:val="21"/>
          <w:szCs w:val="21"/>
          <w:lang w:val="en" w:eastAsia="en-AU"/>
        </w:rPr>
        <w:t xml:space="preserve"> proposing to buy?</w:t>
      </w:r>
      <w:r w:rsidRPr="00AD0C82">
        <w:rPr>
          <w:rFonts w:ascii="Helvetica" w:eastAsia="Times New Roman" w:hAnsi="Helvetica" w:cs="Arial"/>
          <w:color w:val="0E7C8D"/>
          <w:sz w:val="21"/>
          <w:szCs w:val="21"/>
          <w:lang w:val="en" w:eastAsia="en-AU"/>
        </w:rPr>
        <w:fldChar w:fldCharType="end"/>
      </w:r>
    </w:p>
    <w:p w:rsidR="006870C7" w:rsidRPr="00AD0C82" w:rsidRDefault="00680F30" w:rsidP="006870C7">
      <w:pPr>
        <w:numPr>
          <w:ilvl w:val="0"/>
          <w:numId w:val="28"/>
        </w:numPr>
        <w:shd w:val="clear" w:color="auto" w:fill="EEEEEE"/>
        <w:spacing w:before="0" w:beforeAutospacing="1" w:afterAutospacing="1"/>
        <w:ind w:left="270"/>
        <w:rPr>
          <w:rFonts w:ascii="Helvetica" w:eastAsia="Times New Roman" w:hAnsi="Helvetica" w:cs="Arial"/>
          <w:color w:val="0E7C8D"/>
          <w:sz w:val="21"/>
          <w:szCs w:val="21"/>
          <w:lang w:val="en" w:eastAsia="en-AU"/>
        </w:rPr>
      </w:pPr>
      <w:hyperlink r:id="rId10" w:anchor="can-the-accc-stop-the-merger-and-what-powers-does-it-have-" w:history="1">
        <w:r w:rsidR="006870C7" w:rsidRPr="006870C7">
          <w:rPr>
            <w:rFonts w:ascii="Helvetica" w:eastAsia="Times New Roman" w:hAnsi="Helvetica" w:cs="Arial"/>
            <w:color w:val="0E7C8D"/>
            <w:sz w:val="21"/>
            <w:szCs w:val="21"/>
            <w:lang w:val="en" w:eastAsia="en-AU"/>
          </w:rPr>
          <w:t xml:space="preserve">Can the ACCC stop the </w:t>
        </w:r>
        <w:r w:rsidR="00A62B5E">
          <w:rPr>
            <w:rFonts w:ascii="Helvetica" w:eastAsia="Times New Roman" w:hAnsi="Helvetica" w:cs="Arial"/>
            <w:color w:val="0E7C8D"/>
            <w:sz w:val="21"/>
            <w:szCs w:val="21"/>
            <w:lang w:val="en" w:eastAsia="en-AU"/>
          </w:rPr>
          <w:t>acquisition</w:t>
        </w:r>
        <w:r w:rsidR="006870C7" w:rsidRPr="006870C7">
          <w:rPr>
            <w:rFonts w:ascii="Helvetica" w:eastAsia="Times New Roman" w:hAnsi="Helvetica" w:cs="Arial"/>
            <w:color w:val="0E7C8D"/>
            <w:sz w:val="21"/>
            <w:szCs w:val="21"/>
            <w:lang w:val="en" w:eastAsia="en-AU"/>
          </w:rPr>
          <w:t xml:space="preserve"> and what powers does it have?</w:t>
        </w:r>
      </w:hyperlink>
    </w:p>
    <w:p w:rsidR="006870C7" w:rsidRPr="00AD0C82" w:rsidRDefault="00680F30" w:rsidP="006870C7">
      <w:pPr>
        <w:numPr>
          <w:ilvl w:val="0"/>
          <w:numId w:val="28"/>
        </w:numPr>
        <w:shd w:val="clear" w:color="auto" w:fill="EEEEEE"/>
        <w:spacing w:before="0" w:beforeAutospacing="1" w:afterAutospacing="1"/>
        <w:ind w:left="270"/>
        <w:rPr>
          <w:rFonts w:ascii="Helvetica" w:eastAsia="Times New Roman" w:hAnsi="Helvetica" w:cs="Arial"/>
          <w:color w:val="0E7C8D"/>
          <w:sz w:val="21"/>
          <w:szCs w:val="21"/>
          <w:lang w:val="en" w:eastAsia="en-AU"/>
        </w:rPr>
      </w:pPr>
      <w:hyperlink r:id="rId11" w:anchor="when-will-the-accc-make-a-decision-" w:history="1">
        <w:r w:rsidR="006870C7" w:rsidRPr="006870C7">
          <w:rPr>
            <w:rFonts w:ascii="Helvetica" w:eastAsia="Times New Roman" w:hAnsi="Helvetica" w:cs="Arial"/>
            <w:color w:val="0E7C8D"/>
            <w:sz w:val="21"/>
            <w:szCs w:val="21"/>
            <w:lang w:val="en" w:eastAsia="en-AU"/>
          </w:rPr>
          <w:t>When will the ACCC make a decision?</w:t>
        </w:r>
      </w:hyperlink>
    </w:p>
    <w:p w:rsidR="00FF13C0" w:rsidRPr="00FF13C0" w:rsidRDefault="00FF13C0" w:rsidP="00FF13C0">
      <w:pPr>
        <w:numPr>
          <w:ilvl w:val="0"/>
          <w:numId w:val="28"/>
        </w:numPr>
        <w:shd w:val="clear" w:color="auto" w:fill="EEEEEE"/>
        <w:spacing w:before="0" w:beforeAutospacing="1" w:afterAutospacing="1"/>
        <w:ind w:left="270"/>
        <w:rPr>
          <w:rFonts w:ascii="Helvetica" w:eastAsia="Times New Roman" w:hAnsi="Helvetica" w:cs="Arial"/>
          <w:color w:val="0E7C8D"/>
          <w:sz w:val="21"/>
          <w:szCs w:val="21"/>
          <w:lang w:val="en" w:eastAsia="en-AU"/>
        </w:rPr>
      </w:pPr>
      <w:r w:rsidRPr="00FF13C0">
        <w:rPr>
          <w:rFonts w:ascii="Helvetica" w:eastAsia="Times New Roman" w:hAnsi="Helvetica" w:cs="Arial"/>
          <w:color w:val="0E7C8D"/>
          <w:sz w:val="21"/>
          <w:szCs w:val="21"/>
          <w:lang w:val="en" w:eastAsia="en-AU"/>
        </w:rPr>
        <w:t>When does an acquisition substantially lessen competition?</w:t>
      </w:r>
    </w:p>
    <w:p w:rsidR="006870C7" w:rsidRPr="00AD0C82" w:rsidRDefault="00680F30" w:rsidP="006870C7">
      <w:pPr>
        <w:numPr>
          <w:ilvl w:val="0"/>
          <w:numId w:val="28"/>
        </w:numPr>
        <w:shd w:val="clear" w:color="auto" w:fill="EEEEEE"/>
        <w:spacing w:before="0" w:beforeAutospacing="1" w:afterAutospacing="1"/>
        <w:ind w:left="270"/>
        <w:rPr>
          <w:rFonts w:ascii="Helvetica" w:eastAsia="Times New Roman" w:hAnsi="Helvetica" w:cs="Arial"/>
          <w:color w:val="0E7C8D"/>
          <w:sz w:val="21"/>
          <w:szCs w:val="21"/>
          <w:lang w:val="en" w:eastAsia="en-AU"/>
        </w:rPr>
      </w:pPr>
      <w:hyperlink r:id="rId12" w:anchor="how-can-i-make-a-submission-" w:history="1">
        <w:r w:rsidR="006870C7" w:rsidRPr="006870C7">
          <w:rPr>
            <w:rFonts w:ascii="Helvetica" w:eastAsia="Times New Roman" w:hAnsi="Helvetica" w:cs="Arial"/>
            <w:color w:val="0E7C8D"/>
            <w:sz w:val="21"/>
            <w:szCs w:val="21"/>
            <w:lang w:val="en" w:eastAsia="en-AU"/>
          </w:rPr>
          <w:t>How can I make a submission?</w:t>
        </w:r>
      </w:hyperlink>
    </w:p>
    <w:p w:rsidR="00FF13C0" w:rsidRPr="00FF13C0" w:rsidRDefault="00FF13C0" w:rsidP="00FF13C0">
      <w:pPr>
        <w:numPr>
          <w:ilvl w:val="0"/>
          <w:numId w:val="28"/>
        </w:numPr>
        <w:shd w:val="clear" w:color="auto" w:fill="EEEEEE"/>
        <w:spacing w:before="0" w:beforeAutospacing="1" w:afterAutospacing="1"/>
        <w:ind w:left="270"/>
        <w:rPr>
          <w:rFonts w:ascii="Helvetica" w:eastAsia="Times New Roman" w:hAnsi="Helvetica" w:cs="Arial"/>
          <w:color w:val="0E7C8D"/>
          <w:sz w:val="21"/>
          <w:szCs w:val="21"/>
          <w:lang w:val="en" w:eastAsia="en-AU"/>
        </w:rPr>
      </w:pPr>
      <w:r>
        <w:rPr>
          <w:rFonts w:ascii="Helvetica" w:eastAsia="Times New Roman" w:hAnsi="Helvetica" w:cs="Arial"/>
          <w:color w:val="0E7C8D"/>
          <w:sz w:val="21"/>
          <w:szCs w:val="21"/>
          <w:lang w:val="en" w:eastAsia="en-AU"/>
        </w:rPr>
        <w:t>Are submissions confidential</w:t>
      </w:r>
      <w:r w:rsidRPr="00FF13C0">
        <w:rPr>
          <w:rFonts w:ascii="Helvetica" w:eastAsia="Times New Roman" w:hAnsi="Helvetica" w:cs="Arial"/>
          <w:color w:val="0E7C8D"/>
          <w:sz w:val="21"/>
          <w:szCs w:val="21"/>
          <w:lang w:val="en" w:eastAsia="en-AU"/>
        </w:rPr>
        <w:t>?</w:t>
      </w:r>
    </w:p>
    <w:p w:rsidR="006870C7" w:rsidRPr="00AD0C82" w:rsidRDefault="00FF13C0" w:rsidP="006870C7">
      <w:pPr>
        <w:numPr>
          <w:ilvl w:val="0"/>
          <w:numId w:val="28"/>
        </w:numPr>
        <w:shd w:val="clear" w:color="auto" w:fill="EEEEEE"/>
        <w:spacing w:before="0" w:beforeAutospacing="1" w:afterAutospacing="1"/>
        <w:ind w:left="270"/>
        <w:rPr>
          <w:rFonts w:ascii="Helvetica" w:eastAsia="Times New Roman" w:hAnsi="Helvetica" w:cs="Arial"/>
          <w:color w:val="0E7C8D"/>
          <w:sz w:val="21"/>
          <w:szCs w:val="21"/>
          <w:lang w:val="en" w:eastAsia="en-AU"/>
        </w:rPr>
      </w:pPr>
      <w:r w:rsidRPr="00AD0C82">
        <w:rPr>
          <w:rFonts w:ascii="Helvetica" w:eastAsia="Times New Roman" w:hAnsi="Helvetica" w:cs="Arial"/>
          <w:color w:val="0E7C8D"/>
          <w:sz w:val="21"/>
          <w:szCs w:val="21"/>
          <w:lang w:val="en" w:eastAsia="en-AU"/>
        </w:rPr>
        <w:t>Where can I find information on the status of the ACCC’s review?</w:t>
      </w:r>
      <w:r w:rsidRPr="00AD0C82" w:rsidDel="00FF13C0">
        <w:rPr>
          <w:rFonts w:ascii="Helvetica" w:eastAsia="Times New Roman" w:hAnsi="Helvetica" w:cs="Arial"/>
          <w:color w:val="0E7C8D"/>
          <w:sz w:val="21"/>
          <w:szCs w:val="21"/>
          <w:lang w:val="en" w:eastAsia="en-AU"/>
        </w:rPr>
        <w:t xml:space="preserve"> </w:t>
      </w:r>
    </w:p>
    <w:p w:rsidR="006870C7" w:rsidRPr="00680F30" w:rsidRDefault="006870C7" w:rsidP="00680F30">
      <w:pPr>
        <w:pBdr>
          <w:bottom w:val="single" w:sz="6" w:space="3" w:color="DDDDDD"/>
        </w:pBdr>
        <w:spacing w:before="300" w:after="150"/>
        <w:ind w:left="340" w:hanging="340"/>
        <w:outlineLvl w:val="1"/>
        <w:rPr>
          <w:rFonts w:ascii="inherit" w:eastAsia="Times New Roman" w:hAnsi="inherit" w:cs="Arial"/>
          <w:color w:val="363535"/>
          <w:sz w:val="32"/>
          <w:szCs w:val="32"/>
          <w:lang w:val="en" w:eastAsia="en-AU"/>
        </w:rPr>
      </w:pPr>
      <w:bookmarkStart w:id="1" w:name="what-is-coles-proposing-to-buy-"/>
      <w:bookmarkEnd w:id="1"/>
      <w:r w:rsidRPr="00680F30">
        <w:rPr>
          <w:rFonts w:ascii="inherit" w:eastAsia="Times New Roman" w:hAnsi="inherit" w:cs="Arial"/>
          <w:color w:val="363535"/>
          <w:sz w:val="32"/>
          <w:szCs w:val="32"/>
          <w:lang w:val="en" w:eastAsia="en-AU"/>
        </w:rPr>
        <w:t xml:space="preserve">What is </w:t>
      </w:r>
      <w:proofErr w:type="spellStart"/>
      <w:r w:rsidR="00A62B5E" w:rsidRPr="00680F30">
        <w:rPr>
          <w:rFonts w:ascii="inherit" w:eastAsia="Times New Roman" w:hAnsi="inherit" w:cs="Arial"/>
          <w:color w:val="363535"/>
          <w:sz w:val="32"/>
          <w:szCs w:val="32"/>
          <w:lang w:val="en" w:eastAsia="en-AU"/>
        </w:rPr>
        <w:t>Healthe</w:t>
      </w:r>
      <w:proofErr w:type="spellEnd"/>
      <w:r w:rsidR="00A62B5E" w:rsidRPr="00680F30">
        <w:rPr>
          <w:rFonts w:ascii="inherit" w:eastAsia="Times New Roman" w:hAnsi="inherit" w:cs="Arial"/>
          <w:color w:val="363535"/>
          <w:sz w:val="32"/>
          <w:szCs w:val="32"/>
          <w:lang w:val="en" w:eastAsia="en-AU"/>
        </w:rPr>
        <w:t xml:space="preserve"> </w:t>
      </w:r>
      <w:r w:rsidRPr="00680F30">
        <w:rPr>
          <w:rFonts w:ascii="inherit" w:eastAsia="Times New Roman" w:hAnsi="inherit" w:cs="Arial"/>
          <w:color w:val="363535"/>
          <w:sz w:val="32"/>
          <w:szCs w:val="32"/>
          <w:lang w:val="en" w:eastAsia="en-AU"/>
        </w:rPr>
        <w:t>proposing to buy?</w:t>
      </w:r>
    </w:p>
    <w:p w:rsidR="008C7980" w:rsidRDefault="00A62B5E" w:rsidP="006870C7">
      <w:pPr>
        <w:spacing w:before="0" w:after="150"/>
        <w:rPr>
          <w:rFonts w:ascii="Helvetica" w:eastAsia="Times New Roman" w:hAnsi="Helvetica" w:cs="Arial"/>
          <w:color w:val="363535"/>
          <w:sz w:val="21"/>
          <w:szCs w:val="21"/>
          <w:lang w:val="en" w:eastAsia="en-AU"/>
        </w:rPr>
      </w:pPr>
      <w:proofErr w:type="spellStart"/>
      <w:r>
        <w:rPr>
          <w:rFonts w:ascii="Helvetica" w:eastAsia="Times New Roman" w:hAnsi="Helvetica" w:cs="Arial"/>
          <w:color w:val="363535"/>
          <w:sz w:val="21"/>
          <w:szCs w:val="21"/>
          <w:lang w:val="en" w:eastAsia="en-AU"/>
        </w:rPr>
        <w:t>Healthe</w:t>
      </w:r>
      <w:proofErr w:type="spellEnd"/>
      <w:r>
        <w:rPr>
          <w:rFonts w:ascii="Helvetica" w:eastAsia="Times New Roman" w:hAnsi="Helvetica" w:cs="Arial"/>
          <w:color w:val="363535"/>
          <w:sz w:val="21"/>
          <w:szCs w:val="21"/>
          <w:lang w:val="en" w:eastAsia="en-AU"/>
        </w:rPr>
        <w:t xml:space="preserve"> is proposing to </w:t>
      </w:r>
      <w:r w:rsidR="00064172">
        <w:rPr>
          <w:rFonts w:ascii="Helvetica" w:eastAsia="Times New Roman" w:hAnsi="Helvetica" w:cs="Arial"/>
          <w:color w:val="363535"/>
          <w:sz w:val="21"/>
          <w:szCs w:val="21"/>
          <w:lang w:val="en" w:eastAsia="en-AU"/>
        </w:rPr>
        <w:t xml:space="preserve">buy </w:t>
      </w:r>
      <w:r>
        <w:rPr>
          <w:rFonts w:ascii="Helvetica" w:eastAsia="Times New Roman" w:hAnsi="Helvetica" w:cs="Arial"/>
          <w:color w:val="363535"/>
          <w:sz w:val="21"/>
          <w:szCs w:val="21"/>
          <w:lang w:val="en" w:eastAsia="en-AU"/>
        </w:rPr>
        <w:t xml:space="preserve">the private hospitals currently owned by Pulse. Pulse currently owns 12 facilities, five of which are in NSW, four in Queensland and three in Victoria. </w:t>
      </w:r>
    </w:p>
    <w:p w:rsidR="00A62B5E" w:rsidRDefault="00A62B5E" w:rsidP="006870C7">
      <w:pPr>
        <w:spacing w:before="0" w:after="150"/>
        <w:rPr>
          <w:rFonts w:ascii="Helvetica" w:eastAsia="Times New Roman" w:hAnsi="Helvetica" w:cs="Arial"/>
          <w:color w:val="363535"/>
          <w:sz w:val="21"/>
          <w:szCs w:val="21"/>
          <w:lang w:val="en" w:eastAsia="en-AU"/>
        </w:rPr>
      </w:pPr>
      <w:r>
        <w:rPr>
          <w:rFonts w:ascii="Helvetica" w:eastAsia="Times New Roman" w:hAnsi="Helvetica" w:cs="Arial"/>
          <w:color w:val="363535"/>
          <w:sz w:val="21"/>
          <w:szCs w:val="21"/>
          <w:lang w:val="en" w:eastAsia="en-AU"/>
        </w:rPr>
        <w:t xml:space="preserve">The ACCC is particularly interested in </w:t>
      </w:r>
      <w:r w:rsidR="00064172">
        <w:rPr>
          <w:rFonts w:ascii="Helvetica" w:eastAsia="Times New Roman" w:hAnsi="Helvetica" w:cs="Arial"/>
          <w:color w:val="363535"/>
          <w:sz w:val="21"/>
          <w:szCs w:val="21"/>
          <w:lang w:val="en" w:eastAsia="en-AU"/>
        </w:rPr>
        <w:t>whether</w:t>
      </w:r>
      <w:r>
        <w:rPr>
          <w:rFonts w:ascii="Helvetica" w:eastAsia="Times New Roman" w:hAnsi="Helvetica" w:cs="Arial"/>
          <w:color w:val="363535"/>
          <w:sz w:val="21"/>
          <w:szCs w:val="21"/>
          <w:lang w:val="en" w:eastAsia="en-AU"/>
        </w:rPr>
        <w:t xml:space="preserve"> the proposed acquisition </w:t>
      </w:r>
      <w:r w:rsidR="00064172">
        <w:rPr>
          <w:rFonts w:ascii="Helvetica" w:eastAsia="Times New Roman" w:hAnsi="Helvetica" w:cs="Arial"/>
          <w:color w:val="363535"/>
          <w:sz w:val="21"/>
          <w:szCs w:val="21"/>
          <w:lang w:val="en" w:eastAsia="en-AU"/>
        </w:rPr>
        <w:t xml:space="preserve">would affect competition </w:t>
      </w:r>
      <w:r>
        <w:rPr>
          <w:rFonts w:ascii="Helvetica" w:eastAsia="Times New Roman" w:hAnsi="Helvetica" w:cs="Arial"/>
          <w:color w:val="363535"/>
          <w:sz w:val="21"/>
          <w:szCs w:val="21"/>
          <w:lang w:val="en" w:eastAsia="en-AU"/>
        </w:rPr>
        <w:t xml:space="preserve">in and around the Forster/Great Lakes and </w:t>
      </w:r>
      <w:proofErr w:type="spellStart"/>
      <w:r>
        <w:rPr>
          <w:rFonts w:ascii="Helvetica" w:eastAsia="Times New Roman" w:hAnsi="Helvetica" w:cs="Arial"/>
          <w:color w:val="363535"/>
          <w:sz w:val="21"/>
          <w:szCs w:val="21"/>
          <w:lang w:val="en" w:eastAsia="en-AU"/>
        </w:rPr>
        <w:t>Taree</w:t>
      </w:r>
      <w:proofErr w:type="spellEnd"/>
      <w:r>
        <w:rPr>
          <w:rFonts w:ascii="Helvetica" w:eastAsia="Times New Roman" w:hAnsi="Helvetica" w:cs="Arial"/>
          <w:color w:val="363535"/>
          <w:sz w:val="21"/>
          <w:szCs w:val="21"/>
          <w:lang w:val="en" w:eastAsia="en-AU"/>
        </w:rPr>
        <w:t xml:space="preserve">/Manning areas of NSW, as </w:t>
      </w:r>
      <w:proofErr w:type="spellStart"/>
      <w:r>
        <w:rPr>
          <w:rFonts w:ascii="Helvetica" w:eastAsia="Times New Roman" w:hAnsi="Helvetica" w:cs="Arial"/>
          <w:color w:val="363535"/>
          <w:sz w:val="21"/>
          <w:szCs w:val="21"/>
          <w:lang w:val="en" w:eastAsia="en-AU"/>
        </w:rPr>
        <w:t>Healthe</w:t>
      </w:r>
      <w:proofErr w:type="spellEnd"/>
      <w:r>
        <w:rPr>
          <w:rFonts w:ascii="Helvetica" w:eastAsia="Times New Roman" w:hAnsi="Helvetica" w:cs="Arial"/>
          <w:color w:val="363535"/>
          <w:sz w:val="21"/>
          <w:szCs w:val="21"/>
          <w:lang w:val="en" w:eastAsia="en-AU"/>
        </w:rPr>
        <w:t xml:space="preserve"> currently owns the Mayo Private Hospital in </w:t>
      </w:r>
      <w:proofErr w:type="spellStart"/>
      <w:r>
        <w:rPr>
          <w:rFonts w:ascii="Helvetica" w:eastAsia="Times New Roman" w:hAnsi="Helvetica" w:cs="Arial"/>
          <w:color w:val="363535"/>
          <w:sz w:val="21"/>
          <w:szCs w:val="21"/>
          <w:lang w:val="en" w:eastAsia="en-AU"/>
        </w:rPr>
        <w:t>Taree</w:t>
      </w:r>
      <w:proofErr w:type="spellEnd"/>
      <w:r>
        <w:rPr>
          <w:rFonts w:ascii="Helvetica" w:eastAsia="Times New Roman" w:hAnsi="Helvetica" w:cs="Arial"/>
          <w:color w:val="363535"/>
          <w:sz w:val="21"/>
          <w:szCs w:val="21"/>
          <w:lang w:val="en" w:eastAsia="en-AU"/>
        </w:rPr>
        <w:t xml:space="preserve">. </w:t>
      </w:r>
    </w:p>
    <w:p w:rsidR="00A62B5E" w:rsidRDefault="00A62B5E" w:rsidP="006870C7">
      <w:pPr>
        <w:spacing w:before="0" w:after="150"/>
        <w:rPr>
          <w:rFonts w:ascii="Helvetica" w:eastAsia="Times New Roman" w:hAnsi="Helvetica" w:cs="Arial"/>
          <w:color w:val="363535"/>
          <w:sz w:val="21"/>
          <w:szCs w:val="21"/>
          <w:lang w:val="en" w:eastAsia="en-AU"/>
        </w:rPr>
      </w:pPr>
      <w:r>
        <w:rPr>
          <w:rFonts w:ascii="Helvetica" w:eastAsia="Times New Roman" w:hAnsi="Helvetica" w:cs="Arial"/>
          <w:color w:val="363535"/>
          <w:sz w:val="21"/>
          <w:szCs w:val="21"/>
          <w:lang w:val="en" w:eastAsia="en-AU"/>
        </w:rPr>
        <w:t xml:space="preserve">If the proposed acquisition went ahead, then </w:t>
      </w:r>
      <w:proofErr w:type="spellStart"/>
      <w:r>
        <w:rPr>
          <w:rFonts w:ascii="Helvetica" w:eastAsia="Times New Roman" w:hAnsi="Helvetica" w:cs="Arial"/>
          <w:color w:val="363535"/>
          <w:sz w:val="21"/>
          <w:szCs w:val="21"/>
          <w:lang w:val="en" w:eastAsia="en-AU"/>
        </w:rPr>
        <w:t>Healthe</w:t>
      </w:r>
      <w:proofErr w:type="spellEnd"/>
      <w:r>
        <w:rPr>
          <w:rFonts w:ascii="Helvetica" w:eastAsia="Times New Roman" w:hAnsi="Helvetica" w:cs="Arial"/>
          <w:color w:val="363535"/>
          <w:sz w:val="21"/>
          <w:szCs w:val="21"/>
          <w:lang w:val="en" w:eastAsia="en-AU"/>
        </w:rPr>
        <w:t xml:space="preserve"> would own both the Forster Private Hospital and the Mayo Private Hospital which are the only two private hospitals in the area. The next closest private hospital is in Port Macquarie, which is over an hour’s drive away.</w:t>
      </w:r>
    </w:p>
    <w:p w:rsidR="006870C7" w:rsidRPr="00680F30" w:rsidRDefault="006870C7" w:rsidP="00680F30">
      <w:pPr>
        <w:pBdr>
          <w:bottom w:val="single" w:sz="6" w:space="3" w:color="DDDDDD"/>
        </w:pBdr>
        <w:spacing w:before="300" w:after="150"/>
        <w:ind w:left="340" w:hanging="340"/>
        <w:outlineLvl w:val="1"/>
        <w:rPr>
          <w:rFonts w:ascii="inherit" w:eastAsia="Times New Roman" w:hAnsi="inherit" w:cs="Arial"/>
          <w:color w:val="363535"/>
          <w:sz w:val="32"/>
          <w:szCs w:val="32"/>
          <w:lang w:val="en" w:eastAsia="en-AU"/>
        </w:rPr>
      </w:pPr>
      <w:bookmarkStart w:id="2" w:name="can-the-accc-stop-the-merger-and-what-po"/>
      <w:bookmarkEnd w:id="2"/>
      <w:r w:rsidRPr="00680F30">
        <w:rPr>
          <w:rFonts w:ascii="inherit" w:eastAsia="Times New Roman" w:hAnsi="inherit" w:cs="Arial"/>
          <w:color w:val="363535"/>
          <w:sz w:val="32"/>
          <w:szCs w:val="32"/>
          <w:lang w:val="en" w:eastAsia="en-AU"/>
        </w:rPr>
        <w:t xml:space="preserve">Can the ACCC stop the </w:t>
      </w:r>
      <w:r w:rsidR="00A62B5E" w:rsidRPr="00680F30">
        <w:rPr>
          <w:rFonts w:ascii="inherit" w:eastAsia="Times New Roman" w:hAnsi="inherit" w:cs="Arial"/>
          <w:color w:val="363535"/>
          <w:sz w:val="32"/>
          <w:szCs w:val="32"/>
          <w:lang w:val="en" w:eastAsia="en-AU"/>
        </w:rPr>
        <w:t>acquisition</w:t>
      </w:r>
      <w:r w:rsidRPr="00680F30">
        <w:rPr>
          <w:rFonts w:ascii="inherit" w:eastAsia="Times New Roman" w:hAnsi="inherit" w:cs="Arial"/>
          <w:color w:val="363535"/>
          <w:sz w:val="32"/>
          <w:szCs w:val="32"/>
          <w:lang w:val="en" w:eastAsia="en-AU"/>
        </w:rPr>
        <w:t xml:space="preserve"> and what powers does it have?</w:t>
      </w:r>
    </w:p>
    <w:p w:rsidR="00A62B5E" w:rsidRDefault="00A62B5E" w:rsidP="006870C7">
      <w:pPr>
        <w:spacing w:before="0" w:after="150"/>
        <w:rPr>
          <w:rFonts w:ascii="Helvetica" w:eastAsia="Times New Roman" w:hAnsi="Helvetica" w:cs="Arial"/>
          <w:color w:val="363535"/>
          <w:sz w:val="21"/>
          <w:szCs w:val="21"/>
          <w:lang w:val="en" w:eastAsia="en-AU"/>
        </w:rPr>
      </w:pPr>
      <w:proofErr w:type="spellStart"/>
      <w:r>
        <w:rPr>
          <w:rFonts w:ascii="Helvetica" w:eastAsia="Times New Roman" w:hAnsi="Helvetica" w:cs="Arial"/>
          <w:color w:val="363535"/>
          <w:sz w:val="21"/>
          <w:szCs w:val="21"/>
          <w:lang w:val="en" w:eastAsia="en-AU"/>
        </w:rPr>
        <w:t>Healthe</w:t>
      </w:r>
      <w:proofErr w:type="spellEnd"/>
      <w:r>
        <w:rPr>
          <w:rFonts w:ascii="Helvetica" w:eastAsia="Times New Roman" w:hAnsi="Helvetica" w:cs="Arial"/>
          <w:color w:val="363535"/>
          <w:sz w:val="21"/>
          <w:szCs w:val="21"/>
          <w:lang w:val="en" w:eastAsia="en-AU"/>
        </w:rPr>
        <w:t xml:space="preserve"> and Pulse have requested </w:t>
      </w:r>
      <w:r w:rsidR="00064172">
        <w:rPr>
          <w:rFonts w:ascii="Helvetica" w:eastAsia="Times New Roman" w:hAnsi="Helvetica" w:cs="Arial"/>
          <w:color w:val="363535"/>
          <w:sz w:val="21"/>
          <w:szCs w:val="21"/>
          <w:lang w:val="en" w:eastAsia="en-AU"/>
        </w:rPr>
        <w:t>the ACCC’s view on whether the acquisition would substantially lessen competition</w:t>
      </w:r>
      <w:r>
        <w:rPr>
          <w:rFonts w:ascii="Helvetica" w:eastAsia="Times New Roman" w:hAnsi="Helvetica" w:cs="Arial"/>
          <w:color w:val="363535"/>
          <w:sz w:val="21"/>
          <w:szCs w:val="21"/>
          <w:lang w:val="en" w:eastAsia="en-AU"/>
        </w:rPr>
        <w:t>.</w:t>
      </w:r>
    </w:p>
    <w:p w:rsidR="00A62B5E" w:rsidRPr="006870C7" w:rsidRDefault="00A62B5E" w:rsidP="00A62B5E">
      <w:pPr>
        <w:spacing w:before="0" w:after="150"/>
        <w:rPr>
          <w:rFonts w:ascii="Helvetica" w:eastAsia="Times New Roman" w:hAnsi="Helvetica" w:cs="Arial"/>
          <w:color w:val="363535"/>
          <w:sz w:val="21"/>
          <w:szCs w:val="21"/>
          <w:lang w:val="en" w:eastAsia="en-AU"/>
        </w:rPr>
      </w:pPr>
      <w:r w:rsidRPr="006870C7">
        <w:rPr>
          <w:rFonts w:ascii="Helvetica" w:eastAsia="Times New Roman" w:hAnsi="Helvetica" w:cs="Arial"/>
          <w:color w:val="363535"/>
          <w:sz w:val="21"/>
          <w:szCs w:val="21"/>
          <w:lang w:val="en" w:eastAsia="en-AU"/>
        </w:rPr>
        <w:t xml:space="preserve">If </w:t>
      </w:r>
      <w:r w:rsidR="008C7980">
        <w:rPr>
          <w:rFonts w:ascii="Helvetica" w:eastAsia="Times New Roman" w:hAnsi="Helvetica" w:cs="Arial"/>
          <w:color w:val="363535"/>
          <w:sz w:val="21"/>
          <w:szCs w:val="21"/>
          <w:lang w:val="en" w:eastAsia="en-AU"/>
        </w:rPr>
        <w:t>we</w:t>
      </w:r>
      <w:r w:rsidRPr="006870C7">
        <w:rPr>
          <w:rFonts w:ascii="Helvetica" w:eastAsia="Times New Roman" w:hAnsi="Helvetica" w:cs="Arial"/>
          <w:color w:val="363535"/>
          <w:sz w:val="21"/>
          <w:szCs w:val="21"/>
          <w:lang w:val="en" w:eastAsia="en-AU"/>
        </w:rPr>
        <w:t xml:space="preserve"> form</w:t>
      </w:r>
      <w:r w:rsidR="008C7980">
        <w:rPr>
          <w:rFonts w:ascii="Helvetica" w:eastAsia="Times New Roman" w:hAnsi="Helvetica" w:cs="Arial"/>
          <w:color w:val="363535"/>
          <w:sz w:val="21"/>
          <w:szCs w:val="21"/>
          <w:lang w:val="en" w:eastAsia="en-AU"/>
        </w:rPr>
        <w:t xml:space="preserve"> the</w:t>
      </w:r>
      <w:r w:rsidRPr="006870C7">
        <w:rPr>
          <w:rFonts w:ascii="Helvetica" w:eastAsia="Times New Roman" w:hAnsi="Helvetica" w:cs="Arial"/>
          <w:color w:val="363535"/>
          <w:sz w:val="21"/>
          <w:szCs w:val="21"/>
          <w:lang w:val="en" w:eastAsia="en-AU"/>
        </w:rPr>
        <w:t xml:space="preserve"> view that </w:t>
      </w:r>
      <w:proofErr w:type="spellStart"/>
      <w:r w:rsidR="008C7980">
        <w:rPr>
          <w:rFonts w:ascii="Helvetica" w:eastAsia="Times New Roman" w:hAnsi="Helvetica" w:cs="Arial"/>
          <w:color w:val="363535"/>
          <w:sz w:val="21"/>
          <w:szCs w:val="21"/>
          <w:lang w:val="en" w:eastAsia="en-AU"/>
        </w:rPr>
        <w:t>Healthe</w:t>
      </w:r>
      <w:proofErr w:type="spellEnd"/>
      <w:r w:rsidR="008C7980">
        <w:rPr>
          <w:rFonts w:ascii="Helvetica" w:eastAsia="Times New Roman" w:hAnsi="Helvetica" w:cs="Arial"/>
          <w:color w:val="363535"/>
          <w:sz w:val="21"/>
          <w:szCs w:val="21"/>
          <w:lang w:val="en" w:eastAsia="en-AU"/>
        </w:rPr>
        <w:t xml:space="preserve"> acquiring Pulse is likely to substantially lessen competition, we can decide to ‘oppose’ it. Following this decision, </w:t>
      </w:r>
      <w:proofErr w:type="spellStart"/>
      <w:r w:rsidR="00E525E1">
        <w:rPr>
          <w:rFonts w:ascii="Helvetica" w:eastAsia="Times New Roman" w:hAnsi="Helvetica" w:cs="Arial"/>
          <w:color w:val="363535"/>
          <w:sz w:val="21"/>
          <w:szCs w:val="21"/>
          <w:lang w:val="en" w:eastAsia="en-AU"/>
        </w:rPr>
        <w:t>Healthe</w:t>
      </w:r>
      <w:proofErr w:type="spellEnd"/>
      <w:r w:rsidRPr="006870C7">
        <w:rPr>
          <w:rFonts w:ascii="Helvetica" w:eastAsia="Times New Roman" w:hAnsi="Helvetica" w:cs="Arial"/>
          <w:color w:val="363535"/>
          <w:sz w:val="21"/>
          <w:szCs w:val="21"/>
          <w:lang w:val="en" w:eastAsia="en-AU"/>
        </w:rPr>
        <w:t xml:space="preserve"> may decide not to proceed with the proposed acquisition.</w:t>
      </w:r>
    </w:p>
    <w:p w:rsidR="00A62B5E" w:rsidRDefault="00A62B5E" w:rsidP="00A62B5E">
      <w:pPr>
        <w:spacing w:before="0" w:after="150"/>
        <w:rPr>
          <w:rFonts w:ascii="Helvetica" w:eastAsia="Times New Roman" w:hAnsi="Helvetica" w:cs="Arial"/>
          <w:color w:val="363535"/>
          <w:sz w:val="21"/>
          <w:szCs w:val="21"/>
          <w:lang w:val="en" w:eastAsia="en-AU"/>
        </w:rPr>
      </w:pPr>
      <w:r w:rsidRPr="006870C7">
        <w:rPr>
          <w:rFonts w:ascii="Helvetica" w:eastAsia="Times New Roman" w:hAnsi="Helvetica" w:cs="Arial"/>
          <w:color w:val="363535"/>
          <w:sz w:val="21"/>
          <w:szCs w:val="21"/>
          <w:lang w:val="en" w:eastAsia="en-AU"/>
        </w:rPr>
        <w:t xml:space="preserve">If </w:t>
      </w:r>
      <w:r w:rsidR="008C7980">
        <w:rPr>
          <w:rFonts w:ascii="Helvetica" w:eastAsia="Times New Roman" w:hAnsi="Helvetica" w:cs="Arial"/>
          <w:color w:val="363535"/>
          <w:sz w:val="21"/>
          <w:szCs w:val="21"/>
          <w:lang w:val="en" w:eastAsia="en-AU"/>
        </w:rPr>
        <w:t>we</w:t>
      </w:r>
      <w:r w:rsidRPr="006870C7">
        <w:rPr>
          <w:rFonts w:ascii="Helvetica" w:eastAsia="Times New Roman" w:hAnsi="Helvetica" w:cs="Arial"/>
          <w:color w:val="363535"/>
          <w:sz w:val="21"/>
          <w:szCs w:val="21"/>
          <w:lang w:val="en" w:eastAsia="en-AU"/>
        </w:rPr>
        <w:t xml:space="preserve"> decide to oppose the </w:t>
      </w:r>
      <w:r w:rsidR="00E525E1">
        <w:rPr>
          <w:rFonts w:ascii="Helvetica" w:eastAsia="Times New Roman" w:hAnsi="Helvetica" w:cs="Arial"/>
          <w:color w:val="363535"/>
          <w:sz w:val="21"/>
          <w:szCs w:val="21"/>
          <w:lang w:val="en" w:eastAsia="en-AU"/>
        </w:rPr>
        <w:t>acquisition</w:t>
      </w:r>
      <w:r w:rsidR="00E525E1" w:rsidRPr="006870C7">
        <w:rPr>
          <w:rFonts w:ascii="Helvetica" w:eastAsia="Times New Roman" w:hAnsi="Helvetica" w:cs="Arial"/>
          <w:color w:val="363535"/>
          <w:sz w:val="21"/>
          <w:szCs w:val="21"/>
          <w:lang w:val="en" w:eastAsia="en-AU"/>
        </w:rPr>
        <w:t xml:space="preserve"> </w:t>
      </w:r>
      <w:r w:rsidRPr="006870C7">
        <w:rPr>
          <w:rFonts w:ascii="Helvetica" w:eastAsia="Times New Roman" w:hAnsi="Helvetica" w:cs="Arial"/>
          <w:color w:val="363535"/>
          <w:sz w:val="21"/>
          <w:szCs w:val="21"/>
          <w:lang w:val="en" w:eastAsia="en-AU"/>
        </w:rPr>
        <w:t xml:space="preserve">and </w:t>
      </w:r>
      <w:proofErr w:type="spellStart"/>
      <w:r w:rsidR="008C7980">
        <w:rPr>
          <w:rFonts w:ascii="Helvetica" w:eastAsia="Times New Roman" w:hAnsi="Helvetica" w:cs="Arial"/>
          <w:color w:val="363535"/>
          <w:sz w:val="21"/>
          <w:szCs w:val="21"/>
          <w:lang w:val="en" w:eastAsia="en-AU"/>
        </w:rPr>
        <w:t>Healthe</w:t>
      </w:r>
      <w:proofErr w:type="spellEnd"/>
      <w:r w:rsidR="008C7980">
        <w:rPr>
          <w:rFonts w:ascii="Helvetica" w:eastAsia="Times New Roman" w:hAnsi="Helvetica" w:cs="Arial"/>
          <w:color w:val="363535"/>
          <w:sz w:val="21"/>
          <w:szCs w:val="21"/>
          <w:lang w:val="en" w:eastAsia="en-AU"/>
        </w:rPr>
        <w:t xml:space="preserve"> and Pulse </w:t>
      </w:r>
      <w:r w:rsidRPr="006870C7">
        <w:rPr>
          <w:rFonts w:ascii="Helvetica" w:eastAsia="Times New Roman" w:hAnsi="Helvetica" w:cs="Arial"/>
          <w:color w:val="363535"/>
          <w:sz w:val="21"/>
          <w:szCs w:val="21"/>
          <w:lang w:val="en" w:eastAsia="en-AU"/>
        </w:rPr>
        <w:t xml:space="preserve">do not agree to modify or abandon the acquisition, </w:t>
      </w:r>
      <w:r w:rsidR="008C7980">
        <w:rPr>
          <w:rFonts w:ascii="Helvetica" w:eastAsia="Times New Roman" w:hAnsi="Helvetica" w:cs="Arial"/>
          <w:color w:val="363535"/>
          <w:sz w:val="21"/>
          <w:szCs w:val="21"/>
          <w:lang w:val="en" w:eastAsia="en-AU"/>
        </w:rPr>
        <w:t>we</w:t>
      </w:r>
      <w:r w:rsidRPr="006870C7">
        <w:rPr>
          <w:rFonts w:ascii="Helvetica" w:eastAsia="Times New Roman" w:hAnsi="Helvetica" w:cs="Arial"/>
          <w:color w:val="363535"/>
          <w:sz w:val="21"/>
          <w:szCs w:val="21"/>
          <w:lang w:val="en" w:eastAsia="en-AU"/>
        </w:rPr>
        <w:t xml:space="preserve"> can apply to the Federal Court for orders which may include an injunction, divestiture or penalties.</w:t>
      </w:r>
    </w:p>
    <w:p w:rsidR="008C7980" w:rsidRPr="006870C7" w:rsidRDefault="008C7980" w:rsidP="00A62B5E">
      <w:pPr>
        <w:spacing w:before="0" w:after="150"/>
        <w:rPr>
          <w:rFonts w:ascii="Helvetica" w:eastAsia="Times New Roman" w:hAnsi="Helvetica" w:cs="Arial"/>
          <w:color w:val="363535"/>
          <w:sz w:val="21"/>
          <w:szCs w:val="21"/>
          <w:lang w:val="en" w:eastAsia="en-AU"/>
        </w:rPr>
      </w:pPr>
      <w:r>
        <w:rPr>
          <w:rFonts w:ascii="Helvetica" w:eastAsia="Times New Roman" w:hAnsi="Helvetica" w:cs="Arial"/>
          <w:color w:val="363535"/>
          <w:sz w:val="21"/>
          <w:szCs w:val="21"/>
          <w:lang w:val="en" w:eastAsia="en-AU"/>
        </w:rPr>
        <w:t>We cannot stop the parties from completing the acquisition – only a court has the power to do that.</w:t>
      </w:r>
    </w:p>
    <w:p w:rsidR="006870C7" w:rsidRPr="006870C7" w:rsidRDefault="006870C7" w:rsidP="006870C7">
      <w:pPr>
        <w:pBdr>
          <w:bottom w:val="single" w:sz="6" w:space="3" w:color="DDDDDD"/>
        </w:pBdr>
        <w:spacing w:before="300" w:after="150"/>
        <w:outlineLvl w:val="1"/>
        <w:rPr>
          <w:rFonts w:ascii="inherit" w:eastAsia="Times New Roman" w:hAnsi="inherit" w:cs="Arial"/>
          <w:color w:val="363535"/>
          <w:sz w:val="32"/>
          <w:szCs w:val="32"/>
          <w:lang w:val="en" w:eastAsia="en-AU"/>
        </w:rPr>
      </w:pPr>
      <w:bookmarkStart w:id="3" w:name="when-will-the-accc-make-a-decision-"/>
      <w:bookmarkEnd w:id="3"/>
      <w:r w:rsidRPr="006870C7">
        <w:rPr>
          <w:rFonts w:ascii="inherit" w:eastAsia="Times New Roman" w:hAnsi="inherit" w:cs="Arial"/>
          <w:color w:val="363535"/>
          <w:sz w:val="32"/>
          <w:szCs w:val="32"/>
          <w:lang w:val="en" w:eastAsia="en-AU"/>
        </w:rPr>
        <w:t>When will the ACCC make a decision?</w:t>
      </w:r>
    </w:p>
    <w:p w:rsidR="00A62B5E" w:rsidRDefault="00A62B5E" w:rsidP="006870C7">
      <w:pPr>
        <w:spacing w:before="0" w:after="150"/>
        <w:rPr>
          <w:rFonts w:ascii="Helvetica" w:eastAsia="Times New Roman" w:hAnsi="Helvetica" w:cs="Arial"/>
          <w:color w:val="363535"/>
          <w:sz w:val="21"/>
          <w:szCs w:val="21"/>
          <w:lang w:val="en" w:eastAsia="en-AU"/>
        </w:rPr>
      </w:pPr>
      <w:r>
        <w:rPr>
          <w:rFonts w:ascii="Helvetica" w:eastAsia="Times New Roman" w:hAnsi="Helvetica" w:cs="Arial"/>
          <w:color w:val="363535"/>
          <w:sz w:val="21"/>
          <w:szCs w:val="21"/>
          <w:lang w:val="en" w:eastAsia="en-AU"/>
        </w:rPr>
        <w:t>The ACCC’s proposed decision date is currently 16 March 2017. We will publish our decision on the</w:t>
      </w:r>
      <w:r w:rsidR="0007539D">
        <w:rPr>
          <w:rFonts w:ascii="Helvetica" w:eastAsia="Times New Roman" w:hAnsi="Helvetica" w:cs="Arial"/>
          <w:color w:val="363535"/>
          <w:sz w:val="21"/>
          <w:szCs w:val="21"/>
          <w:lang w:val="en" w:eastAsia="en-AU"/>
        </w:rPr>
        <w:t xml:space="preserve"> </w:t>
      </w:r>
      <w:hyperlink r:id="rId13" w:history="1">
        <w:r w:rsidR="0007539D" w:rsidRPr="0007539D">
          <w:rPr>
            <w:rStyle w:val="Hyperlink"/>
            <w:rFonts w:ascii="Helvetica" w:eastAsia="Times New Roman" w:hAnsi="Helvetica" w:cs="Arial"/>
            <w:sz w:val="21"/>
            <w:szCs w:val="21"/>
            <w:lang w:val="en" w:eastAsia="en-AU"/>
          </w:rPr>
          <w:t>public register</w:t>
        </w:r>
      </w:hyperlink>
      <w:r>
        <w:rPr>
          <w:rFonts w:ascii="Helvetica" w:eastAsia="Times New Roman" w:hAnsi="Helvetica" w:cs="Arial"/>
          <w:color w:val="363535"/>
          <w:sz w:val="21"/>
          <w:szCs w:val="21"/>
          <w:lang w:val="en" w:eastAsia="en-AU"/>
        </w:rPr>
        <w:t>.</w:t>
      </w:r>
    </w:p>
    <w:p w:rsidR="00A62B5E" w:rsidRDefault="00A62B5E" w:rsidP="006870C7">
      <w:pPr>
        <w:spacing w:before="0" w:after="150"/>
        <w:rPr>
          <w:rFonts w:ascii="Helvetica" w:eastAsia="Times New Roman" w:hAnsi="Helvetica" w:cs="Arial"/>
          <w:color w:val="363535"/>
          <w:sz w:val="21"/>
          <w:szCs w:val="21"/>
          <w:lang w:val="en" w:eastAsia="en-AU"/>
        </w:rPr>
      </w:pPr>
      <w:r>
        <w:rPr>
          <w:rFonts w:ascii="Helvetica" w:eastAsia="Times New Roman" w:hAnsi="Helvetica" w:cs="Arial"/>
          <w:color w:val="363535"/>
          <w:sz w:val="21"/>
          <w:szCs w:val="21"/>
          <w:lang w:val="en" w:eastAsia="en-AU"/>
        </w:rPr>
        <w:t>This decision may be a decision not to oppose the acquisition or to publish a Statement of Issues that sets out our preliminary views about the acquisition, and seeks comments on those views.</w:t>
      </w:r>
    </w:p>
    <w:p w:rsidR="008C7980" w:rsidRDefault="008C7980" w:rsidP="006870C7">
      <w:pPr>
        <w:spacing w:before="0" w:after="150"/>
        <w:rPr>
          <w:rFonts w:ascii="Helvetica" w:eastAsia="Times New Roman" w:hAnsi="Helvetica" w:cs="Arial"/>
          <w:color w:val="363535"/>
          <w:sz w:val="21"/>
          <w:szCs w:val="21"/>
          <w:lang w:val="en" w:eastAsia="en-AU"/>
        </w:rPr>
      </w:pPr>
      <w:r>
        <w:rPr>
          <w:rFonts w:ascii="Helvetica" w:eastAsia="Times New Roman" w:hAnsi="Helvetica" w:cs="Arial"/>
          <w:color w:val="363535"/>
          <w:sz w:val="21"/>
          <w:szCs w:val="21"/>
          <w:lang w:val="en" w:eastAsia="en-AU"/>
        </w:rPr>
        <w:t xml:space="preserve">However, this decision date may change for a number of reasons. </w:t>
      </w:r>
      <w:proofErr w:type="gramStart"/>
      <w:r>
        <w:rPr>
          <w:rFonts w:ascii="Helvetica" w:eastAsia="Times New Roman" w:hAnsi="Helvetica" w:cs="Arial"/>
          <w:color w:val="363535"/>
          <w:sz w:val="21"/>
          <w:szCs w:val="21"/>
          <w:lang w:val="en" w:eastAsia="en-AU"/>
        </w:rPr>
        <w:t>For example, if we have requested information and are awaiting a response to this information request.</w:t>
      </w:r>
      <w:proofErr w:type="gramEnd"/>
    </w:p>
    <w:p w:rsidR="006870C7" w:rsidRPr="006870C7" w:rsidRDefault="00E525E1" w:rsidP="00FF13C0">
      <w:pPr>
        <w:keepNext/>
        <w:pBdr>
          <w:bottom w:val="single" w:sz="6" w:space="3" w:color="DDDDDD"/>
        </w:pBdr>
        <w:spacing w:before="300" w:after="150"/>
        <w:outlineLvl w:val="1"/>
        <w:rPr>
          <w:rFonts w:ascii="inherit" w:eastAsia="Times New Roman" w:hAnsi="inherit" w:cs="Arial"/>
          <w:color w:val="363535"/>
          <w:sz w:val="32"/>
          <w:szCs w:val="32"/>
          <w:lang w:val="en" w:eastAsia="en-AU"/>
        </w:rPr>
      </w:pPr>
      <w:bookmarkStart w:id="4" w:name="doesn-t-any-acquisition-of-an-independen"/>
      <w:bookmarkEnd w:id="4"/>
      <w:r>
        <w:rPr>
          <w:rFonts w:ascii="inherit" w:eastAsia="Times New Roman" w:hAnsi="inherit" w:cs="Arial"/>
          <w:color w:val="363535"/>
          <w:sz w:val="32"/>
          <w:szCs w:val="32"/>
          <w:lang w:val="en" w:eastAsia="en-AU"/>
        </w:rPr>
        <w:lastRenderedPageBreak/>
        <w:t xml:space="preserve">When does an acquisition substantially </w:t>
      </w:r>
      <w:r w:rsidR="0007539D">
        <w:rPr>
          <w:rFonts w:ascii="inherit" w:eastAsia="Times New Roman" w:hAnsi="inherit" w:cs="Arial"/>
          <w:color w:val="363535"/>
          <w:sz w:val="32"/>
          <w:szCs w:val="32"/>
          <w:lang w:val="en" w:eastAsia="en-AU"/>
        </w:rPr>
        <w:t>lessen competition</w:t>
      </w:r>
      <w:r w:rsidR="006870C7" w:rsidRPr="006870C7">
        <w:rPr>
          <w:rFonts w:ascii="inherit" w:eastAsia="Times New Roman" w:hAnsi="inherit" w:cs="Arial"/>
          <w:color w:val="363535"/>
          <w:sz w:val="32"/>
          <w:szCs w:val="32"/>
          <w:lang w:val="en" w:eastAsia="en-AU"/>
        </w:rPr>
        <w:t>?</w:t>
      </w:r>
    </w:p>
    <w:p w:rsidR="006870C7" w:rsidRPr="006870C7" w:rsidRDefault="006870C7" w:rsidP="006870C7">
      <w:pPr>
        <w:spacing w:before="0" w:after="150"/>
        <w:rPr>
          <w:rFonts w:ascii="Helvetica" w:eastAsia="Times New Roman" w:hAnsi="Helvetica" w:cs="Arial"/>
          <w:color w:val="363535"/>
          <w:sz w:val="21"/>
          <w:szCs w:val="21"/>
          <w:lang w:val="en" w:eastAsia="en-AU"/>
        </w:rPr>
      </w:pPr>
      <w:r w:rsidRPr="006870C7">
        <w:rPr>
          <w:rFonts w:ascii="Helvetica" w:eastAsia="Times New Roman" w:hAnsi="Helvetica" w:cs="Arial"/>
          <w:color w:val="363535"/>
          <w:sz w:val="21"/>
          <w:szCs w:val="21"/>
          <w:lang w:val="en" w:eastAsia="en-AU"/>
        </w:rPr>
        <w:t>The legal test we apply</w:t>
      </w:r>
      <w:r w:rsidR="0007539D">
        <w:rPr>
          <w:rFonts w:ascii="Helvetica" w:eastAsia="Times New Roman" w:hAnsi="Helvetica" w:cs="Arial"/>
          <w:color w:val="363535"/>
          <w:sz w:val="21"/>
          <w:szCs w:val="21"/>
          <w:lang w:val="en" w:eastAsia="en-AU"/>
        </w:rPr>
        <w:t xml:space="preserve"> in considering acquisitions</w:t>
      </w:r>
      <w:r w:rsidRPr="006870C7">
        <w:rPr>
          <w:rFonts w:ascii="Helvetica" w:eastAsia="Times New Roman" w:hAnsi="Helvetica" w:cs="Arial"/>
          <w:color w:val="363535"/>
          <w:sz w:val="21"/>
          <w:szCs w:val="21"/>
          <w:lang w:val="en" w:eastAsia="en-AU"/>
        </w:rPr>
        <w:t xml:space="preserve"> is section 50 of the </w:t>
      </w:r>
      <w:r w:rsidR="00FF13C0" w:rsidRPr="00FF13C0">
        <w:rPr>
          <w:rFonts w:ascii="Helvetica" w:eastAsia="Times New Roman" w:hAnsi="Helvetica" w:cs="Arial"/>
          <w:i/>
          <w:color w:val="363535"/>
          <w:sz w:val="21"/>
          <w:szCs w:val="21"/>
          <w:lang w:val="en" w:eastAsia="en-AU"/>
        </w:rPr>
        <w:t xml:space="preserve">Competition and Consumer </w:t>
      </w:r>
      <w:r w:rsidRPr="00FF13C0">
        <w:rPr>
          <w:rFonts w:ascii="Helvetica" w:eastAsia="Times New Roman" w:hAnsi="Helvetica" w:cs="Arial"/>
          <w:i/>
          <w:color w:val="363535"/>
          <w:sz w:val="21"/>
          <w:szCs w:val="21"/>
          <w:lang w:val="en" w:eastAsia="en-AU"/>
        </w:rPr>
        <w:t>Act</w:t>
      </w:r>
      <w:r w:rsidR="00FF13C0" w:rsidRPr="00FF13C0">
        <w:rPr>
          <w:rFonts w:ascii="Helvetica" w:eastAsia="Times New Roman" w:hAnsi="Helvetica" w:cs="Arial"/>
          <w:i/>
          <w:color w:val="363535"/>
          <w:sz w:val="21"/>
          <w:szCs w:val="21"/>
          <w:lang w:val="en" w:eastAsia="en-AU"/>
        </w:rPr>
        <w:t xml:space="preserve"> 2010</w:t>
      </w:r>
      <w:r w:rsidRPr="006870C7">
        <w:rPr>
          <w:rFonts w:ascii="Helvetica" w:eastAsia="Times New Roman" w:hAnsi="Helvetica" w:cs="Arial"/>
          <w:color w:val="363535"/>
          <w:sz w:val="21"/>
          <w:szCs w:val="21"/>
          <w:lang w:val="en" w:eastAsia="en-AU"/>
        </w:rPr>
        <w:t>.</w:t>
      </w:r>
      <w:r w:rsidR="0007539D">
        <w:rPr>
          <w:rFonts w:ascii="Helvetica" w:eastAsia="Times New Roman" w:hAnsi="Helvetica" w:cs="Arial"/>
          <w:color w:val="363535"/>
          <w:sz w:val="21"/>
          <w:szCs w:val="21"/>
          <w:lang w:val="en" w:eastAsia="en-AU"/>
        </w:rPr>
        <w:t xml:space="preserve"> </w:t>
      </w:r>
      <w:r w:rsidRPr="006870C7">
        <w:rPr>
          <w:rFonts w:ascii="Helvetica" w:eastAsia="Times New Roman" w:hAnsi="Helvetica" w:cs="Arial"/>
          <w:color w:val="363535"/>
          <w:sz w:val="21"/>
          <w:szCs w:val="21"/>
          <w:lang w:val="en" w:eastAsia="en-AU"/>
        </w:rPr>
        <w:t>Section 50 prohibits acquisitions that substantially lessen competition in a market, or are likely to do so.</w:t>
      </w:r>
      <w:r w:rsidR="0007539D">
        <w:rPr>
          <w:rFonts w:ascii="Helvetica" w:eastAsia="Times New Roman" w:hAnsi="Helvetica" w:cs="Arial"/>
          <w:color w:val="363535"/>
          <w:sz w:val="21"/>
          <w:szCs w:val="21"/>
          <w:lang w:val="en" w:eastAsia="en-AU"/>
        </w:rPr>
        <w:t xml:space="preserve"> </w:t>
      </w:r>
      <w:r w:rsidR="00E525E1">
        <w:rPr>
          <w:rFonts w:ascii="Helvetica" w:eastAsia="Times New Roman" w:hAnsi="Helvetica" w:cs="Arial"/>
          <w:color w:val="363535"/>
          <w:sz w:val="21"/>
          <w:szCs w:val="21"/>
          <w:lang w:val="en" w:eastAsia="en-AU"/>
        </w:rPr>
        <w:t>T</w:t>
      </w:r>
      <w:r w:rsidRPr="006870C7">
        <w:rPr>
          <w:rFonts w:ascii="Helvetica" w:eastAsia="Times New Roman" w:hAnsi="Helvetica" w:cs="Arial"/>
          <w:color w:val="363535"/>
          <w:sz w:val="21"/>
          <w:szCs w:val="21"/>
          <w:lang w:val="en" w:eastAsia="en-AU"/>
        </w:rPr>
        <w:t xml:space="preserve">he lessening of competition must be </w:t>
      </w:r>
      <w:r w:rsidRPr="006870C7">
        <w:rPr>
          <w:rFonts w:ascii="Helvetica" w:eastAsia="Times New Roman" w:hAnsi="Helvetica" w:cs="Arial"/>
          <w:b/>
          <w:bCs/>
          <w:color w:val="363535"/>
          <w:sz w:val="21"/>
          <w:szCs w:val="21"/>
          <w:lang w:val="en" w:eastAsia="en-AU"/>
        </w:rPr>
        <w:t>substantial</w:t>
      </w:r>
      <w:r w:rsidRPr="006870C7">
        <w:rPr>
          <w:rFonts w:ascii="Helvetica" w:eastAsia="Times New Roman" w:hAnsi="Helvetica" w:cs="Arial"/>
          <w:color w:val="363535"/>
          <w:sz w:val="21"/>
          <w:szCs w:val="21"/>
          <w:lang w:val="en" w:eastAsia="en-AU"/>
        </w:rPr>
        <w:t>.</w:t>
      </w:r>
    </w:p>
    <w:p w:rsidR="00064172" w:rsidRDefault="006870C7" w:rsidP="006870C7">
      <w:pPr>
        <w:spacing w:before="0" w:after="150"/>
        <w:rPr>
          <w:rFonts w:ascii="Helvetica" w:eastAsia="Times New Roman" w:hAnsi="Helvetica" w:cs="Arial"/>
          <w:color w:val="363535"/>
          <w:sz w:val="21"/>
          <w:szCs w:val="21"/>
          <w:lang w:val="en" w:eastAsia="en-AU"/>
        </w:rPr>
      </w:pPr>
      <w:r w:rsidRPr="006870C7">
        <w:rPr>
          <w:rFonts w:ascii="Helvetica" w:eastAsia="Times New Roman" w:hAnsi="Helvetica" w:cs="Arial"/>
          <w:color w:val="363535"/>
          <w:sz w:val="21"/>
          <w:szCs w:val="21"/>
          <w:lang w:val="en" w:eastAsia="en-AU"/>
        </w:rPr>
        <w:t>Whether an acquisition leads to a substantial lessening of competition depends on a range of factors. These include</w:t>
      </w:r>
      <w:r w:rsidR="00064172">
        <w:rPr>
          <w:rFonts w:ascii="Helvetica" w:eastAsia="Times New Roman" w:hAnsi="Helvetica" w:cs="Arial"/>
          <w:color w:val="363535"/>
          <w:sz w:val="21"/>
          <w:szCs w:val="21"/>
          <w:lang w:val="en" w:eastAsia="en-AU"/>
        </w:rPr>
        <w:t>:</w:t>
      </w:r>
    </w:p>
    <w:p w:rsidR="00591717" w:rsidRDefault="00591717" w:rsidP="00064172">
      <w:pPr>
        <w:pStyle w:val="ListParagraph"/>
        <w:numPr>
          <w:ilvl w:val="0"/>
          <w:numId w:val="29"/>
        </w:numPr>
        <w:spacing w:before="0" w:after="150"/>
        <w:rPr>
          <w:rFonts w:ascii="Helvetica" w:eastAsia="Times New Roman" w:hAnsi="Helvetica" w:cs="Arial"/>
          <w:color w:val="363535"/>
          <w:sz w:val="21"/>
          <w:szCs w:val="21"/>
          <w:lang w:val="en" w:eastAsia="en-AU"/>
        </w:rPr>
      </w:pPr>
      <w:r>
        <w:rPr>
          <w:rFonts w:ascii="Helvetica" w:eastAsia="Times New Roman" w:hAnsi="Helvetica" w:cs="Arial"/>
          <w:color w:val="363535"/>
          <w:sz w:val="21"/>
          <w:szCs w:val="21"/>
          <w:lang w:val="en" w:eastAsia="en-AU"/>
        </w:rPr>
        <w:t xml:space="preserve">the degree to which there is strong competition between the </w:t>
      </w:r>
      <w:r w:rsidR="00E525E1">
        <w:rPr>
          <w:rFonts w:ascii="Helvetica" w:eastAsia="Times New Roman" w:hAnsi="Helvetica" w:cs="Arial"/>
          <w:color w:val="363535"/>
          <w:sz w:val="21"/>
          <w:szCs w:val="21"/>
          <w:lang w:val="en" w:eastAsia="en-AU"/>
        </w:rPr>
        <w:t>acquirer and the business being acquired</w:t>
      </w:r>
    </w:p>
    <w:p w:rsidR="00591717" w:rsidRDefault="00591717" w:rsidP="00064172">
      <w:pPr>
        <w:pStyle w:val="ListParagraph"/>
        <w:numPr>
          <w:ilvl w:val="0"/>
          <w:numId w:val="29"/>
        </w:numPr>
        <w:spacing w:before="0" w:after="150"/>
        <w:rPr>
          <w:rFonts w:ascii="Helvetica" w:eastAsia="Times New Roman" w:hAnsi="Helvetica" w:cs="Arial"/>
          <w:color w:val="363535"/>
          <w:sz w:val="21"/>
          <w:szCs w:val="21"/>
          <w:lang w:val="en" w:eastAsia="en-AU"/>
        </w:rPr>
      </w:pPr>
      <w:r>
        <w:rPr>
          <w:rFonts w:ascii="Helvetica" w:eastAsia="Times New Roman" w:hAnsi="Helvetica" w:cs="Arial"/>
          <w:color w:val="363535"/>
          <w:sz w:val="21"/>
          <w:szCs w:val="21"/>
          <w:lang w:val="en" w:eastAsia="en-AU"/>
        </w:rPr>
        <w:t xml:space="preserve">whether </w:t>
      </w:r>
      <w:r w:rsidR="00E525E1">
        <w:rPr>
          <w:rFonts w:ascii="Helvetica" w:eastAsia="Times New Roman" w:hAnsi="Helvetica" w:cs="Arial"/>
          <w:color w:val="363535"/>
          <w:sz w:val="21"/>
          <w:szCs w:val="21"/>
          <w:lang w:val="en" w:eastAsia="en-AU"/>
        </w:rPr>
        <w:t xml:space="preserve">any other business will </w:t>
      </w:r>
      <w:r>
        <w:rPr>
          <w:rFonts w:ascii="Helvetica" w:eastAsia="Times New Roman" w:hAnsi="Helvetica" w:cs="Arial"/>
          <w:color w:val="363535"/>
          <w:sz w:val="21"/>
          <w:szCs w:val="21"/>
          <w:lang w:val="en" w:eastAsia="en-AU"/>
        </w:rPr>
        <w:t xml:space="preserve">effectively compete </w:t>
      </w:r>
    </w:p>
    <w:p w:rsidR="00616F95" w:rsidRPr="00591717" w:rsidRDefault="00616F95" w:rsidP="00591717">
      <w:pPr>
        <w:spacing w:before="0" w:after="150"/>
        <w:rPr>
          <w:rFonts w:ascii="Helvetica" w:eastAsia="Times New Roman" w:hAnsi="Helvetica" w:cs="Arial"/>
          <w:color w:val="363535"/>
          <w:sz w:val="21"/>
          <w:szCs w:val="21"/>
          <w:lang w:val="en" w:eastAsia="en-AU"/>
        </w:rPr>
      </w:pPr>
      <w:r w:rsidRPr="00591717">
        <w:rPr>
          <w:rFonts w:ascii="Helvetica" w:eastAsia="Times New Roman" w:hAnsi="Helvetica" w:cs="Arial"/>
          <w:color w:val="363535"/>
          <w:sz w:val="21"/>
          <w:szCs w:val="21"/>
          <w:lang w:val="en" w:eastAsia="en-AU"/>
        </w:rPr>
        <w:t>Specifically, the ACCC will consider the extent to which the acquisition would allow the acquirer to increase prices and/or decrease service levels.</w:t>
      </w:r>
    </w:p>
    <w:p w:rsidR="006870C7" w:rsidRPr="006870C7" w:rsidRDefault="006870C7" w:rsidP="006870C7">
      <w:pPr>
        <w:spacing w:before="0" w:after="150"/>
        <w:rPr>
          <w:rFonts w:ascii="Helvetica" w:eastAsia="Times New Roman" w:hAnsi="Helvetica" w:cs="Arial"/>
          <w:color w:val="363535"/>
          <w:sz w:val="21"/>
          <w:szCs w:val="21"/>
          <w:lang w:val="en" w:eastAsia="en-AU"/>
        </w:rPr>
      </w:pPr>
      <w:r w:rsidRPr="006870C7">
        <w:rPr>
          <w:rFonts w:ascii="Helvetica" w:eastAsia="Times New Roman" w:hAnsi="Helvetica" w:cs="Arial"/>
          <w:color w:val="363535"/>
          <w:sz w:val="21"/>
          <w:szCs w:val="21"/>
          <w:lang w:val="en" w:eastAsia="en-AU"/>
        </w:rPr>
        <w:t xml:space="preserve">See also: </w:t>
      </w:r>
      <w:hyperlink r:id="rId14" w:history="1">
        <w:r w:rsidRPr="006870C7">
          <w:rPr>
            <w:rFonts w:ascii="Helvetica" w:eastAsia="Times New Roman" w:hAnsi="Helvetica" w:cs="Arial"/>
            <w:color w:val="0E7C8D"/>
            <w:sz w:val="21"/>
            <w:szCs w:val="21"/>
            <w:lang w:val="en" w:eastAsia="en-AU"/>
          </w:rPr>
          <w:t>The ACCC's approach to merger reviews</w:t>
        </w:r>
      </w:hyperlink>
    </w:p>
    <w:p w:rsidR="006870C7" w:rsidRPr="00680F30" w:rsidRDefault="006870C7" w:rsidP="00DE67E0">
      <w:pPr>
        <w:pBdr>
          <w:bottom w:val="single" w:sz="6" w:space="3" w:color="DDDDDD"/>
        </w:pBdr>
        <w:spacing w:before="300" w:after="150"/>
        <w:outlineLvl w:val="1"/>
        <w:rPr>
          <w:lang w:val="en" w:eastAsia="en-AU"/>
        </w:rPr>
      </w:pPr>
      <w:bookmarkStart w:id="5" w:name="how-can-i-make-a-submission-"/>
      <w:bookmarkEnd w:id="5"/>
      <w:r w:rsidRPr="00680F30">
        <w:rPr>
          <w:lang w:val="en" w:eastAsia="en-AU"/>
        </w:rPr>
        <w:t>How can I make a submission?</w:t>
      </w:r>
    </w:p>
    <w:p w:rsidR="0007539D" w:rsidRDefault="0007539D" w:rsidP="006870C7">
      <w:pPr>
        <w:spacing w:before="0" w:after="150"/>
        <w:rPr>
          <w:rFonts w:ascii="Helvetica" w:eastAsia="Times New Roman" w:hAnsi="Helvetica" w:cs="Arial"/>
          <w:color w:val="363535"/>
          <w:sz w:val="21"/>
          <w:szCs w:val="21"/>
          <w:lang w:val="en" w:eastAsia="en-AU"/>
        </w:rPr>
      </w:pPr>
      <w:r>
        <w:rPr>
          <w:rFonts w:ascii="Helvetica" w:eastAsia="Times New Roman" w:hAnsi="Helvetica" w:cs="Arial"/>
          <w:color w:val="363535"/>
          <w:sz w:val="21"/>
          <w:szCs w:val="21"/>
          <w:lang w:val="en" w:eastAsia="en-AU"/>
        </w:rPr>
        <w:t xml:space="preserve">Responses </w:t>
      </w:r>
      <w:proofErr w:type="gramStart"/>
      <w:r>
        <w:rPr>
          <w:rFonts w:ascii="Helvetica" w:eastAsia="Times New Roman" w:hAnsi="Helvetica" w:cs="Arial"/>
          <w:color w:val="363535"/>
          <w:sz w:val="21"/>
          <w:szCs w:val="21"/>
          <w:lang w:val="en" w:eastAsia="en-AU"/>
        </w:rPr>
        <w:t>may be emailed</w:t>
      </w:r>
      <w:proofErr w:type="gramEnd"/>
      <w:r>
        <w:rPr>
          <w:rFonts w:ascii="Helvetica" w:eastAsia="Times New Roman" w:hAnsi="Helvetica" w:cs="Arial"/>
          <w:color w:val="363535"/>
          <w:sz w:val="21"/>
          <w:szCs w:val="21"/>
          <w:lang w:val="en" w:eastAsia="en-AU"/>
        </w:rPr>
        <w:t xml:space="preserve"> to </w:t>
      </w:r>
      <w:hyperlink r:id="rId15" w:history="1">
        <w:r w:rsidRPr="004029AB">
          <w:rPr>
            <w:rStyle w:val="Hyperlink"/>
            <w:rFonts w:ascii="Helvetica" w:eastAsia="Times New Roman" w:hAnsi="Helvetica" w:cs="Arial"/>
            <w:sz w:val="21"/>
            <w:szCs w:val="21"/>
            <w:lang w:val="en" w:eastAsia="en-AU"/>
          </w:rPr>
          <w:t>ForsterHospitalacquisition@accc.gov.au</w:t>
        </w:r>
      </w:hyperlink>
      <w:r>
        <w:rPr>
          <w:rFonts w:ascii="Helvetica" w:eastAsia="Times New Roman" w:hAnsi="Helvetica" w:cs="Arial"/>
          <w:color w:val="363535"/>
          <w:sz w:val="21"/>
          <w:szCs w:val="21"/>
          <w:lang w:val="en" w:eastAsia="en-AU"/>
        </w:rPr>
        <w:t>. If you have any questions about the ACCC’s review or making a submission, please send an email to the above address and an ACCC officer will respond to your inquiry.</w:t>
      </w:r>
    </w:p>
    <w:p w:rsidR="00FF13C0" w:rsidRDefault="008C7980" w:rsidP="006870C7">
      <w:pPr>
        <w:spacing w:before="0" w:after="150"/>
        <w:rPr>
          <w:rFonts w:ascii="Helvetica" w:eastAsia="Times New Roman" w:hAnsi="Helvetica" w:cs="Arial"/>
          <w:color w:val="363535"/>
          <w:sz w:val="21"/>
          <w:szCs w:val="21"/>
          <w:lang w:val="en" w:eastAsia="en-AU"/>
        </w:rPr>
      </w:pPr>
      <w:r>
        <w:rPr>
          <w:rFonts w:ascii="Helvetica" w:eastAsia="Times New Roman" w:hAnsi="Helvetica" w:cs="Arial"/>
          <w:color w:val="363535"/>
          <w:sz w:val="21"/>
          <w:szCs w:val="21"/>
          <w:lang w:val="en" w:eastAsia="en-AU"/>
        </w:rPr>
        <w:t>You can also make a submission by post</w:t>
      </w:r>
      <w:r w:rsidR="00FF13C0">
        <w:rPr>
          <w:rFonts w:ascii="Helvetica" w:eastAsia="Times New Roman" w:hAnsi="Helvetica" w:cs="Arial"/>
          <w:color w:val="363535"/>
          <w:sz w:val="21"/>
          <w:szCs w:val="21"/>
          <w:lang w:val="en" w:eastAsia="en-AU"/>
        </w:rPr>
        <w:t xml:space="preserve"> to:</w:t>
      </w:r>
    </w:p>
    <w:p w:rsidR="00FF13C0" w:rsidRPr="00AD0C82" w:rsidRDefault="00FF13C0" w:rsidP="00AD0C82">
      <w:pPr>
        <w:spacing w:before="0"/>
        <w:ind w:left="567"/>
        <w:rPr>
          <w:rFonts w:ascii="Helvetica" w:eastAsia="Times New Roman" w:hAnsi="Helvetica" w:cs="Arial"/>
          <w:color w:val="363535"/>
          <w:sz w:val="21"/>
          <w:szCs w:val="21"/>
          <w:lang w:val="en" w:eastAsia="en-AU"/>
        </w:rPr>
      </w:pPr>
      <w:r w:rsidRPr="00AD0C82">
        <w:rPr>
          <w:rFonts w:ascii="Helvetica" w:eastAsia="Times New Roman" w:hAnsi="Helvetica" w:cs="Arial"/>
          <w:color w:val="363535"/>
          <w:sz w:val="21"/>
          <w:szCs w:val="21"/>
          <w:lang w:val="en" w:eastAsia="en-AU"/>
        </w:rPr>
        <w:t>ACCC Mergers Investigations Branch</w:t>
      </w:r>
    </w:p>
    <w:p w:rsidR="00FF13C0" w:rsidRPr="00AD0C82" w:rsidRDefault="00FF13C0" w:rsidP="00AD0C82">
      <w:pPr>
        <w:spacing w:before="0"/>
        <w:ind w:left="567"/>
        <w:rPr>
          <w:rFonts w:ascii="Helvetica" w:eastAsia="Times New Roman" w:hAnsi="Helvetica" w:cs="Arial"/>
          <w:color w:val="363535"/>
          <w:sz w:val="21"/>
          <w:szCs w:val="21"/>
          <w:lang w:val="en" w:eastAsia="en-AU"/>
        </w:rPr>
      </w:pPr>
      <w:proofErr w:type="spellStart"/>
      <w:r w:rsidRPr="00AD0C82">
        <w:rPr>
          <w:rFonts w:ascii="Helvetica" w:eastAsia="Times New Roman" w:hAnsi="Helvetica" w:cs="Arial"/>
          <w:color w:val="363535"/>
          <w:sz w:val="21"/>
          <w:szCs w:val="21"/>
          <w:lang w:val="en" w:eastAsia="en-AU"/>
        </w:rPr>
        <w:t>Att</w:t>
      </w:r>
      <w:proofErr w:type="spellEnd"/>
      <w:r w:rsidRPr="00AD0C82">
        <w:rPr>
          <w:rFonts w:ascii="Helvetica" w:eastAsia="Times New Roman" w:hAnsi="Helvetica" w:cs="Arial"/>
          <w:color w:val="363535"/>
          <w:sz w:val="21"/>
          <w:szCs w:val="21"/>
          <w:lang w:val="en" w:eastAsia="en-AU"/>
        </w:rPr>
        <w:t>: Elizabeth Elias/Fiona Sam</w:t>
      </w:r>
    </w:p>
    <w:p w:rsidR="00FF13C0" w:rsidRPr="00AD0C82" w:rsidRDefault="00FF13C0" w:rsidP="00AD0C82">
      <w:pPr>
        <w:spacing w:before="0"/>
        <w:ind w:left="567"/>
        <w:rPr>
          <w:rFonts w:ascii="Helvetica" w:eastAsia="Times New Roman" w:hAnsi="Helvetica" w:cs="Arial"/>
          <w:color w:val="363535"/>
          <w:sz w:val="21"/>
          <w:szCs w:val="21"/>
          <w:lang w:val="en" w:eastAsia="en-AU"/>
        </w:rPr>
      </w:pPr>
      <w:r w:rsidRPr="00AD0C82">
        <w:rPr>
          <w:rFonts w:ascii="Helvetica" w:eastAsia="Times New Roman" w:hAnsi="Helvetica" w:cs="Arial"/>
          <w:color w:val="363535"/>
          <w:sz w:val="21"/>
          <w:szCs w:val="21"/>
          <w:lang w:val="en" w:eastAsia="en-AU"/>
        </w:rPr>
        <w:t>GPO Box 3131</w:t>
      </w:r>
    </w:p>
    <w:p w:rsidR="008C7980" w:rsidRPr="006870C7" w:rsidRDefault="00FF13C0" w:rsidP="00AD0C82">
      <w:pPr>
        <w:spacing w:before="0"/>
        <w:ind w:left="567"/>
        <w:rPr>
          <w:rFonts w:ascii="Helvetica" w:eastAsia="Times New Roman" w:hAnsi="Helvetica" w:cs="Arial"/>
          <w:color w:val="363535"/>
          <w:sz w:val="21"/>
          <w:szCs w:val="21"/>
          <w:lang w:val="en" w:eastAsia="en-AU"/>
        </w:rPr>
      </w:pPr>
      <w:r w:rsidRPr="00AD0C82">
        <w:rPr>
          <w:rFonts w:ascii="Helvetica" w:eastAsia="Times New Roman" w:hAnsi="Helvetica" w:cs="Arial"/>
          <w:color w:val="363535"/>
          <w:sz w:val="21"/>
          <w:szCs w:val="21"/>
          <w:lang w:val="en" w:eastAsia="en-AU"/>
        </w:rPr>
        <w:t>Canberra ACT 2601</w:t>
      </w:r>
    </w:p>
    <w:p w:rsidR="00FF13C0" w:rsidRDefault="00FF13C0" w:rsidP="006870C7">
      <w:pPr>
        <w:pBdr>
          <w:bottom w:val="single" w:sz="6" w:space="3" w:color="DDDDDD"/>
        </w:pBdr>
        <w:spacing w:before="300" w:after="150"/>
        <w:outlineLvl w:val="1"/>
        <w:rPr>
          <w:rFonts w:ascii="inherit" w:eastAsia="Times New Roman" w:hAnsi="inherit" w:cs="Arial"/>
          <w:color w:val="363535"/>
          <w:sz w:val="32"/>
          <w:szCs w:val="32"/>
          <w:lang w:val="en" w:eastAsia="en-AU"/>
        </w:rPr>
      </w:pPr>
      <w:bookmarkStart w:id="6" w:name="more-information"/>
      <w:bookmarkEnd w:id="6"/>
      <w:r>
        <w:rPr>
          <w:rFonts w:ascii="inherit" w:eastAsia="Times New Roman" w:hAnsi="inherit" w:cs="Arial"/>
          <w:color w:val="363535"/>
          <w:sz w:val="32"/>
          <w:szCs w:val="32"/>
          <w:lang w:val="en" w:eastAsia="en-AU"/>
        </w:rPr>
        <w:t>Are submissions confidential?</w:t>
      </w:r>
    </w:p>
    <w:p w:rsidR="00FF13C0" w:rsidRPr="00AD0C82" w:rsidRDefault="00FF13C0" w:rsidP="00AD0C82">
      <w:pPr>
        <w:spacing w:before="0" w:after="150"/>
        <w:rPr>
          <w:rFonts w:ascii="Helvetica" w:eastAsia="Times New Roman" w:hAnsi="Helvetica" w:cs="Arial"/>
          <w:color w:val="363535"/>
          <w:sz w:val="21"/>
          <w:szCs w:val="21"/>
          <w:lang w:val="en" w:eastAsia="en-AU"/>
        </w:rPr>
      </w:pPr>
      <w:r w:rsidRPr="00AD0C82">
        <w:rPr>
          <w:rFonts w:ascii="Helvetica" w:eastAsia="Times New Roman" w:hAnsi="Helvetica" w:cs="Arial"/>
          <w:color w:val="363535"/>
          <w:sz w:val="21"/>
          <w:szCs w:val="21"/>
          <w:lang w:val="en" w:eastAsia="en-AU"/>
        </w:rPr>
        <w:t xml:space="preserve">We do not publish submissions made to ACCC merger reviews. We also will not disclose submissions to third parties (except our advisors/consultants) unless compelled by law (for example, under freedom of information legislation or during court proceedings) or in accordance with the </w:t>
      </w:r>
      <w:r w:rsidRPr="00AD0C82">
        <w:rPr>
          <w:rFonts w:ascii="Helvetica" w:eastAsia="Times New Roman" w:hAnsi="Helvetica" w:cs="Arial"/>
          <w:i/>
          <w:color w:val="363535"/>
          <w:sz w:val="21"/>
          <w:szCs w:val="21"/>
          <w:lang w:val="en" w:eastAsia="en-AU"/>
        </w:rPr>
        <w:t>Competition and Consumer Act 2010</w:t>
      </w:r>
      <w:r w:rsidRPr="00AD0C82">
        <w:rPr>
          <w:rFonts w:ascii="Helvetica" w:eastAsia="Times New Roman" w:hAnsi="Helvetica" w:cs="Arial"/>
          <w:color w:val="363535"/>
          <w:sz w:val="21"/>
          <w:szCs w:val="21"/>
          <w:lang w:val="en" w:eastAsia="en-AU"/>
        </w:rPr>
        <w:t xml:space="preserve"> (for example, the ACCC may provide information to government Ministers and government Departments). </w:t>
      </w:r>
    </w:p>
    <w:p w:rsidR="00FF13C0" w:rsidRPr="00AD0C82" w:rsidRDefault="00FF13C0" w:rsidP="00AD0C82">
      <w:pPr>
        <w:spacing w:before="0" w:after="150"/>
        <w:rPr>
          <w:rFonts w:ascii="Helvetica" w:eastAsia="Times New Roman" w:hAnsi="Helvetica" w:cs="Arial"/>
          <w:color w:val="363535"/>
          <w:sz w:val="21"/>
          <w:szCs w:val="21"/>
          <w:lang w:val="en" w:eastAsia="en-AU"/>
        </w:rPr>
      </w:pPr>
      <w:r w:rsidRPr="00AD0C82">
        <w:rPr>
          <w:rFonts w:ascii="Helvetica" w:eastAsia="Times New Roman" w:hAnsi="Helvetica" w:cs="Arial"/>
          <w:color w:val="363535"/>
          <w:sz w:val="21"/>
          <w:szCs w:val="21"/>
          <w:lang w:val="en" w:eastAsia="en-AU"/>
        </w:rPr>
        <w:t xml:space="preserve">Where the ACCC is required to disclose confidential </w:t>
      </w:r>
      <w:bookmarkStart w:id="7" w:name="_GoBack"/>
      <w:bookmarkEnd w:id="7"/>
      <w:r w:rsidRPr="00AD0C82">
        <w:rPr>
          <w:rFonts w:ascii="Helvetica" w:eastAsia="Times New Roman" w:hAnsi="Helvetica" w:cs="Arial"/>
          <w:color w:val="363535"/>
          <w:sz w:val="21"/>
          <w:szCs w:val="21"/>
          <w:lang w:val="en" w:eastAsia="en-AU"/>
        </w:rPr>
        <w:t xml:space="preserve">information, the ACCC will notify you in advance where possible so that you may have an opportunity to be heard. Our </w:t>
      </w:r>
      <w:r w:rsidRPr="00AD0C82">
        <w:rPr>
          <w:rFonts w:ascii="Helvetica" w:eastAsia="Times New Roman" w:hAnsi="Helvetica" w:cs="Arial"/>
          <w:i/>
          <w:color w:val="363535"/>
          <w:sz w:val="21"/>
          <w:szCs w:val="21"/>
          <w:lang w:val="en" w:eastAsia="en-AU"/>
        </w:rPr>
        <w:t>Informal Merger Review Process Guidelines</w:t>
      </w:r>
      <w:r w:rsidRPr="00AD0C82">
        <w:rPr>
          <w:rFonts w:ascii="Helvetica" w:eastAsia="Times New Roman" w:hAnsi="Helvetica" w:cs="Arial"/>
          <w:color w:val="363535"/>
          <w:sz w:val="21"/>
          <w:szCs w:val="21"/>
          <w:lang w:val="en" w:eastAsia="en-AU"/>
        </w:rPr>
        <w:t xml:space="preserve"> contain more information on confidentiality. </w:t>
      </w:r>
    </w:p>
    <w:p w:rsidR="006870C7" w:rsidRPr="006870C7" w:rsidRDefault="00FF13C0" w:rsidP="006870C7">
      <w:pPr>
        <w:pBdr>
          <w:bottom w:val="single" w:sz="6" w:space="3" w:color="DDDDDD"/>
        </w:pBdr>
        <w:spacing w:before="300" w:after="150"/>
        <w:outlineLvl w:val="1"/>
        <w:rPr>
          <w:rFonts w:ascii="inherit" w:eastAsia="Times New Roman" w:hAnsi="inherit" w:cs="Arial"/>
          <w:color w:val="363535"/>
          <w:sz w:val="32"/>
          <w:szCs w:val="32"/>
          <w:lang w:val="en" w:eastAsia="en-AU"/>
        </w:rPr>
      </w:pPr>
      <w:r>
        <w:rPr>
          <w:rFonts w:ascii="inherit" w:eastAsia="Times New Roman" w:hAnsi="inherit" w:cs="Arial"/>
          <w:color w:val="363535"/>
          <w:sz w:val="32"/>
          <w:szCs w:val="32"/>
          <w:lang w:val="en" w:eastAsia="en-AU"/>
        </w:rPr>
        <w:t xml:space="preserve">Where can I find </w:t>
      </w:r>
      <w:r w:rsidR="006870C7" w:rsidRPr="006870C7">
        <w:rPr>
          <w:rFonts w:ascii="inherit" w:eastAsia="Times New Roman" w:hAnsi="inherit" w:cs="Arial"/>
          <w:color w:val="363535"/>
          <w:sz w:val="32"/>
          <w:szCs w:val="32"/>
          <w:lang w:val="en" w:eastAsia="en-AU"/>
        </w:rPr>
        <w:t>information</w:t>
      </w:r>
      <w:r>
        <w:rPr>
          <w:rFonts w:ascii="inherit" w:eastAsia="Times New Roman" w:hAnsi="inherit" w:cs="Arial"/>
          <w:color w:val="363535"/>
          <w:sz w:val="32"/>
          <w:szCs w:val="32"/>
          <w:lang w:val="en" w:eastAsia="en-AU"/>
        </w:rPr>
        <w:t xml:space="preserve"> on the status of the ACCC’s review?</w:t>
      </w:r>
    </w:p>
    <w:p w:rsidR="00FF13C0" w:rsidRPr="00AD0C82" w:rsidRDefault="00FF13C0">
      <w:pPr>
        <w:rPr>
          <w:rFonts w:ascii="Helvetica" w:eastAsia="Times New Roman" w:hAnsi="Helvetica" w:cs="Arial"/>
          <w:color w:val="363535"/>
          <w:sz w:val="21"/>
          <w:szCs w:val="21"/>
          <w:lang w:val="en" w:eastAsia="en-AU"/>
        </w:rPr>
      </w:pPr>
      <w:r w:rsidRPr="00AD0C82">
        <w:rPr>
          <w:rFonts w:ascii="Helvetica" w:eastAsia="Times New Roman" w:hAnsi="Helvetica" w:cs="Arial"/>
          <w:color w:val="363535"/>
          <w:sz w:val="21"/>
          <w:szCs w:val="21"/>
          <w:lang w:val="en" w:eastAsia="en-AU"/>
        </w:rPr>
        <w:t>We list all public merger reviews on our public register. We will update this public register page throughout the merger review:</w:t>
      </w:r>
    </w:p>
    <w:p w:rsidR="00303C4A" w:rsidRDefault="00680F30">
      <w:pPr>
        <w:rPr>
          <w:rStyle w:val="Hyperlink"/>
        </w:rPr>
      </w:pPr>
      <w:hyperlink r:id="rId16" w:history="1">
        <w:proofErr w:type="spellStart"/>
        <w:r w:rsidR="0007539D" w:rsidRPr="0007539D">
          <w:rPr>
            <w:rStyle w:val="Hyperlink"/>
          </w:rPr>
          <w:t>Healthe</w:t>
        </w:r>
        <w:proofErr w:type="spellEnd"/>
        <w:r w:rsidR="0007539D" w:rsidRPr="0007539D">
          <w:rPr>
            <w:rStyle w:val="Hyperlink"/>
          </w:rPr>
          <w:t xml:space="preserve"> – proposed acquisition of Pulse</w:t>
        </w:r>
      </w:hyperlink>
    </w:p>
    <w:p w:rsidR="00FF13C0" w:rsidRPr="00AD0C82" w:rsidRDefault="00FF13C0">
      <w:pPr>
        <w:rPr>
          <w:rFonts w:ascii="Helvetica" w:eastAsia="Times New Roman" w:hAnsi="Helvetica" w:cs="Arial"/>
          <w:color w:val="363535"/>
          <w:sz w:val="21"/>
          <w:szCs w:val="21"/>
          <w:lang w:val="en" w:eastAsia="en-AU"/>
        </w:rPr>
      </w:pPr>
      <w:r w:rsidRPr="00AD0C82">
        <w:rPr>
          <w:rFonts w:ascii="Helvetica" w:eastAsia="Times New Roman" w:hAnsi="Helvetica" w:cs="Arial"/>
          <w:color w:val="363535"/>
          <w:sz w:val="21"/>
          <w:szCs w:val="21"/>
          <w:lang w:val="en" w:eastAsia="en-AU"/>
        </w:rPr>
        <w:t>However, as information provided to us as part of a merger review is confidential, we cannot provide detailed information on the investigation.</w:t>
      </w:r>
    </w:p>
    <w:sectPr w:rsidR="00FF13C0" w:rsidRPr="00AD0C82" w:rsidSect="00691616">
      <w:footerReference w:type="first" r:id="rId17"/>
      <w:pgSz w:w="11906" w:h="16838"/>
      <w:pgMar w:top="1276"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870C7" w:rsidRDefault="006870C7" w:rsidP="004B4412">
      <w:pPr>
        <w:spacing w:before="0"/>
      </w:pPr>
      <w:r>
        <w:separator/>
      </w:r>
    </w:p>
  </w:endnote>
  <w:endnote w:type="continuationSeparator" w:id="0">
    <w:p w:rsidR="006870C7" w:rsidRDefault="006870C7" w:rsidP="004B4412">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Fax">
    <w:panose1 w:val="02060602050505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66934326"/>
      <w:docPartObj>
        <w:docPartGallery w:val="Page Numbers (Bottom of Page)"/>
        <w:docPartUnique/>
      </w:docPartObj>
    </w:sdtPr>
    <w:sdtEndPr>
      <w:rPr>
        <w:noProof/>
      </w:rPr>
    </w:sdtEndPr>
    <w:sdtContent>
      <w:p w:rsidR="00691616" w:rsidRDefault="00691616">
        <w:pPr>
          <w:pStyle w:val="Footer"/>
        </w:pPr>
        <w:r>
          <w:fldChar w:fldCharType="begin"/>
        </w:r>
        <w:r>
          <w:instrText xml:space="preserve"> PAGE   \* MERGEFORMAT </w:instrText>
        </w:r>
        <w:r>
          <w:fldChar w:fldCharType="separate"/>
        </w:r>
        <w:r>
          <w:rPr>
            <w:noProof/>
          </w:rPr>
          <w:t>1</w:t>
        </w:r>
        <w:r>
          <w:rPr>
            <w:noProof/>
          </w:rPr>
          <w:fldChar w:fldCharType="end"/>
        </w:r>
      </w:p>
    </w:sdtContent>
  </w:sdt>
  <w:p w:rsidR="00691616" w:rsidRDefault="0069161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870C7" w:rsidRDefault="006870C7" w:rsidP="004B4412">
      <w:pPr>
        <w:spacing w:before="0"/>
      </w:pPr>
      <w:r>
        <w:separator/>
      </w:r>
    </w:p>
  </w:footnote>
  <w:footnote w:type="continuationSeparator" w:id="0">
    <w:p w:rsidR="006870C7" w:rsidRDefault="006870C7" w:rsidP="004B4412">
      <w:pPr>
        <w:spacing w:before="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34BEAAD6"/>
    <w:lvl w:ilvl="0">
      <w:start w:val="1"/>
      <w:numFmt w:val="decimal"/>
      <w:pStyle w:val="ListNumber5"/>
      <w:lvlText w:val="%1."/>
      <w:lvlJc w:val="left"/>
      <w:pPr>
        <w:ind w:left="1701" w:hanging="340"/>
      </w:pPr>
      <w:rPr>
        <w:rFonts w:hint="default"/>
      </w:rPr>
    </w:lvl>
  </w:abstractNum>
  <w:abstractNum w:abstractNumId="1">
    <w:nsid w:val="FFFFFF7D"/>
    <w:multiLevelType w:val="singleLevel"/>
    <w:tmpl w:val="33EA20A0"/>
    <w:lvl w:ilvl="0">
      <w:start w:val="1"/>
      <w:numFmt w:val="decimal"/>
      <w:pStyle w:val="ListNumber4"/>
      <w:lvlText w:val="%1."/>
      <w:lvlJc w:val="left"/>
      <w:pPr>
        <w:ind w:left="1361" w:hanging="340"/>
      </w:pPr>
      <w:rPr>
        <w:rFonts w:hint="default"/>
      </w:rPr>
    </w:lvl>
  </w:abstractNum>
  <w:abstractNum w:abstractNumId="2">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3">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4">
    <w:nsid w:val="FFFFFF80"/>
    <w:multiLevelType w:val="singleLevel"/>
    <w:tmpl w:val="E38619F2"/>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93BE8B6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E46A7DC6"/>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E262730C"/>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9">
    <w:nsid w:val="02F364BA"/>
    <w:multiLevelType w:val="hybridMultilevel"/>
    <w:tmpl w:val="F44A5DB6"/>
    <w:lvl w:ilvl="0" w:tplc="F6B2960C">
      <w:start w:val="5"/>
      <w:numFmt w:val="decimal"/>
      <w:lvlText w:val="%1."/>
      <w:lvlJc w:val="left"/>
      <w:pPr>
        <w:ind w:left="1440" w:hanging="360"/>
      </w:pPr>
      <w:rPr>
        <w:rFonts w:hint="default"/>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1">
    <w:nsid w:val="0F375912"/>
    <w:multiLevelType w:val="multilevel"/>
    <w:tmpl w:val="026C64A8"/>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tentative="1">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13">
    <w:nsid w:val="16C66F44"/>
    <w:multiLevelType w:val="hybridMultilevel"/>
    <w:tmpl w:val="4ED4762C"/>
    <w:lvl w:ilvl="0" w:tplc="78E8CC60">
      <w:start w:val="1"/>
      <w:numFmt w:val="lowerRoman"/>
      <w:pStyle w:val="ListLegal5"/>
      <w:lvlText w:val="%1."/>
      <w:lvlJc w:val="right"/>
      <w:pPr>
        <w:ind w:left="2041" w:hanging="340"/>
      </w:pPr>
      <w:rPr>
        <w:rFonts w:hint="default"/>
      </w:rPr>
    </w:lvl>
    <w:lvl w:ilvl="1" w:tplc="0C090019" w:tentative="1">
      <w:start w:val="1"/>
      <w:numFmt w:val="lowerLetter"/>
      <w:lvlText w:val="%2."/>
      <w:lvlJc w:val="left"/>
      <w:pPr>
        <w:ind w:left="2781" w:hanging="360"/>
      </w:pPr>
    </w:lvl>
    <w:lvl w:ilvl="2" w:tplc="0C09001B" w:tentative="1">
      <w:start w:val="1"/>
      <w:numFmt w:val="lowerRoman"/>
      <w:lvlText w:val="%3."/>
      <w:lvlJc w:val="right"/>
      <w:pPr>
        <w:ind w:left="3501" w:hanging="180"/>
      </w:pPr>
    </w:lvl>
    <w:lvl w:ilvl="3" w:tplc="0C09000F" w:tentative="1">
      <w:start w:val="1"/>
      <w:numFmt w:val="decimal"/>
      <w:lvlText w:val="%4."/>
      <w:lvlJc w:val="left"/>
      <w:pPr>
        <w:ind w:left="4221" w:hanging="360"/>
      </w:pPr>
    </w:lvl>
    <w:lvl w:ilvl="4" w:tplc="0C090019" w:tentative="1">
      <w:start w:val="1"/>
      <w:numFmt w:val="lowerLetter"/>
      <w:lvlText w:val="%5."/>
      <w:lvlJc w:val="left"/>
      <w:pPr>
        <w:ind w:left="4941" w:hanging="360"/>
      </w:pPr>
    </w:lvl>
    <w:lvl w:ilvl="5" w:tplc="0C09001B" w:tentative="1">
      <w:start w:val="1"/>
      <w:numFmt w:val="lowerRoman"/>
      <w:lvlText w:val="%6."/>
      <w:lvlJc w:val="right"/>
      <w:pPr>
        <w:ind w:left="5661" w:hanging="180"/>
      </w:pPr>
    </w:lvl>
    <w:lvl w:ilvl="6" w:tplc="0C09000F" w:tentative="1">
      <w:start w:val="1"/>
      <w:numFmt w:val="decimal"/>
      <w:lvlText w:val="%7."/>
      <w:lvlJc w:val="left"/>
      <w:pPr>
        <w:ind w:left="6381" w:hanging="360"/>
      </w:pPr>
    </w:lvl>
    <w:lvl w:ilvl="7" w:tplc="0C090019" w:tentative="1">
      <w:start w:val="1"/>
      <w:numFmt w:val="lowerLetter"/>
      <w:lvlText w:val="%8."/>
      <w:lvlJc w:val="left"/>
      <w:pPr>
        <w:ind w:left="7101" w:hanging="360"/>
      </w:pPr>
    </w:lvl>
    <w:lvl w:ilvl="8" w:tplc="0C09001B" w:tentative="1">
      <w:start w:val="1"/>
      <w:numFmt w:val="lowerRoman"/>
      <w:lvlText w:val="%9."/>
      <w:lvlJc w:val="right"/>
      <w:pPr>
        <w:ind w:left="7821" w:hanging="180"/>
      </w:pPr>
    </w:lvl>
  </w:abstractNum>
  <w:abstractNum w:abstractNumId="14">
    <w:nsid w:val="1CF519CE"/>
    <w:multiLevelType w:val="multilevel"/>
    <w:tmpl w:val="3AD8CB48"/>
    <w:lvl w:ilvl="0">
      <w:start w:val="1"/>
      <w:numFmt w:val="decimal"/>
      <w:pStyle w:val="Numbered1"/>
      <w:lvlText w:val="%1."/>
      <w:lvlJc w:val="left"/>
      <w:pPr>
        <w:ind w:left="360" w:hanging="360"/>
      </w:pPr>
    </w:lvl>
    <w:lvl w:ilvl="1">
      <w:start w:val="1"/>
      <w:numFmt w:val="decimal"/>
      <w:pStyle w:val="Numbered11"/>
      <w:lvlText w:val="%1.%2."/>
      <w:lvlJc w:val="left"/>
      <w:pPr>
        <w:ind w:left="792" w:hanging="432"/>
      </w:p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5">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6">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7">
    <w:nsid w:val="3923347D"/>
    <w:multiLevelType w:val="hybridMultilevel"/>
    <w:tmpl w:val="D45C48E2"/>
    <w:lvl w:ilvl="0" w:tplc="D66A534E">
      <w:start w:val="1"/>
      <w:numFmt w:val="bullet"/>
      <w:pStyle w:val="ListBullet"/>
      <w:lvlText w:val=""/>
      <w:lvlJc w:val="left"/>
      <w:pPr>
        <w:ind w:left="72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3CF07D5F"/>
    <w:multiLevelType w:val="hybridMultilevel"/>
    <w:tmpl w:val="D6DC675A"/>
    <w:lvl w:ilvl="0" w:tplc="6C6CF7F2">
      <w:start w:val="1"/>
      <w:numFmt w:val="lowerLetter"/>
      <w:pStyle w:val="Listalphabet4"/>
      <w:lvlText w:val="(%1)"/>
      <w:lvlJc w:val="left"/>
      <w:pPr>
        <w:ind w:left="1361" w:hanging="340"/>
      </w:pPr>
      <w:rPr>
        <w:rFonts w:hint="default"/>
      </w:rPr>
    </w:lvl>
    <w:lvl w:ilvl="1" w:tplc="0C090019" w:tentative="1">
      <w:start w:val="1"/>
      <w:numFmt w:val="lowerLetter"/>
      <w:lvlText w:val="%2."/>
      <w:lvlJc w:val="left"/>
      <w:pPr>
        <w:ind w:left="2101" w:hanging="360"/>
      </w:pPr>
    </w:lvl>
    <w:lvl w:ilvl="2" w:tplc="0C09001B" w:tentative="1">
      <w:start w:val="1"/>
      <w:numFmt w:val="lowerRoman"/>
      <w:lvlText w:val="%3."/>
      <w:lvlJc w:val="right"/>
      <w:pPr>
        <w:ind w:left="2821" w:hanging="180"/>
      </w:pPr>
    </w:lvl>
    <w:lvl w:ilvl="3" w:tplc="0C09000F" w:tentative="1">
      <w:start w:val="1"/>
      <w:numFmt w:val="decimal"/>
      <w:lvlText w:val="%4."/>
      <w:lvlJc w:val="left"/>
      <w:pPr>
        <w:ind w:left="3541" w:hanging="360"/>
      </w:pPr>
    </w:lvl>
    <w:lvl w:ilvl="4" w:tplc="0C090019" w:tentative="1">
      <w:start w:val="1"/>
      <w:numFmt w:val="lowerLetter"/>
      <w:lvlText w:val="%5."/>
      <w:lvlJc w:val="left"/>
      <w:pPr>
        <w:ind w:left="4261" w:hanging="360"/>
      </w:pPr>
    </w:lvl>
    <w:lvl w:ilvl="5" w:tplc="0C09001B" w:tentative="1">
      <w:start w:val="1"/>
      <w:numFmt w:val="lowerRoman"/>
      <w:lvlText w:val="%6."/>
      <w:lvlJc w:val="right"/>
      <w:pPr>
        <w:ind w:left="4981" w:hanging="180"/>
      </w:pPr>
    </w:lvl>
    <w:lvl w:ilvl="6" w:tplc="0C09000F" w:tentative="1">
      <w:start w:val="1"/>
      <w:numFmt w:val="decimal"/>
      <w:lvlText w:val="%7."/>
      <w:lvlJc w:val="left"/>
      <w:pPr>
        <w:ind w:left="5701" w:hanging="360"/>
      </w:pPr>
    </w:lvl>
    <w:lvl w:ilvl="7" w:tplc="0C090019" w:tentative="1">
      <w:start w:val="1"/>
      <w:numFmt w:val="lowerLetter"/>
      <w:lvlText w:val="%8."/>
      <w:lvlJc w:val="left"/>
      <w:pPr>
        <w:ind w:left="6421" w:hanging="360"/>
      </w:pPr>
    </w:lvl>
    <w:lvl w:ilvl="8" w:tplc="0C09001B" w:tentative="1">
      <w:start w:val="1"/>
      <w:numFmt w:val="lowerRoman"/>
      <w:lvlText w:val="%9."/>
      <w:lvlJc w:val="right"/>
      <w:pPr>
        <w:ind w:left="7141" w:hanging="180"/>
      </w:pPr>
    </w:lvl>
  </w:abstractNum>
  <w:abstractNum w:abstractNumId="19">
    <w:nsid w:val="46FB49B3"/>
    <w:multiLevelType w:val="hybridMultilevel"/>
    <w:tmpl w:val="9DBEEB7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nsid w:val="66DC52CE"/>
    <w:multiLevelType w:val="hybridMultilevel"/>
    <w:tmpl w:val="05ACFE50"/>
    <w:lvl w:ilvl="0" w:tplc="5CD829E8">
      <w:start w:val="1"/>
      <w:numFmt w:val="decimal"/>
      <w:pStyle w:val="Heading9"/>
      <w:lvlText w:val="Table %1"/>
      <w:lvlJc w:val="left"/>
      <w:pPr>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nsid w:val="6726588A"/>
    <w:multiLevelType w:val="hybridMultilevel"/>
    <w:tmpl w:val="CC927964"/>
    <w:lvl w:ilvl="0" w:tplc="0C09000F">
      <w:start w:val="1"/>
      <w:numFmt w:val="bullet"/>
      <w:pStyle w:val="Bulletpoint2"/>
      <w:lvlText w:val="o"/>
      <w:lvlJc w:val="left"/>
      <w:pPr>
        <w:ind w:left="1003" w:hanging="360"/>
      </w:pPr>
      <w:rPr>
        <w:rFonts w:ascii="Courier New" w:hAnsi="Courier New" w:cs="Courier New"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nsid w:val="6E143FB5"/>
    <w:multiLevelType w:val="hybridMultilevel"/>
    <w:tmpl w:val="75A269EA"/>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26">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7">
    <w:nsid w:val="73F84B72"/>
    <w:multiLevelType w:val="hybridMultilevel"/>
    <w:tmpl w:val="CDC0D9C4"/>
    <w:lvl w:ilvl="0" w:tplc="6C5C8C5A">
      <w:start w:val="1"/>
      <w:numFmt w:val="lowerLetter"/>
      <w:pStyle w:val="Listalphabet5"/>
      <w:lvlText w:val="(%1)"/>
      <w:lvlJc w:val="left"/>
      <w:pPr>
        <w:ind w:left="1701" w:hanging="341"/>
      </w:pPr>
      <w:rPr>
        <w:rFonts w:hint="default"/>
      </w:rPr>
    </w:lvl>
    <w:lvl w:ilvl="1" w:tplc="0C090019" w:tentative="1">
      <w:start w:val="1"/>
      <w:numFmt w:val="lowerLetter"/>
      <w:lvlText w:val="%2."/>
      <w:lvlJc w:val="left"/>
      <w:pPr>
        <w:ind w:left="2440" w:hanging="360"/>
      </w:pPr>
    </w:lvl>
    <w:lvl w:ilvl="2" w:tplc="0C09001B" w:tentative="1">
      <w:start w:val="1"/>
      <w:numFmt w:val="lowerRoman"/>
      <w:lvlText w:val="%3."/>
      <w:lvlJc w:val="right"/>
      <w:pPr>
        <w:ind w:left="3160" w:hanging="180"/>
      </w:pPr>
    </w:lvl>
    <w:lvl w:ilvl="3" w:tplc="0C09000F" w:tentative="1">
      <w:start w:val="1"/>
      <w:numFmt w:val="decimal"/>
      <w:lvlText w:val="%4."/>
      <w:lvlJc w:val="left"/>
      <w:pPr>
        <w:ind w:left="3880" w:hanging="360"/>
      </w:pPr>
    </w:lvl>
    <w:lvl w:ilvl="4" w:tplc="0C090019" w:tentative="1">
      <w:start w:val="1"/>
      <w:numFmt w:val="lowerLetter"/>
      <w:lvlText w:val="%5."/>
      <w:lvlJc w:val="left"/>
      <w:pPr>
        <w:ind w:left="4600" w:hanging="360"/>
      </w:pPr>
    </w:lvl>
    <w:lvl w:ilvl="5" w:tplc="0C09001B" w:tentative="1">
      <w:start w:val="1"/>
      <w:numFmt w:val="lowerRoman"/>
      <w:lvlText w:val="%6."/>
      <w:lvlJc w:val="right"/>
      <w:pPr>
        <w:ind w:left="5320" w:hanging="180"/>
      </w:pPr>
    </w:lvl>
    <w:lvl w:ilvl="6" w:tplc="0C09000F" w:tentative="1">
      <w:start w:val="1"/>
      <w:numFmt w:val="decimal"/>
      <w:lvlText w:val="%7."/>
      <w:lvlJc w:val="left"/>
      <w:pPr>
        <w:ind w:left="6040" w:hanging="360"/>
      </w:pPr>
    </w:lvl>
    <w:lvl w:ilvl="7" w:tplc="0C090019" w:tentative="1">
      <w:start w:val="1"/>
      <w:numFmt w:val="lowerLetter"/>
      <w:lvlText w:val="%8."/>
      <w:lvlJc w:val="left"/>
      <w:pPr>
        <w:ind w:left="6760" w:hanging="360"/>
      </w:pPr>
    </w:lvl>
    <w:lvl w:ilvl="8" w:tplc="0C09001B" w:tentative="1">
      <w:start w:val="1"/>
      <w:numFmt w:val="lowerRoman"/>
      <w:lvlText w:val="%9."/>
      <w:lvlJc w:val="right"/>
      <w:pPr>
        <w:ind w:left="7480" w:hanging="180"/>
      </w:pPr>
    </w:lvl>
  </w:abstractNum>
  <w:abstractNum w:abstractNumId="28">
    <w:nsid w:val="760C7082"/>
    <w:multiLevelType w:val="hybridMultilevel"/>
    <w:tmpl w:val="C9D6B284"/>
    <w:lvl w:ilvl="0" w:tplc="A9080AEA">
      <w:start w:val="1"/>
      <w:numFmt w:val="lowerRoman"/>
      <w:pStyle w:val="ListLegal4"/>
      <w:lvlText w:val="%1."/>
      <w:lvlJc w:val="right"/>
      <w:pPr>
        <w:ind w:left="1701" w:hanging="340"/>
      </w:pPr>
      <w:rPr>
        <w:rFonts w:hint="default"/>
      </w:rPr>
    </w:lvl>
    <w:lvl w:ilvl="1" w:tplc="0C090019" w:tentative="1">
      <w:start w:val="1"/>
      <w:numFmt w:val="lowerLetter"/>
      <w:lvlText w:val="%2."/>
      <w:lvlJc w:val="left"/>
      <w:pPr>
        <w:ind w:left="2441" w:hanging="360"/>
      </w:pPr>
    </w:lvl>
    <w:lvl w:ilvl="2" w:tplc="0C09001B" w:tentative="1">
      <w:start w:val="1"/>
      <w:numFmt w:val="lowerRoman"/>
      <w:lvlText w:val="%3."/>
      <w:lvlJc w:val="right"/>
      <w:pPr>
        <w:ind w:left="3161" w:hanging="180"/>
      </w:pPr>
    </w:lvl>
    <w:lvl w:ilvl="3" w:tplc="0C09000F" w:tentative="1">
      <w:start w:val="1"/>
      <w:numFmt w:val="decimal"/>
      <w:lvlText w:val="%4."/>
      <w:lvlJc w:val="left"/>
      <w:pPr>
        <w:ind w:left="3881" w:hanging="360"/>
      </w:pPr>
    </w:lvl>
    <w:lvl w:ilvl="4" w:tplc="0C090019" w:tentative="1">
      <w:start w:val="1"/>
      <w:numFmt w:val="lowerLetter"/>
      <w:lvlText w:val="%5."/>
      <w:lvlJc w:val="left"/>
      <w:pPr>
        <w:ind w:left="4601" w:hanging="360"/>
      </w:pPr>
    </w:lvl>
    <w:lvl w:ilvl="5" w:tplc="0C09001B" w:tentative="1">
      <w:start w:val="1"/>
      <w:numFmt w:val="lowerRoman"/>
      <w:lvlText w:val="%6."/>
      <w:lvlJc w:val="right"/>
      <w:pPr>
        <w:ind w:left="5321" w:hanging="180"/>
      </w:pPr>
    </w:lvl>
    <w:lvl w:ilvl="6" w:tplc="0C09000F" w:tentative="1">
      <w:start w:val="1"/>
      <w:numFmt w:val="decimal"/>
      <w:lvlText w:val="%7."/>
      <w:lvlJc w:val="left"/>
      <w:pPr>
        <w:ind w:left="6041" w:hanging="360"/>
      </w:pPr>
    </w:lvl>
    <w:lvl w:ilvl="7" w:tplc="0C090019" w:tentative="1">
      <w:start w:val="1"/>
      <w:numFmt w:val="lowerLetter"/>
      <w:lvlText w:val="%8."/>
      <w:lvlJc w:val="left"/>
      <w:pPr>
        <w:ind w:left="6761" w:hanging="360"/>
      </w:pPr>
    </w:lvl>
    <w:lvl w:ilvl="8" w:tplc="0C09001B" w:tentative="1">
      <w:start w:val="1"/>
      <w:numFmt w:val="lowerRoman"/>
      <w:lvlText w:val="%9."/>
      <w:lvlJc w:val="right"/>
      <w:pPr>
        <w:ind w:left="7481" w:hanging="180"/>
      </w:pPr>
    </w:lvl>
  </w:abstractNum>
  <w:abstractNum w:abstractNumId="29">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nsid w:val="7E2819EC"/>
    <w:multiLevelType w:val="multilevel"/>
    <w:tmpl w:val="1250F310"/>
    <w:lvl w:ilvl="0">
      <w:start w:val="1"/>
      <w:numFmt w:val="bullet"/>
      <w:pStyle w:val="Bulletpoint"/>
      <w:lvlText w:val=""/>
      <w:lvlJc w:val="left"/>
      <w:pPr>
        <w:ind w:left="360" w:hanging="360"/>
      </w:pPr>
      <w:rPr>
        <w:rFonts w:ascii="Symbol" w:hAnsi="Symbo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2"/>
  </w:num>
  <w:num w:numId="2">
    <w:abstractNumId w:val="30"/>
  </w:num>
  <w:num w:numId="3">
    <w:abstractNumId w:val="7"/>
  </w:num>
  <w:num w:numId="4">
    <w:abstractNumId w:val="6"/>
  </w:num>
  <w:num w:numId="5">
    <w:abstractNumId w:val="5"/>
  </w:num>
  <w:num w:numId="6">
    <w:abstractNumId w:val="4"/>
  </w:num>
  <w:num w:numId="7">
    <w:abstractNumId w:val="1"/>
  </w:num>
  <w:num w:numId="8">
    <w:abstractNumId w:val="0"/>
  </w:num>
  <w:num w:numId="9">
    <w:abstractNumId w:val="24"/>
  </w:num>
  <w:num w:numId="10">
    <w:abstractNumId w:val="17"/>
  </w:num>
  <w:num w:numId="11">
    <w:abstractNumId w:val="10"/>
  </w:num>
  <w:num w:numId="12">
    <w:abstractNumId w:val="14"/>
  </w:num>
  <w:num w:numId="13">
    <w:abstractNumId w:val="16"/>
  </w:num>
  <w:num w:numId="14">
    <w:abstractNumId w:val="2"/>
  </w:num>
  <w:num w:numId="15">
    <w:abstractNumId w:val="26"/>
  </w:num>
  <w:num w:numId="16">
    <w:abstractNumId w:val="29"/>
  </w:num>
  <w:num w:numId="17">
    <w:abstractNumId w:val="28"/>
  </w:num>
  <w:num w:numId="18">
    <w:abstractNumId w:val="21"/>
  </w:num>
  <w:num w:numId="19">
    <w:abstractNumId w:val="15"/>
  </w:num>
  <w:num w:numId="20">
    <w:abstractNumId w:val="18"/>
  </w:num>
  <w:num w:numId="21">
    <w:abstractNumId w:val="27"/>
  </w:num>
  <w:num w:numId="22">
    <w:abstractNumId w:val="22"/>
  </w:num>
  <w:num w:numId="23">
    <w:abstractNumId w:val="8"/>
  </w:num>
  <w:num w:numId="24">
    <w:abstractNumId w:val="3"/>
  </w:num>
  <w:num w:numId="25">
    <w:abstractNumId w:val="20"/>
  </w:num>
  <w:num w:numId="26">
    <w:abstractNumId w:val="13"/>
  </w:num>
  <w:num w:numId="27">
    <w:abstractNumId w:val="23"/>
  </w:num>
  <w:num w:numId="28">
    <w:abstractNumId w:val="11"/>
  </w:num>
  <w:num w:numId="29">
    <w:abstractNumId w:val="25"/>
  </w:num>
  <w:num w:numId="30">
    <w:abstractNumId w:val="19"/>
  </w:num>
  <w:num w:numId="31">
    <w:abstractNumId w:val="9"/>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34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urrentname" w:val="H:\trimdata\TRIM\TEMP\HPTRIM.4576\MER17 622  Healthe Pulse - DRAFT question and answer content for website.DOCX"/>
  </w:docVars>
  <w:rsids>
    <w:rsidRoot w:val="006870C7"/>
    <w:rsid w:val="0002115F"/>
    <w:rsid w:val="00021202"/>
    <w:rsid w:val="000225C4"/>
    <w:rsid w:val="0003578C"/>
    <w:rsid w:val="00053C02"/>
    <w:rsid w:val="00063247"/>
    <w:rsid w:val="00064172"/>
    <w:rsid w:val="00070F9F"/>
    <w:rsid w:val="0007137B"/>
    <w:rsid w:val="0007539D"/>
    <w:rsid w:val="00085663"/>
    <w:rsid w:val="00085EBF"/>
    <w:rsid w:val="000D122C"/>
    <w:rsid w:val="000E1819"/>
    <w:rsid w:val="000E6C72"/>
    <w:rsid w:val="000F2368"/>
    <w:rsid w:val="00116EB2"/>
    <w:rsid w:val="00124609"/>
    <w:rsid w:val="001573E4"/>
    <w:rsid w:val="00160756"/>
    <w:rsid w:val="0017232E"/>
    <w:rsid w:val="00174102"/>
    <w:rsid w:val="00180157"/>
    <w:rsid w:val="00181223"/>
    <w:rsid w:val="00186F77"/>
    <w:rsid w:val="001926A4"/>
    <w:rsid w:val="001A3A19"/>
    <w:rsid w:val="001B246B"/>
    <w:rsid w:val="001B45A0"/>
    <w:rsid w:val="001C18EE"/>
    <w:rsid w:val="001D055E"/>
    <w:rsid w:val="001F492E"/>
    <w:rsid w:val="001F6DA3"/>
    <w:rsid w:val="00212737"/>
    <w:rsid w:val="00224DB9"/>
    <w:rsid w:val="00251745"/>
    <w:rsid w:val="00263AC0"/>
    <w:rsid w:val="0026772D"/>
    <w:rsid w:val="00286874"/>
    <w:rsid w:val="00296B65"/>
    <w:rsid w:val="002A7DEF"/>
    <w:rsid w:val="002F7986"/>
    <w:rsid w:val="00303C4A"/>
    <w:rsid w:val="00307F6D"/>
    <w:rsid w:val="003177A2"/>
    <w:rsid w:val="003271B5"/>
    <w:rsid w:val="003301BA"/>
    <w:rsid w:val="00330CA0"/>
    <w:rsid w:val="00331264"/>
    <w:rsid w:val="00334C8D"/>
    <w:rsid w:val="00340655"/>
    <w:rsid w:val="003459E6"/>
    <w:rsid w:val="003518B3"/>
    <w:rsid w:val="00371641"/>
    <w:rsid w:val="003846F1"/>
    <w:rsid w:val="003A673F"/>
    <w:rsid w:val="003B5A70"/>
    <w:rsid w:val="00475DDE"/>
    <w:rsid w:val="00480B4B"/>
    <w:rsid w:val="00485DC4"/>
    <w:rsid w:val="004B4412"/>
    <w:rsid w:val="004C348C"/>
    <w:rsid w:val="004D55BA"/>
    <w:rsid w:val="00500F56"/>
    <w:rsid w:val="005038DB"/>
    <w:rsid w:val="0052379B"/>
    <w:rsid w:val="00530128"/>
    <w:rsid w:val="00532467"/>
    <w:rsid w:val="00547BA2"/>
    <w:rsid w:val="00547CCF"/>
    <w:rsid w:val="00564A4D"/>
    <w:rsid w:val="00571B35"/>
    <w:rsid w:val="00571C9F"/>
    <w:rsid w:val="00577A09"/>
    <w:rsid w:val="00580B78"/>
    <w:rsid w:val="00584D8F"/>
    <w:rsid w:val="00591717"/>
    <w:rsid w:val="00596D42"/>
    <w:rsid w:val="005A404D"/>
    <w:rsid w:val="005B1E3C"/>
    <w:rsid w:val="005C24AC"/>
    <w:rsid w:val="005C26CC"/>
    <w:rsid w:val="005E6C0E"/>
    <w:rsid w:val="00615C6B"/>
    <w:rsid w:val="00616F95"/>
    <w:rsid w:val="00632D6D"/>
    <w:rsid w:val="00642C3E"/>
    <w:rsid w:val="00646025"/>
    <w:rsid w:val="00663DAD"/>
    <w:rsid w:val="00676679"/>
    <w:rsid w:val="00680F30"/>
    <w:rsid w:val="006870C7"/>
    <w:rsid w:val="00691616"/>
    <w:rsid w:val="006B4CF9"/>
    <w:rsid w:val="006B7AC8"/>
    <w:rsid w:val="006D550F"/>
    <w:rsid w:val="006D77F3"/>
    <w:rsid w:val="00701CAB"/>
    <w:rsid w:val="00707563"/>
    <w:rsid w:val="0072348C"/>
    <w:rsid w:val="00724A37"/>
    <w:rsid w:val="007303C3"/>
    <w:rsid w:val="00743223"/>
    <w:rsid w:val="00746E01"/>
    <w:rsid w:val="00763E5D"/>
    <w:rsid w:val="00767740"/>
    <w:rsid w:val="00777EE6"/>
    <w:rsid w:val="00782EEA"/>
    <w:rsid w:val="007845BD"/>
    <w:rsid w:val="007B2C72"/>
    <w:rsid w:val="007C1C53"/>
    <w:rsid w:val="007E26A9"/>
    <w:rsid w:val="007E4904"/>
    <w:rsid w:val="007E4CB5"/>
    <w:rsid w:val="007F066B"/>
    <w:rsid w:val="008033C4"/>
    <w:rsid w:val="00806C88"/>
    <w:rsid w:val="0081034E"/>
    <w:rsid w:val="00815541"/>
    <w:rsid w:val="008344F6"/>
    <w:rsid w:val="0083510F"/>
    <w:rsid w:val="00851209"/>
    <w:rsid w:val="0088007E"/>
    <w:rsid w:val="008837AC"/>
    <w:rsid w:val="008945B4"/>
    <w:rsid w:val="008A587D"/>
    <w:rsid w:val="008C5486"/>
    <w:rsid w:val="008C7980"/>
    <w:rsid w:val="008E7031"/>
    <w:rsid w:val="00922657"/>
    <w:rsid w:val="00922C95"/>
    <w:rsid w:val="009233EE"/>
    <w:rsid w:val="009661DE"/>
    <w:rsid w:val="009856B7"/>
    <w:rsid w:val="0098602B"/>
    <w:rsid w:val="00991B3B"/>
    <w:rsid w:val="009962BA"/>
    <w:rsid w:val="009B74B0"/>
    <w:rsid w:val="009D4414"/>
    <w:rsid w:val="009D6B46"/>
    <w:rsid w:val="009F4940"/>
    <w:rsid w:val="00A1665B"/>
    <w:rsid w:val="00A4478A"/>
    <w:rsid w:val="00A44852"/>
    <w:rsid w:val="00A57D04"/>
    <w:rsid w:val="00A60A26"/>
    <w:rsid w:val="00A61598"/>
    <w:rsid w:val="00A62B5E"/>
    <w:rsid w:val="00A84F46"/>
    <w:rsid w:val="00A871F4"/>
    <w:rsid w:val="00AC1B2C"/>
    <w:rsid w:val="00AC3264"/>
    <w:rsid w:val="00AC6F01"/>
    <w:rsid w:val="00AD0C82"/>
    <w:rsid w:val="00AE0FE2"/>
    <w:rsid w:val="00AE1BF1"/>
    <w:rsid w:val="00AF0DD2"/>
    <w:rsid w:val="00B10314"/>
    <w:rsid w:val="00B13048"/>
    <w:rsid w:val="00B15998"/>
    <w:rsid w:val="00B1716D"/>
    <w:rsid w:val="00B17A1D"/>
    <w:rsid w:val="00B207A0"/>
    <w:rsid w:val="00B56E03"/>
    <w:rsid w:val="00B60F5D"/>
    <w:rsid w:val="00B67E91"/>
    <w:rsid w:val="00B8080B"/>
    <w:rsid w:val="00B87C39"/>
    <w:rsid w:val="00BA4665"/>
    <w:rsid w:val="00BB2FB2"/>
    <w:rsid w:val="00BB3304"/>
    <w:rsid w:val="00BD3446"/>
    <w:rsid w:val="00BE1F1B"/>
    <w:rsid w:val="00BE47B5"/>
    <w:rsid w:val="00BE4C99"/>
    <w:rsid w:val="00C058AB"/>
    <w:rsid w:val="00C06739"/>
    <w:rsid w:val="00C538A9"/>
    <w:rsid w:val="00C53B5A"/>
    <w:rsid w:val="00C54F5A"/>
    <w:rsid w:val="00C755AD"/>
    <w:rsid w:val="00C86679"/>
    <w:rsid w:val="00CB666B"/>
    <w:rsid w:val="00CF799E"/>
    <w:rsid w:val="00D01CF0"/>
    <w:rsid w:val="00D0442A"/>
    <w:rsid w:val="00D203E1"/>
    <w:rsid w:val="00D544B8"/>
    <w:rsid w:val="00D61388"/>
    <w:rsid w:val="00D61A54"/>
    <w:rsid w:val="00D64DEA"/>
    <w:rsid w:val="00D80893"/>
    <w:rsid w:val="00D92668"/>
    <w:rsid w:val="00D92CF1"/>
    <w:rsid w:val="00D92D38"/>
    <w:rsid w:val="00D950F5"/>
    <w:rsid w:val="00DB0F93"/>
    <w:rsid w:val="00DC542F"/>
    <w:rsid w:val="00DC7981"/>
    <w:rsid w:val="00DE4EFA"/>
    <w:rsid w:val="00DE5520"/>
    <w:rsid w:val="00DE67E0"/>
    <w:rsid w:val="00E04818"/>
    <w:rsid w:val="00E06442"/>
    <w:rsid w:val="00E23993"/>
    <w:rsid w:val="00E25B8C"/>
    <w:rsid w:val="00E4674F"/>
    <w:rsid w:val="00E525E1"/>
    <w:rsid w:val="00E65C85"/>
    <w:rsid w:val="00E66199"/>
    <w:rsid w:val="00E755EC"/>
    <w:rsid w:val="00E7624D"/>
    <w:rsid w:val="00EA3D42"/>
    <w:rsid w:val="00EA6B1B"/>
    <w:rsid w:val="00EE28F3"/>
    <w:rsid w:val="00EF5110"/>
    <w:rsid w:val="00F15882"/>
    <w:rsid w:val="00F20BD3"/>
    <w:rsid w:val="00F373A5"/>
    <w:rsid w:val="00F47559"/>
    <w:rsid w:val="00F60BE4"/>
    <w:rsid w:val="00F61B84"/>
    <w:rsid w:val="00F64C7B"/>
    <w:rsid w:val="00F676DD"/>
    <w:rsid w:val="00F75A26"/>
    <w:rsid w:val="00F83FAD"/>
    <w:rsid w:val="00F91DC6"/>
    <w:rsid w:val="00F952A0"/>
    <w:rsid w:val="00FA3C7F"/>
    <w:rsid w:val="00FB52D7"/>
    <w:rsid w:val="00FB74E2"/>
    <w:rsid w:val="00FD5614"/>
    <w:rsid w:val="00FE0BE1"/>
    <w:rsid w:val="00FE1DE9"/>
    <w:rsid w:val="00FE39C2"/>
    <w:rsid w:val="00FE64AE"/>
    <w:rsid w:val="00FF13C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2" w:qFormat="1"/>
    <w:lsdException w:name="toc 1" w:semiHidden="0" w:uiPriority="39" w:unhideWhenUsed="0" w:qFormat="1"/>
    <w:lsdException w:name="toc 2" w:semiHidden="0" w:uiPriority="39" w:unhideWhenUsed="0" w:qFormat="1"/>
    <w:lsdException w:name="toc 3" w:semiHidden="0" w:uiPriority="39" w:unhideWhenUsed="0" w:qFormat="1"/>
    <w:lsdException w:name="toc 4" w:semiHidden="0" w:uiPriority="39" w:unhideWhenUsed="0"/>
    <w:lsdException w:name="toc 5" w:semiHidden="0" w:uiPriority="39" w:unhideWhenUsed="0"/>
    <w:lsdException w:name="toc 6" w:semiHidden="0" w:uiPriority="39" w:unhideWhenUsed="0"/>
    <w:lsdException w:name="toc 7" w:semiHidden="0" w:uiPriority="39" w:unhideWhenUsed="0"/>
    <w:lsdException w:name="toc 8" w:semiHidden="0" w:uiPriority="39" w:unhideWhenUsed="0"/>
    <w:lsdException w:name="toc 9" w:semiHidden="0" w:uiPriority="39" w:unhideWhenUsed="0"/>
    <w:lsdException w:name="Normal Indent" w:semiHidden="0" w:unhideWhenUsed="0"/>
    <w:lsdException w:name="header" w:qFormat="1"/>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uiPriority="3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lsdException w:name="Intense Emphasis" w:uiPriority="21"/>
    <w:lsdException w:name="Subtle Reference" w:uiPriority="31"/>
    <w:lsdException w:name="Intense Reference" w:uiPriority="32"/>
    <w:lsdException w:name="Book Title" w:semiHidden="0" w:uiPriority="33" w:unhideWhenUsed="0"/>
    <w:lsdException w:name="Bibliography" w:uiPriority="37"/>
    <w:lsdException w:name="TOC Heading" w:uiPriority="39" w:qFormat="1"/>
  </w:latentStyles>
  <w:style w:type="paragraph" w:default="1" w:styleId="Normal">
    <w:name w:val="Normal"/>
    <w:qFormat/>
    <w:rsid w:val="003B5A70"/>
    <w:rPr>
      <w:rFonts w:ascii="Arial" w:hAnsi="Arial"/>
    </w:rPr>
  </w:style>
  <w:style w:type="paragraph" w:styleId="Heading1">
    <w:name w:val="heading 1"/>
    <w:basedOn w:val="Normal"/>
    <w:next w:val="Normal"/>
    <w:link w:val="Heading1Char"/>
    <w:uiPriority w:val="9"/>
    <w:qFormat/>
    <w:rsid w:val="009D6B46"/>
    <w:pPr>
      <w:spacing w:before="240"/>
      <w:outlineLvl w:val="0"/>
    </w:pPr>
    <w:rPr>
      <w:rFonts w:ascii="Lucida Fax" w:eastAsiaTheme="majorEastAsia" w:hAnsi="Lucida Fax" w:cstheme="majorBidi"/>
      <w:bCs/>
      <w:color w:val="51626F"/>
      <w:sz w:val="32"/>
      <w:szCs w:val="28"/>
    </w:rPr>
  </w:style>
  <w:style w:type="paragraph" w:styleId="Heading2">
    <w:name w:val="heading 2"/>
    <w:next w:val="Normal"/>
    <w:link w:val="Heading2Char"/>
    <w:uiPriority w:val="9"/>
    <w:qFormat/>
    <w:rsid w:val="009D6B46"/>
    <w:pPr>
      <w:spacing w:line="240" w:lineRule="atLeast"/>
      <w:outlineLvl w:val="1"/>
    </w:pPr>
    <w:rPr>
      <w:rFonts w:ascii="Arial" w:eastAsiaTheme="majorEastAsia" w:hAnsi="Arial" w:cstheme="majorBidi"/>
      <w:b/>
      <w:bCs/>
      <w:color w:val="51626F"/>
      <w:sz w:val="28"/>
      <w:szCs w:val="26"/>
    </w:rPr>
  </w:style>
  <w:style w:type="paragraph" w:styleId="Heading3">
    <w:name w:val="heading 3"/>
    <w:basedOn w:val="Normal"/>
    <w:next w:val="Normal"/>
    <w:link w:val="Heading3Char"/>
    <w:qFormat/>
    <w:rsid w:val="009D6B46"/>
    <w:pPr>
      <w:spacing w:before="240"/>
      <w:outlineLvl w:val="2"/>
    </w:pPr>
    <w:rPr>
      <w:rFonts w:eastAsiaTheme="majorEastAsia" w:cstheme="majorBidi"/>
      <w:b/>
      <w:bCs/>
      <w:color w:val="000000" w:themeColor="text1" w:themeShade="BF"/>
      <w:sz w:val="24"/>
    </w:rPr>
  </w:style>
  <w:style w:type="paragraph" w:styleId="Heading4">
    <w:name w:val="heading 4"/>
    <w:basedOn w:val="Normal"/>
    <w:next w:val="Normal"/>
    <w:link w:val="Heading4Char"/>
    <w:qFormat/>
    <w:rsid w:val="009D6B46"/>
    <w:pPr>
      <w:spacing w:before="240"/>
      <w:outlineLvl w:val="3"/>
    </w:pPr>
    <w:rPr>
      <w:rFonts w:eastAsiaTheme="majorEastAsia" w:cstheme="majorBidi"/>
      <w:b/>
      <w:bCs/>
      <w:i/>
      <w:iCs/>
      <w:color w:val="51626F"/>
      <w:sz w:val="24"/>
    </w:rPr>
  </w:style>
  <w:style w:type="paragraph" w:styleId="Heading5">
    <w:name w:val="heading 5"/>
    <w:next w:val="Normal"/>
    <w:link w:val="Heading5Char"/>
    <w:uiPriority w:val="2"/>
    <w:qFormat/>
    <w:rsid w:val="009D6B46"/>
    <w:pPr>
      <w:spacing w:line="240" w:lineRule="atLeast"/>
      <w:outlineLvl w:val="4"/>
    </w:pPr>
    <w:rPr>
      <w:rFonts w:ascii="Arial" w:eastAsiaTheme="majorEastAsia" w:hAnsi="Arial" w:cstheme="majorBidi"/>
      <w:b/>
      <w:color w:val="283037" w:themeColor="accent1" w:themeShade="7F"/>
    </w:rPr>
  </w:style>
  <w:style w:type="paragraph" w:styleId="Heading6">
    <w:name w:val="heading 6"/>
    <w:basedOn w:val="Normal"/>
    <w:next w:val="Normal"/>
    <w:link w:val="Heading6Char"/>
    <w:uiPriority w:val="2"/>
    <w:qFormat/>
    <w:rsid w:val="009D6B46"/>
    <w:pPr>
      <w:spacing w:before="240"/>
      <w:outlineLvl w:val="5"/>
    </w:pPr>
    <w:rPr>
      <w:rFonts w:eastAsiaTheme="majorEastAsia" w:cstheme="majorBidi"/>
      <w:b/>
      <w:i/>
      <w:iCs/>
    </w:rPr>
  </w:style>
  <w:style w:type="paragraph" w:styleId="Heading7">
    <w:name w:val="heading 7"/>
    <w:basedOn w:val="Normal"/>
    <w:next w:val="Normal"/>
    <w:link w:val="Heading7Char"/>
    <w:uiPriority w:val="2"/>
    <w:qFormat/>
    <w:rsid w:val="009D6B46"/>
    <w:pPr>
      <w:spacing w:before="24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2"/>
    <w:qFormat/>
    <w:rsid w:val="009D6B46"/>
    <w:pPr>
      <w:spacing w:before="240"/>
      <w:outlineLvl w:val="7"/>
    </w:pPr>
    <w:rPr>
      <w:rFonts w:eastAsiaTheme="majorEastAsia" w:cstheme="majorBidi"/>
      <w:color w:val="51626F" w:themeColor="accent1"/>
      <w:szCs w:val="20"/>
    </w:rPr>
  </w:style>
  <w:style w:type="paragraph" w:styleId="Heading9">
    <w:name w:val="heading 9"/>
    <w:aliases w:val="Numbered Table"/>
    <w:basedOn w:val="Normal"/>
    <w:next w:val="Normal"/>
    <w:link w:val="Heading9Char"/>
    <w:uiPriority w:val="2"/>
    <w:qFormat/>
    <w:rsid w:val="00646025"/>
    <w:pPr>
      <w:numPr>
        <w:numId w:val="27"/>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6B46"/>
    <w:rPr>
      <w:rFonts w:ascii="Lucida Fax" w:eastAsiaTheme="majorEastAsia" w:hAnsi="Lucida Fax" w:cstheme="majorBidi"/>
      <w:bCs/>
      <w:color w:val="51626F"/>
      <w:sz w:val="32"/>
      <w:szCs w:val="28"/>
    </w:rPr>
  </w:style>
  <w:style w:type="character" w:customStyle="1" w:styleId="Heading2Char">
    <w:name w:val="Heading 2 Char"/>
    <w:basedOn w:val="DefaultParagraphFont"/>
    <w:link w:val="Heading2"/>
    <w:uiPriority w:val="9"/>
    <w:rsid w:val="009D6B46"/>
    <w:rPr>
      <w:rFonts w:ascii="Arial" w:eastAsiaTheme="majorEastAsia" w:hAnsi="Arial" w:cstheme="majorBidi"/>
      <w:b/>
      <w:bCs/>
      <w:color w:val="51626F"/>
      <w:sz w:val="28"/>
      <w:szCs w:val="26"/>
    </w:rPr>
  </w:style>
  <w:style w:type="character" w:customStyle="1" w:styleId="Heading3Char">
    <w:name w:val="Heading 3 Char"/>
    <w:basedOn w:val="DefaultParagraphFont"/>
    <w:link w:val="Heading3"/>
    <w:rsid w:val="009D6B46"/>
    <w:rPr>
      <w:rFonts w:ascii="Arial" w:eastAsiaTheme="majorEastAsia" w:hAnsi="Arial" w:cstheme="majorBidi"/>
      <w:b/>
      <w:bCs/>
      <w:color w:val="000000" w:themeColor="text1" w:themeShade="BF"/>
      <w:sz w:val="24"/>
    </w:rPr>
  </w:style>
  <w:style w:type="character" w:customStyle="1" w:styleId="Heading4Char">
    <w:name w:val="Heading 4 Char"/>
    <w:basedOn w:val="DefaultParagraphFont"/>
    <w:link w:val="Heading4"/>
    <w:rsid w:val="009D6B46"/>
    <w:rPr>
      <w:rFonts w:ascii="Arial" w:eastAsiaTheme="majorEastAsia" w:hAnsi="Arial" w:cstheme="majorBidi"/>
      <w:b/>
      <w:bCs/>
      <w:i/>
      <w:iCs/>
      <w:color w:val="51626F"/>
      <w:sz w:val="24"/>
    </w:rPr>
  </w:style>
  <w:style w:type="character" w:customStyle="1" w:styleId="Heading5Char">
    <w:name w:val="Heading 5 Char"/>
    <w:basedOn w:val="DefaultParagraphFont"/>
    <w:link w:val="Heading5"/>
    <w:uiPriority w:val="2"/>
    <w:rsid w:val="009D6B46"/>
    <w:rPr>
      <w:rFonts w:ascii="Arial" w:eastAsiaTheme="majorEastAsia" w:hAnsi="Arial" w:cstheme="majorBidi"/>
      <w:b/>
      <w:color w:val="283037" w:themeColor="accent1" w:themeShade="7F"/>
    </w:rPr>
  </w:style>
  <w:style w:type="character" w:customStyle="1" w:styleId="Heading6Char">
    <w:name w:val="Heading 6 Char"/>
    <w:basedOn w:val="DefaultParagraphFont"/>
    <w:link w:val="Heading6"/>
    <w:uiPriority w:val="2"/>
    <w:rsid w:val="009D6B46"/>
    <w:rPr>
      <w:rFonts w:ascii="Arial" w:eastAsiaTheme="majorEastAsia" w:hAnsi="Arial" w:cstheme="majorBidi"/>
      <w:b/>
      <w:i/>
      <w:iCs/>
    </w:rPr>
  </w:style>
  <w:style w:type="paragraph" w:customStyle="1" w:styleId="Chaptertitle">
    <w:name w:val="Chapter title"/>
    <w:basedOn w:val="Normal"/>
    <w:link w:val="ChaptertitleChar"/>
    <w:rsid w:val="0088007E"/>
    <w:pPr>
      <w:spacing w:before="520" w:after="120"/>
    </w:pPr>
    <w:rPr>
      <w:rFonts w:ascii="Lucida Fax" w:hAnsi="Lucida Fax"/>
      <w:color w:val="4F2D7F"/>
      <w:sz w:val="52"/>
      <w:szCs w:val="52"/>
    </w:rPr>
  </w:style>
  <w:style w:type="character" w:customStyle="1" w:styleId="ChaptertitleChar">
    <w:name w:val="Chapter title Char"/>
    <w:basedOn w:val="DefaultParagraphFont"/>
    <w:link w:val="Chaptertitle"/>
    <w:rsid w:val="0088007E"/>
    <w:rPr>
      <w:rFonts w:ascii="Lucida Fax" w:hAnsi="Lucida Fax"/>
      <w:color w:val="4F2D7F"/>
      <w:sz w:val="52"/>
      <w:szCs w:val="52"/>
    </w:rPr>
  </w:style>
  <w:style w:type="paragraph" w:customStyle="1" w:styleId="Tabletext">
    <w:name w:val="Table text"/>
    <w:basedOn w:val="Normal"/>
    <w:link w:val="TabletextChar"/>
    <w:uiPriority w:val="1"/>
    <w:qFormat/>
    <w:rsid w:val="00584D8F"/>
    <w:pPr>
      <w:spacing w:before="120" w:after="60"/>
    </w:pPr>
    <w:rPr>
      <w:sz w:val="20"/>
    </w:rPr>
  </w:style>
  <w:style w:type="paragraph" w:customStyle="1" w:styleId="Copyrighttext">
    <w:name w:val="Copyright text"/>
    <w:basedOn w:val="Normal"/>
    <w:link w:val="CopyrighttextChar"/>
    <w:uiPriority w:val="2"/>
    <w:qFormat/>
    <w:rsid w:val="00F952A0"/>
    <w:pPr>
      <w:spacing w:line="360" w:lineRule="auto"/>
      <w:contextualSpacing/>
    </w:pPr>
    <w:rPr>
      <w:color w:val="51626F" w:themeColor="accent1"/>
      <w:sz w:val="16"/>
      <w:szCs w:val="16"/>
    </w:rPr>
  </w:style>
  <w:style w:type="character" w:customStyle="1" w:styleId="CopyrighttextChar">
    <w:name w:val="Copyright text Char"/>
    <w:basedOn w:val="DefaultParagraphFont"/>
    <w:link w:val="Copyrighttext"/>
    <w:uiPriority w:val="2"/>
    <w:rsid w:val="00724A37"/>
    <w:rPr>
      <w:rFonts w:ascii="Arial" w:hAnsi="Arial"/>
      <w:color w:val="51626F" w:themeColor="accent1"/>
      <w:sz w:val="16"/>
      <w:szCs w:val="16"/>
    </w:rPr>
  </w:style>
  <w:style w:type="paragraph" w:styleId="TOC8">
    <w:name w:val="toc 8"/>
    <w:basedOn w:val="Normal"/>
    <w:next w:val="Normal"/>
    <w:uiPriority w:val="39"/>
    <w:rsid w:val="009F4940"/>
    <w:pPr>
      <w:tabs>
        <w:tab w:val="right" w:leader="dot" w:pos="9016"/>
      </w:tabs>
      <w:spacing w:after="100"/>
      <w:ind w:left="2977"/>
    </w:pPr>
    <w:rPr>
      <w:noProof/>
    </w:rPr>
  </w:style>
  <w:style w:type="paragraph" w:styleId="TOC9">
    <w:name w:val="toc 9"/>
    <w:basedOn w:val="Normal"/>
    <w:next w:val="Normal"/>
    <w:uiPriority w:val="39"/>
    <w:rsid w:val="009F4940"/>
    <w:pPr>
      <w:tabs>
        <w:tab w:val="right" w:leader="dot" w:pos="9016"/>
      </w:tabs>
      <w:spacing w:after="100"/>
      <w:ind w:left="3402"/>
    </w:pPr>
    <w:rPr>
      <w:noProof/>
    </w:rPr>
  </w:style>
  <w:style w:type="paragraph" w:customStyle="1" w:styleId="Numbered1">
    <w:name w:val="Numbered 1"/>
    <w:basedOn w:val="Heading1"/>
    <w:next w:val="Normal"/>
    <w:link w:val="Numbered1Char"/>
    <w:qFormat/>
    <w:rsid w:val="00F61B84"/>
    <w:pPr>
      <w:numPr>
        <w:numId w:val="12"/>
      </w:numPr>
      <w:tabs>
        <w:tab w:val="left" w:pos="680"/>
      </w:tabs>
      <w:ind w:left="680" w:hanging="680"/>
    </w:pPr>
  </w:style>
  <w:style w:type="paragraph" w:customStyle="1" w:styleId="Numbered11">
    <w:name w:val="Numbered 1.1"/>
    <w:basedOn w:val="Heading2"/>
    <w:next w:val="Normal"/>
    <w:qFormat/>
    <w:rsid w:val="00F61B84"/>
    <w:pPr>
      <w:numPr>
        <w:ilvl w:val="1"/>
        <w:numId w:val="12"/>
      </w:numPr>
      <w:tabs>
        <w:tab w:val="left" w:pos="1021"/>
      </w:tabs>
      <w:ind w:left="1021" w:hanging="1021"/>
    </w:pPr>
    <w:rPr>
      <w:rFonts w:cs="Arial"/>
      <w:b w:val="0"/>
    </w:rPr>
  </w:style>
  <w:style w:type="paragraph" w:customStyle="1" w:styleId="Numbered111">
    <w:name w:val="Numbered 1.1.1"/>
    <w:basedOn w:val="Heading3"/>
    <w:next w:val="Normal"/>
    <w:qFormat/>
    <w:rsid w:val="00F61B84"/>
    <w:pPr>
      <w:numPr>
        <w:ilvl w:val="2"/>
        <w:numId w:val="12"/>
      </w:numPr>
      <w:tabs>
        <w:tab w:val="left" w:pos="1361"/>
      </w:tabs>
      <w:ind w:left="1361" w:hanging="1361"/>
      <w:contextualSpacing/>
    </w:pPr>
  </w:style>
  <w:style w:type="paragraph" w:customStyle="1" w:styleId="Numbered1111">
    <w:name w:val="Numbered 1.1.1.1"/>
    <w:basedOn w:val="Heading4"/>
    <w:next w:val="Normal"/>
    <w:rsid w:val="00F61B84"/>
    <w:pPr>
      <w:numPr>
        <w:ilvl w:val="3"/>
        <w:numId w:val="12"/>
      </w:numPr>
      <w:tabs>
        <w:tab w:val="left" w:pos="1361"/>
      </w:tabs>
      <w:ind w:left="1361" w:hanging="1361"/>
    </w:pPr>
  </w:style>
  <w:style w:type="paragraph" w:customStyle="1" w:styleId="Numbered11111">
    <w:name w:val="Numbered 1.1.1.1.1"/>
    <w:basedOn w:val="Heading5"/>
    <w:next w:val="Normal"/>
    <w:uiPriority w:val="2"/>
    <w:rsid w:val="00F61B84"/>
    <w:pPr>
      <w:numPr>
        <w:ilvl w:val="4"/>
        <w:numId w:val="12"/>
      </w:numPr>
      <w:tabs>
        <w:tab w:val="left" w:pos="1701"/>
      </w:tabs>
      <w:ind w:left="1701" w:hanging="1701"/>
    </w:pPr>
  </w:style>
  <w:style w:type="paragraph" w:customStyle="1" w:styleId="Numbered111111">
    <w:name w:val="Numbered 1.1.1.1.1.1"/>
    <w:basedOn w:val="Heading6"/>
    <w:next w:val="Normal"/>
    <w:uiPriority w:val="2"/>
    <w:rsid w:val="00F61B84"/>
    <w:pPr>
      <w:numPr>
        <w:ilvl w:val="5"/>
        <w:numId w:val="12"/>
      </w:numPr>
      <w:tabs>
        <w:tab w:val="left" w:pos="1701"/>
      </w:tabs>
      <w:ind w:left="1701" w:hanging="1701"/>
    </w:pPr>
  </w:style>
  <w:style w:type="paragraph" w:styleId="Header">
    <w:name w:val="header"/>
    <w:basedOn w:val="Normal"/>
    <w:link w:val="HeaderChar"/>
    <w:uiPriority w:val="99"/>
    <w:unhideWhenUsed/>
    <w:qFormat/>
    <w:rsid w:val="008344F6"/>
    <w:pPr>
      <w:tabs>
        <w:tab w:val="center" w:pos="4513"/>
        <w:tab w:val="right" w:pos="9026"/>
      </w:tabs>
      <w:spacing w:after="120"/>
    </w:pPr>
    <w:rPr>
      <w:color w:val="51626F" w:themeColor="accent1"/>
      <w:sz w:val="18"/>
    </w:rPr>
  </w:style>
  <w:style w:type="character" w:customStyle="1" w:styleId="HeaderChar">
    <w:name w:val="Header Char"/>
    <w:basedOn w:val="DefaultParagraphFont"/>
    <w:link w:val="Header"/>
    <w:uiPriority w:val="99"/>
    <w:rsid w:val="008344F6"/>
    <w:rPr>
      <w:rFonts w:ascii="Arial" w:hAnsi="Arial"/>
      <w:color w:val="51626F" w:themeColor="accent1"/>
      <w:sz w:val="18"/>
    </w:rPr>
  </w:style>
  <w:style w:type="paragraph" w:styleId="NoSpacing">
    <w:name w:val="No Spacing"/>
    <w:uiPriority w:val="1"/>
    <w:qFormat/>
    <w:rsid w:val="00724A37"/>
    <w:pPr>
      <w:spacing w:before="0"/>
    </w:pPr>
    <w:rPr>
      <w:rFonts w:ascii="Arial" w:hAnsi="Arial"/>
    </w:rPr>
  </w:style>
  <w:style w:type="paragraph" w:customStyle="1" w:styleId="Tabletitle">
    <w:name w:val="Table title"/>
    <w:basedOn w:val="Normal"/>
    <w:link w:val="TabletitleChar"/>
    <w:qFormat/>
    <w:rsid w:val="00584D8F"/>
    <w:pPr>
      <w:spacing w:before="240" w:after="120"/>
    </w:pPr>
    <w:rPr>
      <w:b/>
      <w:szCs w:val="20"/>
    </w:rPr>
  </w:style>
  <w:style w:type="character" w:customStyle="1" w:styleId="TabletitleChar">
    <w:name w:val="Table title Char"/>
    <w:basedOn w:val="DefaultParagraphFont"/>
    <w:link w:val="Tabletitle"/>
    <w:rsid w:val="00584D8F"/>
    <w:rPr>
      <w:rFonts w:ascii="Arial" w:hAnsi="Arial"/>
      <w:b/>
      <w:szCs w:val="20"/>
    </w:rPr>
  </w:style>
  <w:style w:type="paragraph" w:customStyle="1" w:styleId="Charttitle">
    <w:name w:val="Chart title"/>
    <w:basedOn w:val="Tabletitle"/>
    <w:rsid w:val="005C26CC"/>
    <w:rPr>
      <w:sz w:val="24"/>
    </w:rPr>
  </w:style>
  <w:style w:type="paragraph" w:styleId="EndnoteText">
    <w:name w:val="endnote text"/>
    <w:basedOn w:val="Normal"/>
    <w:link w:val="EndnoteTextChar"/>
    <w:uiPriority w:val="99"/>
    <w:rsid w:val="00263AC0"/>
    <w:pPr>
      <w:spacing w:before="0"/>
    </w:pPr>
    <w:rPr>
      <w:sz w:val="20"/>
      <w:szCs w:val="20"/>
    </w:rPr>
  </w:style>
  <w:style w:type="paragraph" w:customStyle="1" w:styleId="Boxedtext">
    <w:name w:val="Boxed text"/>
    <w:basedOn w:val="Normal"/>
    <w:link w:val="BoxedtextChar"/>
    <w:uiPriority w:val="1"/>
    <w:rsid w:val="00180157"/>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shd w:val="clear" w:color="auto" w:fill="F2F2F2" w:themeFill="background1" w:themeFillShade="F2"/>
      <w:spacing w:after="240"/>
    </w:pPr>
    <w:rPr>
      <w:szCs w:val="20"/>
    </w:rPr>
  </w:style>
  <w:style w:type="character" w:customStyle="1" w:styleId="BoxedtextChar">
    <w:name w:val="Boxed text Char"/>
    <w:basedOn w:val="DefaultParagraphFont"/>
    <w:link w:val="Boxedtext"/>
    <w:uiPriority w:val="1"/>
    <w:rsid w:val="00AE1BF1"/>
    <w:rPr>
      <w:rFonts w:ascii="Arial" w:hAnsi="Arial"/>
      <w:szCs w:val="20"/>
      <w:shd w:val="clear" w:color="auto" w:fill="F2F2F2" w:themeFill="background1" w:themeFillShade="F2"/>
    </w:rPr>
  </w:style>
  <w:style w:type="paragraph" w:customStyle="1" w:styleId="Pullquoteheading">
    <w:name w:val="Pull quote heading"/>
    <w:basedOn w:val="Normal"/>
    <w:link w:val="PullquoteheadingChar"/>
    <w:uiPriority w:val="1"/>
    <w:rsid w:val="00EA3D42"/>
    <w:pPr>
      <w:spacing w:after="120"/>
      <w:contextualSpacing/>
    </w:pPr>
    <w:rPr>
      <w:rFonts w:ascii="Lucida Fax" w:hAnsi="Lucida Fax"/>
      <w:b/>
      <w:color w:val="DC5034"/>
      <w:sz w:val="24"/>
      <w:szCs w:val="24"/>
    </w:rPr>
  </w:style>
  <w:style w:type="character" w:customStyle="1" w:styleId="PullquoteheadingChar">
    <w:name w:val="Pull quote heading Char"/>
    <w:basedOn w:val="DefaultParagraphFont"/>
    <w:link w:val="Pullquoteheading"/>
    <w:uiPriority w:val="1"/>
    <w:rsid w:val="00AE1BF1"/>
    <w:rPr>
      <w:rFonts w:ascii="Lucida Fax" w:hAnsi="Lucida Fax"/>
      <w:b/>
      <w:color w:val="DC5034"/>
      <w:sz w:val="24"/>
      <w:szCs w:val="24"/>
    </w:rPr>
  </w:style>
  <w:style w:type="paragraph" w:customStyle="1" w:styleId="Pullquotetext">
    <w:name w:val="Pull quote text"/>
    <w:link w:val="PullquotetextChar"/>
    <w:uiPriority w:val="1"/>
    <w:rsid w:val="00AF0DD2"/>
    <w:pPr>
      <w:spacing w:before="120"/>
    </w:pPr>
    <w:rPr>
      <w:rFonts w:ascii="Lucida Fax" w:hAnsi="Lucida Fax"/>
      <w:color w:val="DC5034"/>
      <w:szCs w:val="24"/>
    </w:rPr>
  </w:style>
  <w:style w:type="character" w:customStyle="1" w:styleId="PullquotetextChar">
    <w:name w:val="Pull quote text Char"/>
    <w:basedOn w:val="PullquoteheadingChar"/>
    <w:link w:val="Pullquotetext"/>
    <w:uiPriority w:val="1"/>
    <w:rsid w:val="00AE1BF1"/>
    <w:rPr>
      <w:rFonts w:ascii="Lucida Fax" w:hAnsi="Lucida Fax"/>
      <w:b w:val="0"/>
      <w:color w:val="DC5034"/>
      <w:sz w:val="24"/>
      <w:szCs w:val="24"/>
    </w:rPr>
  </w:style>
  <w:style w:type="paragraph" w:customStyle="1" w:styleId="Note">
    <w:name w:val="Note"/>
    <w:basedOn w:val="Normal"/>
    <w:link w:val="NoteChar"/>
    <w:rsid w:val="00085663"/>
    <w:pPr>
      <w:spacing w:after="120"/>
    </w:pPr>
    <w:rPr>
      <w:i/>
      <w:sz w:val="16"/>
      <w:szCs w:val="16"/>
    </w:rPr>
  </w:style>
  <w:style w:type="character" w:customStyle="1" w:styleId="NoteChar">
    <w:name w:val="Note Char"/>
    <w:basedOn w:val="DefaultParagraphFont"/>
    <w:link w:val="Note"/>
    <w:rsid w:val="00085663"/>
    <w:rPr>
      <w:rFonts w:ascii="Arial" w:hAnsi="Arial"/>
      <w:i/>
      <w:sz w:val="16"/>
      <w:szCs w:val="16"/>
    </w:rPr>
  </w:style>
  <w:style w:type="paragraph" w:customStyle="1" w:styleId="Source">
    <w:name w:val="Source"/>
    <w:basedOn w:val="Normal"/>
    <w:link w:val="SourceChar"/>
    <w:rsid w:val="00085663"/>
    <w:pPr>
      <w:spacing w:after="60"/>
    </w:pPr>
    <w:rPr>
      <w:sz w:val="16"/>
      <w:szCs w:val="16"/>
    </w:rPr>
  </w:style>
  <w:style w:type="character" w:customStyle="1" w:styleId="SourceChar">
    <w:name w:val="Source Char"/>
    <w:basedOn w:val="DefaultParagraphFont"/>
    <w:link w:val="Source"/>
    <w:rsid w:val="00085663"/>
    <w:rPr>
      <w:rFonts w:ascii="Arial" w:hAnsi="Arial"/>
      <w:sz w:val="16"/>
      <w:szCs w:val="16"/>
    </w:rPr>
  </w:style>
  <w:style w:type="paragraph" w:customStyle="1" w:styleId="Footnotes">
    <w:name w:val="Footnotes"/>
    <w:basedOn w:val="FootnoteText"/>
    <w:link w:val="FootnotesChar"/>
    <w:uiPriority w:val="4"/>
    <w:semiHidden/>
    <w:qFormat/>
    <w:rsid w:val="00B8080B"/>
  </w:style>
  <w:style w:type="character" w:customStyle="1" w:styleId="FootnotesChar">
    <w:name w:val="Footnotes Char"/>
    <w:basedOn w:val="DefaultParagraphFont"/>
    <w:link w:val="Footnotes"/>
    <w:uiPriority w:val="4"/>
    <w:semiHidden/>
    <w:rsid w:val="00FE39C2"/>
    <w:rPr>
      <w:rFonts w:ascii="Arial" w:hAnsi="Arial"/>
      <w:sz w:val="20"/>
      <w:szCs w:val="20"/>
    </w:rPr>
  </w:style>
  <w:style w:type="paragraph" w:styleId="Quote">
    <w:name w:val="Quote"/>
    <w:basedOn w:val="Normal"/>
    <w:next w:val="Normal"/>
    <w:link w:val="QuoteChar"/>
    <w:uiPriority w:val="29"/>
    <w:rsid w:val="001D055E"/>
    <w:pPr>
      <w:ind w:left="737"/>
    </w:pPr>
    <w:rPr>
      <w:i/>
      <w:iCs/>
      <w:color w:val="000000" w:themeColor="text1"/>
    </w:rPr>
  </w:style>
  <w:style w:type="character" w:customStyle="1" w:styleId="QuoteChar">
    <w:name w:val="Quote Char"/>
    <w:basedOn w:val="DefaultParagraphFont"/>
    <w:link w:val="Quote"/>
    <w:uiPriority w:val="29"/>
    <w:rsid w:val="001D055E"/>
    <w:rPr>
      <w:rFonts w:ascii="Arial" w:hAnsi="Arial"/>
      <w:i/>
      <w:iCs/>
      <w:color w:val="000000" w:themeColor="text1"/>
    </w:rPr>
  </w:style>
  <w:style w:type="paragraph" w:customStyle="1" w:styleId="Bulletpoint">
    <w:name w:val="Bullet point"/>
    <w:basedOn w:val="ListBullet"/>
    <w:qFormat/>
    <w:rsid w:val="00E4674F"/>
    <w:pPr>
      <w:numPr>
        <w:numId w:val="2"/>
      </w:numPr>
      <w:ind w:left="340" w:hanging="340"/>
    </w:pPr>
    <w:rPr>
      <w:rFonts w:cs="Times New Roman"/>
    </w:rPr>
  </w:style>
  <w:style w:type="paragraph" w:styleId="ListBullet">
    <w:name w:val="List Bullet"/>
    <w:basedOn w:val="Normal"/>
    <w:uiPriority w:val="99"/>
    <w:rsid w:val="00DC542F"/>
    <w:pPr>
      <w:numPr>
        <w:numId w:val="10"/>
      </w:numPr>
      <w:tabs>
        <w:tab w:val="left" w:pos="340"/>
      </w:tabs>
      <w:spacing w:before="120"/>
      <w:ind w:left="340" w:hanging="340"/>
    </w:pPr>
  </w:style>
  <w:style w:type="paragraph" w:customStyle="1" w:styleId="Bulletpoint2">
    <w:name w:val="Bullet point 2"/>
    <w:basedOn w:val="ListBullet2"/>
    <w:uiPriority w:val="1"/>
    <w:qFormat/>
    <w:rsid w:val="00E4674F"/>
    <w:pPr>
      <w:numPr>
        <w:numId w:val="9"/>
      </w:numPr>
      <w:tabs>
        <w:tab w:val="left" w:pos="680"/>
      </w:tabs>
      <w:ind w:left="680" w:hanging="340"/>
    </w:pPr>
  </w:style>
  <w:style w:type="paragraph" w:styleId="ListNumber">
    <w:name w:val="List Number"/>
    <w:basedOn w:val="Normal"/>
    <w:uiPriority w:val="99"/>
    <w:rsid w:val="000F2368"/>
    <w:pPr>
      <w:numPr>
        <w:numId w:val="23"/>
      </w:numPr>
      <w:spacing w:before="120"/>
    </w:pPr>
    <w:rPr>
      <w:color w:val="000000" w:themeColor="text1" w:themeShade="BF"/>
    </w:rPr>
  </w:style>
  <w:style w:type="paragraph" w:styleId="ListBullet2">
    <w:name w:val="List Bullet 2"/>
    <w:basedOn w:val="Normal"/>
    <w:uiPriority w:val="99"/>
    <w:rsid w:val="00DC542F"/>
    <w:pPr>
      <w:numPr>
        <w:numId w:val="3"/>
      </w:numPr>
      <w:tabs>
        <w:tab w:val="clear" w:pos="643"/>
        <w:tab w:val="num" w:pos="680"/>
      </w:tabs>
      <w:spacing w:before="120"/>
      <w:ind w:left="680" w:hanging="340"/>
    </w:pPr>
  </w:style>
  <w:style w:type="paragraph" w:styleId="TOCHeading">
    <w:name w:val="TOC Heading"/>
    <w:basedOn w:val="Normal"/>
    <w:next w:val="Normal"/>
    <w:uiPriority w:val="39"/>
    <w:qFormat/>
    <w:rsid w:val="00E04818"/>
    <w:pPr>
      <w:spacing w:before="480" w:after="120" w:line="276" w:lineRule="auto"/>
    </w:pPr>
    <w:rPr>
      <w:rFonts w:ascii="Lucida Fax" w:eastAsiaTheme="majorEastAsia" w:hAnsi="Lucida Fax" w:cstheme="majorBidi"/>
      <w:bCs/>
      <w:color w:val="51626F"/>
      <w:sz w:val="32"/>
      <w:szCs w:val="28"/>
      <w:lang w:val="en-US" w:eastAsia="ja-JP"/>
    </w:rPr>
  </w:style>
  <w:style w:type="paragraph" w:styleId="ListNumber2">
    <w:name w:val="List Number 2"/>
    <w:next w:val="Normal"/>
    <w:uiPriority w:val="99"/>
    <w:rsid w:val="00BE4C99"/>
    <w:pPr>
      <w:numPr>
        <w:numId w:val="24"/>
      </w:numPr>
      <w:tabs>
        <w:tab w:val="left" w:pos="680"/>
      </w:tabs>
      <w:spacing w:before="120"/>
    </w:pPr>
    <w:rPr>
      <w:rFonts w:ascii="Arial" w:hAnsi="Arial"/>
    </w:rPr>
  </w:style>
  <w:style w:type="character" w:styleId="Hyperlink">
    <w:name w:val="Hyperlink"/>
    <w:basedOn w:val="DefaultParagraphFont"/>
    <w:uiPriority w:val="99"/>
    <w:qFormat/>
    <w:rsid w:val="00BE1F1B"/>
    <w:rPr>
      <w:rFonts w:ascii="Arial" w:hAnsi="Arial"/>
      <w:color w:val="0000FF"/>
      <w:sz w:val="22"/>
      <w:u w:val="single"/>
    </w:rPr>
  </w:style>
  <w:style w:type="paragraph" w:styleId="BalloonText">
    <w:name w:val="Balloon Text"/>
    <w:basedOn w:val="Normal"/>
    <w:link w:val="BalloonTextChar"/>
    <w:uiPriority w:val="99"/>
    <w:semiHidden/>
    <w:unhideWhenUsed/>
    <w:rsid w:val="003518B3"/>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18B3"/>
    <w:rPr>
      <w:rFonts w:ascii="Tahoma" w:hAnsi="Tahoma" w:cs="Tahoma"/>
      <w:sz w:val="16"/>
      <w:szCs w:val="16"/>
    </w:rPr>
  </w:style>
  <w:style w:type="paragraph" w:styleId="Footer">
    <w:name w:val="footer"/>
    <w:basedOn w:val="Normal"/>
    <w:link w:val="FooterChar"/>
    <w:uiPriority w:val="99"/>
    <w:unhideWhenUsed/>
    <w:qFormat/>
    <w:rsid w:val="00A57D04"/>
    <w:pPr>
      <w:tabs>
        <w:tab w:val="center" w:pos="4513"/>
        <w:tab w:val="right" w:pos="9026"/>
      </w:tabs>
      <w:spacing w:after="120"/>
    </w:pPr>
    <w:rPr>
      <w:color w:val="51626F" w:themeColor="accent1"/>
      <w:sz w:val="18"/>
    </w:rPr>
  </w:style>
  <w:style w:type="character" w:customStyle="1" w:styleId="FooterChar">
    <w:name w:val="Footer Char"/>
    <w:basedOn w:val="DefaultParagraphFont"/>
    <w:link w:val="Footer"/>
    <w:uiPriority w:val="99"/>
    <w:rsid w:val="00A57D04"/>
    <w:rPr>
      <w:rFonts w:ascii="Arial" w:hAnsi="Arial"/>
      <w:color w:val="51626F" w:themeColor="accent1"/>
      <w:sz w:val="18"/>
    </w:rPr>
  </w:style>
  <w:style w:type="paragraph" w:styleId="ListParagraph">
    <w:name w:val="List Paragraph"/>
    <w:basedOn w:val="Normal"/>
    <w:uiPriority w:val="34"/>
    <w:qFormat/>
    <w:rsid w:val="00F61B84"/>
    <w:pPr>
      <w:numPr>
        <w:numId w:val="11"/>
      </w:numPr>
      <w:tabs>
        <w:tab w:val="left" w:pos="340"/>
      </w:tabs>
      <w:spacing w:before="120"/>
    </w:pPr>
  </w:style>
  <w:style w:type="character" w:customStyle="1" w:styleId="Heading7Char">
    <w:name w:val="Heading 7 Char"/>
    <w:basedOn w:val="DefaultParagraphFont"/>
    <w:link w:val="Heading7"/>
    <w:uiPriority w:val="2"/>
    <w:rsid w:val="009D6B46"/>
    <w:rPr>
      <w:rFonts w:ascii="Arial" w:eastAsiaTheme="majorEastAsia" w:hAnsi="Arial" w:cstheme="majorBidi"/>
      <w:i/>
      <w:iCs/>
      <w:color w:val="404040" w:themeColor="text1" w:themeTint="BF"/>
    </w:rPr>
  </w:style>
  <w:style w:type="character" w:customStyle="1" w:styleId="Heading8Char">
    <w:name w:val="Heading 8 Char"/>
    <w:basedOn w:val="DefaultParagraphFont"/>
    <w:link w:val="Heading8"/>
    <w:uiPriority w:val="2"/>
    <w:rsid w:val="009D6B46"/>
    <w:rPr>
      <w:rFonts w:ascii="Arial" w:eastAsiaTheme="majorEastAsia" w:hAnsi="Arial" w:cstheme="majorBidi"/>
      <w:color w:val="51626F" w:themeColor="accent1"/>
      <w:szCs w:val="20"/>
    </w:rPr>
  </w:style>
  <w:style w:type="character" w:customStyle="1" w:styleId="Heading9Char">
    <w:name w:val="Heading 9 Char"/>
    <w:aliases w:val="Numbered Table Char"/>
    <w:basedOn w:val="DefaultParagraphFont"/>
    <w:link w:val="Heading9"/>
    <w:uiPriority w:val="2"/>
    <w:rsid w:val="00646025"/>
    <w:rPr>
      <w:rFonts w:ascii="Arial" w:eastAsiaTheme="majorEastAsia" w:hAnsi="Arial" w:cstheme="majorBidi"/>
      <w:b/>
      <w:iCs/>
      <w:color w:val="000000" w:themeColor="text1"/>
      <w:sz w:val="24"/>
      <w:szCs w:val="20"/>
    </w:rPr>
  </w:style>
  <w:style w:type="paragraph" w:customStyle="1" w:styleId="Numbered1111111">
    <w:name w:val="Numbered 1.1.1.1.1.1.1"/>
    <w:basedOn w:val="Heading7"/>
    <w:next w:val="Normal"/>
    <w:uiPriority w:val="2"/>
    <w:rsid w:val="00F61B84"/>
    <w:pPr>
      <w:numPr>
        <w:ilvl w:val="6"/>
        <w:numId w:val="12"/>
      </w:numPr>
      <w:tabs>
        <w:tab w:val="left" w:pos="2041"/>
      </w:tabs>
      <w:ind w:left="2041" w:hanging="2041"/>
    </w:pPr>
  </w:style>
  <w:style w:type="paragraph" w:customStyle="1" w:styleId="Numbered11111111">
    <w:name w:val="Numbered 1.1.1.1.1.1.1.1"/>
    <w:basedOn w:val="Heading8"/>
    <w:next w:val="Normal"/>
    <w:uiPriority w:val="2"/>
    <w:rsid w:val="00F61B84"/>
    <w:pPr>
      <w:numPr>
        <w:ilvl w:val="7"/>
        <w:numId w:val="12"/>
      </w:numPr>
      <w:tabs>
        <w:tab w:val="left" w:pos="2041"/>
      </w:tabs>
      <w:ind w:left="2041" w:hanging="2041"/>
    </w:pPr>
  </w:style>
  <w:style w:type="table" w:styleId="TableGrid">
    <w:name w:val="Table Grid"/>
    <w:aliases w:val="ACCC Table"/>
    <w:basedOn w:val="TableNormal"/>
    <w:uiPriority w:val="59"/>
    <w:rsid w:val="00C53B5A"/>
    <w:pPr>
      <w:spacing w:before="60" w:after="60"/>
    </w:pPr>
    <w:rPr>
      <w:rFonts w:ascii="Arial" w:hAnsi="Arial"/>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C53B5A"/>
    <w:pPr>
      <w:spacing w:before="120" w:after="120"/>
    </w:pPr>
    <w:rPr>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A871F4"/>
    <w:pPr>
      <w:spacing w:before="0"/>
    </w:pPr>
    <w:rPr>
      <w:color w:val="3C4953" w:themeColor="accent1" w:themeShade="BF"/>
    </w:rPr>
    <w:tblPr>
      <w:tblStyleRowBandSize w:val="1"/>
      <w:tblStyleColBandSize w:val="1"/>
      <w:tblBorders>
        <w:top w:val="single" w:sz="8" w:space="0" w:color="51626F" w:themeColor="accent1"/>
        <w:bottom w:val="single" w:sz="8" w:space="0" w:color="51626F" w:themeColor="accent1"/>
      </w:tblBorders>
    </w:tblPr>
    <w:tblStylePr w:type="firstRow">
      <w:pPr>
        <w:spacing w:before="0" w:after="0" w:line="240" w:lineRule="auto"/>
      </w:pPr>
      <w:rPr>
        <w:b/>
        <w:bCs/>
      </w:rPr>
      <w:tblPr/>
      <w:tcPr>
        <w:tcBorders>
          <w:top w:val="single" w:sz="8" w:space="0" w:color="51626F" w:themeColor="accent1"/>
          <w:left w:val="nil"/>
          <w:bottom w:val="single" w:sz="8" w:space="0" w:color="51626F" w:themeColor="accent1"/>
          <w:right w:val="nil"/>
          <w:insideH w:val="nil"/>
          <w:insideV w:val="nil"/>
        </w:tcBorders>
      </w:tcPr>
    </w:tblStylePr>
    <w:tblStylePr w:type="lastRow">
      <w:pPr>
        <w:spacing w:before="0" w:after="0" w:line="240" w:lineRule="auto"/>
      </w:pPr>
      <w:rPr>
        <w:b/>
        <w:bCs/>
      </w:rPr>
      <w:tblPr/>
      <w:tcPr>
        <w:tcBorders>
          <w:top w:val="single" w:sz="8" w:space="0" w:color="51626F" w:themeColor="accent1"/>
          <w:left w:val="nil"/>
          <w:bottom w:val="single" w:sz="8" w:space="0" w:color="51626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8DD" w:themeFill="accent1" w:themeFillTint="3F"/>
      </w:tcPr>
    </w:tblStylePr>
    <w:tblStylePr w:type="band1Horz">
      <w:tblPr/>
      <w:tcPr>
        <w:tcBorders>
          <w:left w:val="nil"/>
          <w:right w:val="nil"/>
          <w:insideH w:val="nil"/>
          <w:insideV w:val="nil"/>
        </w:tcBorders>
        <w:shd w:val="clear" w:color="auto" w:fill="D1D8DD" w:themeFill="accent1" w:themeFillTint="3F"/>
      </w:tcPr>
    </w:tblStylePr>
  </w:style>
  <w:style w:type="table" w:styleId="LightShading-Accent2">
    <w:name w:val="Light Shading Accent 2"/>
    <w:basedOn w:val="TableNormal"/>
    <w:uiPriority w:val="60"/>
    <w:rsid w:val="00746E01"/>
    <w:pPr>
      <w:spacing w:before="0"/>
    </w:pPr>
    <w:rPr>
      <w:rFonts w:ascii="Arial" w:hAnsi="Arial"/>
      <w:color w:val="000000"/>
      <w14:textFill>
        <w14:solidFill>
          <w14:srgbClr w14:val="000000">
            <w14:lumMod w14:val="75000"/>
            <w14:lumOff w14:val="0"/>
          </w14:srgbClr>
        </w14:solidFill>
      </w14:textFill>
    </w:rPr>
    <w:tblPr>
      <w:tblBorders>
        <w:top w:val="single" w:sz="4" w:space="0" w:color="B71202" w:themeColor="accent5"/>
        <w:left w:val="single" w:sz="4" w:space="0" w:color="B71202" w:themeColor="accent5"/>
        <w:bottom w:val="single" w:sz="4" w:space="0" w:color="B71202" w:themeColor="accent5"/>
        <w:right w:val="single" w:sz="4" w:space="0" w:color="B71202" w:themeColor="accent5"/>
        <w:insideH w:val="single" w:sz="4" w:space="0" w:color="B71202" w:themeColor="accent5"/>
        <w:insideV w:val="single" w:sz="4" w:space="0" w:color="B71202" w:themeColor="accent5"/>
      </w:tblBorders>
    </w:tblPr>
    <w:tcPr>
      <w:vAlign w:val="center"/>
    </w:tcPr>
    <w:tblStylePr w:type="firstRow">
      <w:pPr>
        <w:spacing w:before="0" w:after="0" w:line="240" w:lineRule="auto"/>
      </w:pPr>
      <w:rPr>
        <w:b w:val="0"/>
        <w:bCs/>
      </w:rPr>
      <w:tblPr/>
      <w:tcPr>
        <w:tcBorders>
          <w:top w:val="single" w:sz="4" w:space="0" w:color="B71202" w:themeColor="accent5"/>
          <w:left w:val="single" w:sz="4" w:space="0" w:color="B71202" w:themeColor="accent5"/>
          <w:bottom w:val="single" w:sz="4" w:space="0" w:color="B71202" w:themeColor="accent5"/>
          <w:right w:val="single" w:sz="4" w:space="0" w:color="B71202" w:themeColor="accent5"/>
          <w:insideH w:val="single" w:sz="4" w:space="0" w:color="B71202" w:themeColor="accent5"/>
          <w:insideV w:val="single" w:sz="4" w:space="0" w:color="B71202" w:themeColor="accent5"/>
          <w:tl2br w:val="nil"/>
          <w:tr2bl w:val="nil"/>
        </w:tcBorders>
      </w:tcPr>
    </w:tblStylePr>
    <w:tblStylePr w:type="lastRow">
      <w:pPr>
        <w:spacing w:before="0" w:after="0" w:line="240" w:lineRule="auto"/>
      </w:pPr>
      <w:rPr>
        <w:b w:val="0"/>
        <w:bCs/>
      </w:rPr>
      <w:tblPr/>
      <w:tcPr>
        <w:tcBorders>
          <w:top w:val="single" w:sz="4" w:space="0" w:color="B71202" w:themeColor="accent5"/>
          <w:left w:val="single" w:sz="4" w:space="0" w:color="B71202" w:themeColor="accent5"/>
          <w:bottom w:val="single" w:sz="4" w:space="0" w:color="B71202" w:themeColor="accent5"/>
          <w:right w:val="single" w:sz="4" w:space="0" w:color="B71202" w:themeColor="accent5"/>
          <w:insideH w:val="single" w:sz="4" w:space="0" w:color="B71202" w:themeColor="accent5"/>
          <w:insideV w:val="single" w:sz="4" w:space="0" w:color="B7120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A871F4"/>
    <w:pPr>
      <w:spacing w:before="0"/>
    </w:pPr>
    <w:rPr>
      <w:color w:val="007192" w:themeColor="accent3" w:themeShade="BF"/>
    </w:rPr>
    <w:tblPr>
      <w:tblStyleRowBandSize w:val="1"/>
      <w:tblStyleColBandSize w:val="1"/>
      <w:tblBorders>
        <w:top w:val="single" w:sz="8" w:space="0" w:color="0098C3" w:themeColor="accent3"/>
        <w:bottom w:val="single" w:sz="8" w:space="0" w:color="0098C3" w:themeColor="accent3"/>
      </w:tblBorders>
    </w:tblPr>
    <w:tblStylePr w:type="firstRow">
      <w:pPr>
        <w:spacing w:before="0" w:after="0" w:line="240" w:lineRule="auto"/>
      </w:pPr>
      <w:rPr>
        <w:b/>
        <w:bCs/>
      </w:rPr>
      <w:tblPr/>
      <w:tcPr>
        <w:tcBorders>
          <w:top w:val="single" w:sz="8" w:space="0" w:color="0098C3" w:themeColor="accent3"/>
          <w:left w:val="nil"/>
          <w:bottom w:val="single" w:sz="8" w:space="0" w:color="0098C3" w:themeColor="accent3"/>
          <w:right w:val="nil"/>
          <w:insideH w:val="nil"/>
          <w:insideV w:val="nil"/>
        </w:tcBorders>
      </w:tcPr>
    </w:tblStylePr>
    <w:tblStylePr w:type="lastRow">
      <w:pPr>
        <w:spacing w:before="0" w:after="0" w:line="240" w:lineRule="auto"/>
      </w:pPr>
      <w:rPr>
        <w:b/>
        <w:bCs/>
      </w:rPr>
      <w:tblPr/>
      <w:tcPr>
        <w:tcBorders>
          <w:top w:val="single" w:sz="8" w:space="0" w:color="0098C3" w:themeColor="accent3"/>
          <w:left w:val="nil"/>
          <w:bottom w:val="single" w:sz="8" w:space="0" w:color="0098C3"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1EDFF" w:themeFill="accent3" w:themeFillTint="3F"/>
      </w:tcPr>
    </w:tblStylePr>
    <w:tblStylePr w:type="band1Horz">
      <w:tblPr/>
      <w:tcPr>
        <w:tcBorders>
          <w:left w:val="nil"/>
          <w:right w:val="nil"/>
          <w:insideH w:val="nil"/>
          <w:insideV w:val="nil"/>
        </w:tcBorders>
        <w:shd w:val="clear" w:color="auto" w:fill="B1EDFF" w:themeFill="accent3" w:themeFillTint="3F"/>
      </w:tcPr>
    </w:tblStylePr>
  </w:style>
  <w:style w:type="table" w:styleId="LightGrid-Accent6">
    <w:name w:val="Light Grid Accent 6"/>
    <w:basedOn w:val="TableNormal"/>
    <w:uiPriority w:val="62"/>
    <w:rsid w:val="00A871F4"/>
    <w:pPr>
      <w:spacing w:before="0"/>
    </w:pPr>
    <w:tblPr>
      <w:tblStyleRowBandSize w:val="1"/>
      <w:tblStyleColBandSize w:val="1"/>
      <w:tblBorders>
        <w:top w:val="single" w:sz="8" w:space="0" w:color="DC5034" w:themeColor="accent6"/>
        <w:left w:val="single" w:sz="8" w:space="0" w:color="DC5034" w:themeColor="accent6"/>
        <w:bottom w:val="single" w:sz="8" w:space="0" w:color="DC5034" w:themeColor="accent6"/>
        <w:right w:val="single" w:sz="8" w:space="0" w:color="DC5034" w:themeColor="accent6"/>
        <w:insideH w:val="single" w:sz="8" w:space="0" w:color="DC5034" w:themeColor="accent6"/>
        <w:insideV w:val="single" w:sz="8" w:space="0" w:color="DC5034"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C5034" w:themeColor="accent6"/>
          <w:left w:val="single" w:sz="8" w:space="0" w:color="DC5034" w:themeColor="accent6"/>
          <w:bottom w:val="single" w:sz="18" w:space="0" w:color="DC5034" w:themeColor="accent6"/>
          <w:right w:val="single" w:sz="8" w:space="0" w:color="DC5034" w:themeColor="accent6"/>
          <w:insideH w:val="nil"/>
          <w:insideV w:val="single" w:sz="8" w:space="0" w:color="DC5034"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C5034" w:themeColor="accent6"/>
          <w:left w:val="single" w:sz="8" w:space="0" w:color="DC5034" w:themeColor="accent6"/>
          <w:bottom w:val="single" w:sz="8" w:space="0" w:color="DC5034" w:themeColor="accent6"/>
          <w:right w:val="single" w:sz="8" w:space="0" w:color="DC5034" w:themeColor="accent6"/>
          <w:insideH w:val="nil"/>
          <w:insideV w:val="single" w:sz="8" w:space="0" w:color="DC5034"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C5034" w:themeColor="accent6"/>
          <w:left w:val="single" w:sz="8" w:space="0" w:color="DC5034" w:themeColor="accent6"/>
          <w:bottom w:val="single" w:sz="8" w:space="0" w:color="DC5034" w:themeColor="accent6"/>
          <w:right w:val="single" w:sz="8" w:space="0" w:color="DC5034" w:themeColor="accent6"/>
        </w:tcBorders>
      </w:tcPr>
    </w:tblStylePr>
    <w:tblStylePr w:type="band1Vert">
      <w:tblPr/>
      <w:tcPr>
        <w:tcBorders>
          <w:top w:val="single" w:sz="8" w:space="0" w:color="DC5034" w:themeColor="accent6"/>
          <w:left w:val="single" w:sz="8" w:space="0" w:color="DC5034" w:themeColor="accent6"/>
          <w:bottom w:val="single" w:sz="8" w:space="0" w:color="DC5034" w:themeColor="accent6"/>
          <w:right w:val="single" w:sz="8" w:space="0" w:color="DC5034" w:themeColor="accent6"/>
        </w:tcBorders>
        <w:shd w:val="clear" w:color="auto" w:fill="F6D3CC" w:themeFill="accent6" w:themeFillTint="3F"/>
      </w:tcPr>
    </w:tblStylePr>
    <w:tblStylePr w:type="band1Horz">
      <w:tblPr/>
      <w:tcPr>
        <w:tcBorders>
          <w:top w:val="single" w:sz="8" w:space="0" w:color="DC5034" w:themeColor="accent6"/>
          <w:left w:val="single" w:sz="8" w:space="0" w:color="DC5034" w:themeColor="accent6"/>
          <w:bottom w:val="single" w:sz="8" w:space="0" w:color="DC5034" w:themeColor="accent6"/>
          <w:right w:val="single" w:sz="8" w:space="0" w:color="DC5034" w:themeColor="accent6"/>
          <w:insideV w:val="single" w:sz="8" w:space="0" w:color="DC5034" w:themeColor="accent6"/>
        </w:tcBorders>
        <w:shd w:val="clear" w:color="auto" w:fill="F6D3CC" w:themeFill="accent6" w:themeFillTint="3F"/>
      </w:tcPr>
    </w:tblStylePr>
    <w:tblStylePr w:type="band2Horz">
      <w:tblPr/>
      <w:tcPr>
        <w:tcBorders>
          <w:top w:val="single" w:sz="8" w:space="0" w:color="DC5034" w:themeColor="accent6"/>
          <w:left w:val="single" w:sz="8" w:space="0" w:color="DC5034" w:themeColor="accent6"/>
          <w:bottom w:val="single" w:sz="8" w:space="0" w:color="DC5034" w:themeColor="accent6"/>
          <w:right w:val="single" w:sz="8" w:space="0" w:color="DC5034" w:themeColor="accent6"/>
          <w:insideV w:val="single" w:sz="8" w:space="0" w:color="DC5034" w:themeColor="accent6"/>
        </w:tcBorders>
      </w:tcPr>
    </w:tblStylePr>
  </w:style>
  <w:style w:type="table" w:styleId="MediumShading1">
    <w:name w:val="Medium Shading 1"/>
    <w:basedOn w:val="TableNormal"/>
    <w:uiPriority w:val="63"/>
    <w:rsid w:val="00A871F4"/>
    <w:pPr>
      <w:spacing w:before="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871F4"/>
    <w:pPr>
      <w:spacing w:before="0"/>
    </w:pPr>
    <w:tblPr>
      <w:tblStyleRowBandSize w:val="1"/>
      <w:tblStyleColBandSize w:val="1"/>
      <w:tblBorders>
        <w:top w:val="single" w:sz="8" w:space="0" w:color="758A9A" w:themeColor="accent1" w:themeTint="BF"/>
        <w:left w:val="single" w:sz="8" w:space="0" w:color="758A9A" w:themeColor="accent1" w:themeTint="BF"/>
        <w:bottom w:val="single" w:sz="8" w:space="0" w:color="758A9A" w:themeColor="accent1" w:themeTint="BF"/>
        <w:right w:val="single" w:sz="8" w:space="0" w:color="758A9A" w:themeColor="accent1" w:themeTint="BF"/>
        <w:insideH w:val="single" w:sz="8" w:space="0" w:color="758A9A" w:themeColor="accent1" w:themeTint="BF"/>
      </w:tblBorders>
    </w:tblPr>
    <w:tblStylePr w:type="firstRow">
      <w:pPr>
        <w:spacing w:before="0" w:after="0" w:line="240" w:lineRule="auto"/>
      </w:pPr>
      <w:rPr>
        <w:b/>
        <w:bCs/>
        <w:color w:val="FFFFFF" w:themeColor="background1"/>
      </w:rPr>
      <w:tblPr/>
      <w:tcPr>
        <w:tcBorders>
          <w:top w:val="single" w:sz="8" w:space="0" w:color="758A9A" w:themeColor="accent1" w:themeTint="BF"/>
          <w:left w:val="single" w:sz="8" w:space="0" w:color="758A9A" w:themeColor="accent1" w:themeTint="BF"/>
          <w:bottom w:val="single" w:sz="8" w:space="0" w:color="758A9A" w:themeColor="accent1" w:themeTint="BF"/>
          <w:right w:val="single" w:sz="8" w:space="0" w:color="758A9A" w:themeColor="accent1" w:themeTint="BF"/>
          <w:insideH w:val="nil"/>
          <w:insideV w:val="nil"/>
        </w:tcBorders>
        <w:shd w:val="clear" w:color="auto" w:fill="51626F" w:themeFill="accent1"/>
      </w:tcPr>
    </w:tblStylePr>
    <w:tblStylePr w:type="lastRow">
      <w:pPr>
        <w:spacing w:before="0" w:after="0" w:line="240" w:lineRule="auto"/>
      </w:pPr>
      <w:rPr>
        <w:b/>
        <w:bCs/>
      </w:rPr>
      <w:tblPr/>
      <w:tcPr>
        <w:tcBorders>
          <w:top w:val="double" w:sz="6" w:space="0" w:color="758A9A" w:themeColor="accent1" w:themeTint="BF"/>
          <w:left w:val="single" w:sz="8" w:space="0" w:color="758A9A" w:themeColor="accent1" w:themeTint="BF"/>
          <w:bottom w:val="single" w:sz="8" w:space="0" w:color="758A9A" w:themeColor="accent1" w:themeTint="BF"/>
          <w:right w:val="single" w:sz="8" w:space="0" w:color="758A9A" w:themeColor="accent1" w:themeTint="BF"/>
          <w:insideH w:val="nil"/>
          <w:insideV w:val="nil"/>
        </w:tcBorders>
      </w:tcPr>
    </w:tblStylePr>
    <w:tblStylePr w:type="firstCol">
      <w:rPr>
        <w:b/>
        <w:bCs/>
      </w:rPr>
    </w:tblStylePr>
    <w:tblStylePr w:type="lastCol">
      <w:rPr>
        <w:b/>
        <w:bCs/>
      </w:rPr>
    </w:tblStylePr>
    <w:tblStylePr w:type="band1Vert">
      <w:tblPr/>
      <w:tcPr>
        <w:shd w:val="clear" w:color="auto" w:fill="D1D8DD" w:themeFill="accent1" w:themeFillTint="3F"/>
      </w:tcPr>
    </w:tblStylePr>
    <w:tblStylePr w:type="band1Horz">
      <w:tblPr/>
      <w:tcPr>
        <w:tcBorders>
          <w:insideH w:val="nil"/>
          <w:insideV w:val="nil"/>
        </w:tcBorders>
        <w:shd w:val="clear" w:color="auto" w:fill="D1D8DD"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871F4"/>
    <w:pPr>
      <w:spacing w:before="0"/>
    </w:pPr>
    <w:tblPr>
      <w:tblStyleRowBandSize w:val="1"/>
      <w:tblStyleColBandSize w:val="1"/>
      <w:tblBorders>
        <w:top w:val="single" w:sz="8" w:space="0" w:color="7643BB" w:themeColor="accent2" w:themeTint="BF"/>
        <w:left w:val="single" w:sz="8" w:space="0" w:color="7643BB" w:themeColor="accent2" w:themeTint="BF"/>
        <w:bottom w:val="single" w:sz="8" w:space="0" w:color="7643BB" w:themeColor="accent2" w:themeTint="BF"/>
        <w:right w:val="single" w:sz="8" w:space="0" w:color="7643BB" w:themeColor="accent2" w:themeTint="BF"/>
        <w:insideH w:val="single" w:sz="8" w:space="0" w:color="7643BB" w:themeColor="accent2" w:themeTint="BF"/>
      </w:tblBorders>
    </w:tblPr>
    <w:tblStylePr w:type="firstRow">
      <w:pPr>
        <w:spacing w:before="0" w:after="0" w:line="240" w:lineRule="auto"/>
      </w:pPr>
      <w:rPr>
        <w:b/>
        <w:bCs/>
        <w:color w:val="FFFFFF" w:themeColor="background1"/>
      </w:rPr>
      <w:tblPr/>
      <w:tcPr>
        <w:tcBorders>
          <w:top w:val="single" w:sz="8" w:space="0" w:color="7643BB" w:themeColor="accent2" w:themeTint="BF"/>
          <w:left w:val="single" w:sz="8" w:space="0" w:color="7643BB" w:themeColor="accent2" w:themeTint="BF"/>
          <w:bottom w:val="single" w:sz="8" w:space="0" w:color="7643BB" w:themeColor="accent2" w:themeTint="BF"/>
          <w:right w:val="single" w:sz="8" w:space="0" w:color="7643BB" w:themeColor="accent2" w:themeTint="BF"/>
          <w:insideH w:val="nil"/>
          <w:insideV w:val="nil"/>
        </w:tcBorders>
        <w:shd w:val="clear" w:color="auto" w:fill="4F2D7D" w:themeFill="accent2"/>
      </w:tcPr>
    </w:tblStylePr>
    <w:tblStylePr w:type="lastRow">
      <w:pPr>
        <w:spacing w:before="0" w:after="0" w:line="240" w:lineRule="auto"/>
      </w:pPr>
      <w:rPr>
        <w:b/>
        <w:bCs/>
      </w:rPr>
      <w:tblPr/>
      <w:tcPr>
        <w:tcBorders>
          <w:top w:val="double" w:sz="6" w:space="0" w:color="7643BB" w:themeColor="accent2" w:themeTint="BF"/>
          <w:left w:val="single" w:sz="8" w:space="0" w:color="7643BB" w:themeColor="accent2" w:themeTint="BF"/>
          <w:bottom w:val="single" w:sz="8" w:space="0" w:color="7643BB" w:themeColor="accent2" w:themeTint="BF"/>
          <w:right w:val="single" w:sz="8" w:space="0" w:color="7643BB" w:themeColor="accent2" w:themeTint="BF"/>
          <w:insideH w:val="nil"/>
          <w:insideV w:val="nil"/>
        </w:tcBorders>
      </w:tcPr>
    </w:tblStylePr>
    <w:tblStylePr w:type="firstCol">
      <w:rPr>
        <w:b/>
        <w:bCs/>
      </w:rPr>
    </w:tblStylePr>
    <w:tblStylePr w:type="lastCol">
      <w:rPr>
        <w:b/>
        <w:bCs/>
      </w:rPr>
    </w:tblStylePr>
    <w:tblStylePr w:type="band1Vert">
      <w:tblPr/>
      <w:tcPr>
        <w:shd w:val="clear" w:color="auto" w:fill="D1C1E8" w:themeFill="accent2" w:themeFillTint="3F"/>
      </w:tcPr>
    </w:tblStylePr>
    <w:tblStylePr w:type="band1Horz">
      <w:tblPr/>
      <w:tcPr>
        <w:tcBorders>
          <w:insideH w:val="nil"/>
          <w:insideV w:val="nil"/>
        </w:tcBorders>
        <w:shd w:val="clear" w:color="auto" w:fill="D1C1E8"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871F4"/>
    <w:pPr>
      <w:spacing w:before="0"/>
    </w:pPr>
    <w:tblPr>
      <w:tblStyleRowBandSize w:val="1"/>
      <w:tblStyleColBandSize w:val="1"/>
      <w:tblBorders>
        <w:top w:val="single" w:sz="8" w:space="0" w:color="13CAFF" w:themeColor="accent3" w:themeTint="BF"/>
        <w:left w:val="single" w:sz="8" w:space="0" w:color="13CAFF" w:themeColor="accent3" w:themeTint="BF"/>
        <w:bottom w:val="single" w:sz="8" w:space="0" w:color="13CAFF" w:themeColor="accent3" w:themeTint="BF"/>
        <w:right w:val="single" w:sz="8" w:space="0" w:color="13CAFF" w:themeColor="accent3" w:themeTint="BF"/>
        <w:insideH w:val="single" w:sz="8" w:space="0" w:color="13CAFF" w:themeColor="accent3" w:themeTint="BF"/>
      </w:tblBorders>
    </w:tblPr>
    <w:tblStylePr w:type="firstRow">
      <w:pPr>
        <w:spacing w:before="0" w:after="0" w:line="240" w:lineRule="auto"/>
      </w:pPr>
      <w:rPr>
        <w:b/>
        <w:bCs/>
        <w:color w:val="FFFFFF" w:themeColor="background1"/>
      </w:rPr>
      <w:tblPr/>
      <w:tcPr>
        <w:tcBorders>
          <w:top w:val="single" w:sz="8" w:space="0" w:color="13CAFF" w:themeColor="accent3" w:themeTint="BF"/>
          <w:left w:val="single" w:sz="8" w:space="0" w:color="13CAFF" w:themeColor="accent3" w:themeTint="BF"/>
          <w:bottom w:val="single" w:sz="8" w:space="0" w:color="13CAFF" w:themeColor="accent3" w:themeTint="BF"/>
          <w:right w:val="single" w:sz="8" w:space="0" w:color="13CAFF" w:themeColor="accent3" w:themeTint="BF"/>
          <w:insideH w:val="nil"/>
          <w:insideV w:val="nil"/>
        </w:tcBorders>
        <w:shd w:val="clear" w:color="auto" w:fill="0098C3" w:themeFill="accent3"/>
      </w:tcPr>
    </w:tblStylePr>
    <w:tblStylePr w:type="lastRow">
      <w:pPr>
        <w:spacing w:before="0" w:after="0" w:line="240" w:lineRule="auto"/>
      </w:pPr>
      <w:rPr>
        <w:b/>
        <w:bCs/>
      </w:rPr>
      <w:tblPr/>
      <w:tcPr>
        <w:tcBorders>
          <w:top w:val="double" w:sz="6" w:space="0" w:color="13CAFF" w:themeColor="accent3" w:themeTint="BF"/>
          <w:left w:val="single" w:sz="8" w:space="0" w:color="13CAFF" w:themeColor="accent3" w:themeTint="BF"/>
          <w:bottom w:val="single" w:sz="8" w:space="0" w:color="13CAFF" w:themeColor="accent3" w:themeTint="BF"/>
          <w:right w:val="single" w:sz="8" w:space="0" w:color="13CAFF" w:themeColor="accent3" w:themeTint="BF"/>
          <w:insideH w:val="nil"/>
          <w:insideV w:val="nil"/>
        </w:tcBorders>
      </w:tcPr>
    </w:tblStylePr>
    <w:tblStylePr w:type="firstCol">
      <w:rPr>
        <w:b/>
        <w:bCs/>
      </w:rPr>
    </w:tblStylePr>
    <w:tblStylePr w:type="lastCol">
      <w:rPr>
        <w:b/>
        <w:bCs/>
      </w:rPr>
    </w:tblStylePr>
    <w:tblStylePr w:type="band1Vert">
      <w:tblPr/>
      <w:tcPr>
        <w:shd w:val="clear" w:color="auto" w:fill="B1EDFF" w:themeFill="accent3" w:themeFillTint="3F"/>
      </w:tcPr>
    </w:tblStylePr>
    <w:tblStylePr w:type="band1Horz">
      <w:tblPr/>
      <w:tcPr>
        <w:tcBorders>
          <w:insideH w:val="nil"/>
          <w:insideV w:val="nil"/>
        </w:tcBorders>
        <w:shd w:val="clear" w:color="auto" w:fill="B1EDF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871F4"/>
    <w:pPr>
      <w:spacing w:before="0"/>
    </w:pPr>
    <w:tblPr>
      <w:tblStyleRowBandSize w:val="1"/>
      <w:tblStyleColBandSize w:val="1"/>
      <w:tblBorders>
        <w:top w:val="single" w:sz="8" w:space="0" w:color="B7DAF0" w:themeColor="accent4" w:themeTint="BF"/>
        <w:left w:val="single" w:sz="8" w:space="0" w:color="B7DAF0" w:themeColor="accent4" w:themeTint="BF"/>
        <w:bottom w:val="single" w:sz="8" w:space="0" w:color="B7DAF0" w:themeColor="accent4" w:themeTint="BF"/>
        <w:right w:val="single" w:sz="8" w:space="0" w:color="B7DAF0" w:themeColor="accent4" w:themeTint="BF"/>
        <w:insideH w:val="single" w:sz="8" w:space="0" w:color="B7DAF0" w:themeColor="accent4" w:themeTint="BF"/>
      </w:tblBorders>
    </w:tblPr>
    <w:tblStylePr w:type="firstRow">
      <w:pPr>
        <w:spacing w:before="0" w:after="0" w:line="240" w:lineRule="auto"/>
      </w:pPr>
      <w:rPr>
        <w:b/>
        <w:bCs/>
        <w:color w:val="FFFFFF" w:themeColor="background1"/>
      </w:rPr>
      <w:tblPr/>
      <w:tcPr>
        <w:tcBorders>
          <w:top w:val="single" w:sz="8" w:space="0" w:color="B7DAF0" w:themeColor="accent4" w:themeTint="BF"/>
          <w:left w:val="single" w:sz="8" w:space="0" w:color="B7DAF0" w:themeColor="accent4" w:themeTint="BF"/>
          <w:bottom w:val="single" w:sz="8" w:space="0" w:color="B7DAF0" w:themeColor="accent4" w:themeTint="BF"/>
          <w:right w:val="single" w:sz="8" w:space="0" w:color="B7DAF0" w:themeColor="accent4" w:themeTint="BF"/>
          <w:insideH w:val="nil"/>
          <w:insideV w:val="nil"/>
        </w:tcBorders>
        <w:shd w:val="clear" w:color="auto" w:fill="A0CFEB" w:themeFill="accent4"/>
      </w:tcPr>
    </w:tblStylePr>
    <w:tblStylePr w:type="lastRow">
      <w:pPr>
        <w:spacing w:before="0" w:after="0" w:line="240" w:lineRule="auto"/>
      </w:pPr>
      <w:rPr>
        <w:b/>
        <w:bCs/>
      </w:rPr>
      <w:tblPr/>
      <w:tcPr>
        <w:tcBorders>
          <w:top w:val="double" w:sz="6" w:space="0" w:color="B7DAF0" w:themeColor="accent4" w:themeTint="BF"/>
          <w:left w:val="single" w:sz="8" w:space="0" w:color="B7DAF0" w:themeColor="accent4" w:themeTint="BF"/>
          <w:bottom w:val="single" w:sz="8" w:space="0" w:color="B7DAF0" w:themeColor="accent4" w:themeTint="BF"/>
          <w:right w:val="single" w:sz="8" w:space="0" w:color="B7DAF0" w:themeColor="accent4" w:themeTint="BF"/>
          <w:insideH w:val="nil"/>
          <w:insideV w:val="nil"/>
        </w:tcBorders>
      </w:tcPr>
    </w:tblStylePr>
    <w:tblStylePr w:type="firstCol">
      <w:rPr>
        <w:b/>
        <w:bCs/>
      </w:rPr>
    </w:tblStylePr>
    <w:tblStylePr w:type="lastCol">
      <w:rPr>
        <w:b/>
        <w:bCs/>
      </w:rPr>
    </w:tblStylePr>
    <w:tblStylePr w:type="band1Vert">
      <w:tblPr/>
      <w:tcPr>
        <w:shd w:val="clear" w:color="auto" w:fill="E7F3FA" w:themeFill="accent4" w:themeFillTint="3F"/>
      </w:tcPr>
    </w:tblStylePr>
    <w:tblStylePr w:type="band1Horz">
      <w:tblPr/>
      <w:tcPr>
        <w:tcBorders>
          <w:insideH w:val="nil"/>
          <w:insideV w:val="nil"/>
        </w:tcBorders>
        <w:shd w:val="clear" w:color="auto" w:fill="E7F3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871F4"/>
    <w:pPr>
      <w:spacing w:before="0"/>
    </w:pPr>
    <w:tblPr>
      <w:tblStyleRowBandSize w:val="1"/>
      <w:tblStyleColBandSize w:val="1"/>
      <w:tblBorders>
        <w:top w:val="single" w:sz="8" w:space="0" w:color="FC220E" w:themeColor="accent5" w:themeTint="BF"/>
        <w:left w:val="single" w:sz="8" w:space="0" w:color="FC220E" w:themeColor="accent5" w:themeTint="BF"/>
        <w:bottom w:val="single" w:sz="8" w:space="0" w:color="FC220E" w:themeColor="accent5" w:themeTint="BF"/>
        <w:right w:val="single" w:sz="8" w:space="0" w:color="FC220E" w:themeColor="accent5" w:themeTint="BF"/>
        <w:insideH w:val="single" w:sz="8" w:space="0" w:color="FC220E" w:themeColor="accent5" w:themeTint="BF"/>
      </w:tblBorders>
    </w:tblPr>
    <w:tblStylePr w:type="firstRow">
      <w:pPr>
        <w:spacing w:before="0" w:after="0" w:line="240" w:lineRule="auto"/>
      </w:pPr>
      <w:rPr>
        <w:b/>
        <w:bCs/>
        <w:color w:val="FFFFFF" w:themeColor="background1"/>
      </w:rPr>
      <w:tblPr/>
      <w:tcPr>
        <w:tcBorders>
          <w:top w:val="single" w:sz="8" w:space="0" w:color="FC220E" w:themeColor="accent5" w:themeTint="BF"/>
          <w:left w:val="single" w:sz="8" w:space="0" w:color="FC220E" w:themeColor="accent5" w:themeTint="BF"/>
          <w:bottom w:val="single" w:sz="8" w:space="0" w:color="FC220E" w:themeColor="accent5" w:themeTint="BF"/>
          <w:right w:val="single" w:sz="8" w:space="0" w:color="FC220E" w:themeColor="accent5" w:themeTint="BF"/>
          <w:insideH w:val="nil"/>
          <w:insideV w:val="nil"/>
        </w:tcBorders>
        <w:shd w:val="clear" w:color="auto" w:fill="B71202" w:themeFill="accent5"/>
      </w:tcPr>
    </w:tblStylePr>
    <w:tblStylePr w:type="lastRow">
      <w:pPr>
        <w:spacing w:before="0" w:after="0" w:line="240" w:lineRule="auto"/>
      </w:pPr>
      <w:rPr>
        <w:b/>
        <w:bCs/>
      </w:rPr>
      <w:tblPr/>
      <w:tcPr>
        <w:tcBorders>
          <w:top w:val="double" w:sz="6" w:space="0" w:color="FC220E" w:themeColor="accent5" w:themeTint="BF"/>
          <w:left w:val="single" w:sz="8" w:space="0" w:color="FC220E" w:themeColor="accent5" w:themeTint="BF"/>
          <w:bottom w:val="single" w:sz="8" w:space="0" w:color="FC220E" w:themeColor="accent5" w:themeTint="BF"/>
          <w:right w:val="single" w:sz="8" w:space="0" w:color="FC220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B6AF" w:themeFill="accent5" w:themeFillTint="3F"/>
      </w:tcPr>
    </w:tblStylePr>
    <w:tblStylePr w:type="band1Horz">
      <w:tblPr/>
      <w:tcPr>
        <w:tcBorders>
          <w:insideH w:val="nil"/>
          <w:insideV w:val="nil"/>
        </w:tcBorders>
        <w:shd w:val="clear" w:color="auto" w:fill="FEB6AF"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A871F4"/>
    <w:pPr>
      <w:spacing w:before="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A871F4"/>
    <w:pPr>
      <w:spacing w:before="0"/>
    </w:pPr>
    <w:rPr>
      <w:color w:val="880D01" w:themeColor="accent5" w:themeShade="BF"/>
    </w:rPr>
    <w:tblPr>
      <w:tblStyleRowBandSize w:val="1"/>
      <w:tblStyleColBandSize w:val="1"/>
      <w:tblBorders>
        <w:top w:val="single" w:sz="8" w:space="0" w:color="B71202" w:themeColor="accent5"/>
        <w:bottom w:val="single" w:sz="8" w:space="0" w:color="B71202" w:themeColor="accent5"/>
      </w:tblBorders>
    </w:tblPr>
    <w:tblStylePr w:type="firstRow">
      <w:pPr>
        <w:spacing w:before="0" w:after="0" w:line="240" w:lineRule="auto"/>
      </w:pPr>
      <w:rPr>
        <w:b/>
        <w:bCs/>
      </w:rPr>
      <w:tblPr/>
      <w:tcPr>
        <w:tcBorders>
          <w:top w:val="single" w:sz="8" w:space="0" w:color="B71202" w:themeColor="accent5"/>
          <w:left w:val="nil"/>
          <w:bottom w:val="single" w:sz="8" w:space="0" w:color="B71202" w:themeColor="accent5"/>
          <w:right w:val="nil"/>
          <w:insideH w:val="nil"/>
          <w:insideV w:val="nil"/>
        </w:tcBorders>
      </w:tcPr>
    </w:tblStylePr>
    <w:tblStylePr w:type="lastRow">
      <w:pPr>
        <w:spacing w:before="0" w:after="0" w:line="240" w:lineRule="auto"/>
      </w:pPr>
      <w:rPr>
        <w:b/>
        <w:bCs/>
      </w:rPr>
      <w:tblPr/>
      <w:tcPr>
        <w:tcBorders>
          <w:top w:val="single" w:sz="8" w:space="0" w:color="B71202" w:themeColor="accent5"/>
          <w:left w:val="nil"/>
          <w:bottom w:val="single" w:sz="8" w:space="0" w:color="B7120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B6AF" w:themeFill="accent5" w:themeFillTint="3F"/>
      </w:tcPr>
    </w:tblStylePr>
    <w:tblStylePr w:type="band1Horz">
      <w:tblPr/>
      <w:tcPr>
        <w:tcBorders>
          <w:left w:val="nil"/>
          <w:right w:val="nil"/>
          <w:insideH w:val="nil"/>
          <w:insideV w:val="nil"/>
        </w:tcBorders>
        <w:shd w:val="clear" w:color="auto" w:fill="FEB6AF" w:themeFill="accent5" w:themeFillTint="3F"/>
      </w:tcPr>
    </w:tblStylePr>
  </w:style>
  <w:style w:type="table" w:styleId="LightGrid-Accent3">
    <w:name w:val="Light Grid Accent 3"/>
    <w:basedOn w:val="TableNormal"/>
    <w:uiPriority w:val="62"/>
    <w:rsid w:val="00A871F4"/>
    <w:pPr>
      <w:spacing w:before="0"/>
    </w:pPr>
    <w:tblPr>
      <w:tblStyleRowBandSize w:val="1"/>
      <w:tblStyleColBandSize w:val="1"/>
      <w:tblBorders>
        <w:top w:val="single" w:sz="8" w:space="0" w:color="0098C3" w:themeColor="accent3"/>
        <w:left w:val="single" w:sz="8" w:space="0" w:color="0098C3" w:themeColor="accent3"/>
        <w:bottom w:val="single" w:sz="8" w:space="0" w:color="0098C3" w:themeColor="accent3"/>
        <w:right w:val="single" w:sz="8" w:space="0" w:color="0098C3" w:themeColor="accent3"/>
        <w:insideH w:val="single" w:sz="8" w:space="0" w:color="0098C3" w:themeColor="accent3"/>
        <w:insideV w:val="single" w:sz="8" w:space="0" w:color="0098C3"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98C3" w:themeColor="accent3"/>
          <w:left w:val="single" w:sz="8" w:space="0" w:color="0098C3" w:themeColor="accent3"/>
          <w:bottom w:val="single" w:sz="18" w:space="0" w:color="0098C3" w:themeColor="accent3"/>
          <w:right w:val="single" w:sz="8" w:space="0" w:color="0098C3" w:themeColor="accent3"/>
          <w:insideH w:val="nil"/>
          <w:insideV w:val="single" w:sz="8" w:space="0" w:color="0098C3"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98C3" w:themeColor="accent3"/>
          <w:left w:val="single" w:sz="8" w:space="0" w:color="0098C3" w:themeColor="accent3"/>
          <w:bottom w:val="single" w:sz="8" w:space="0" w:color="0098C3" w:themeColor="accent3"/>
          <w:right w:val="single" w:sz="8" w:space="0" w:color="0098C3" w:themeColor="accent3"/>
          <w:insideH w:val="nil"/>
          <w:insideV w:val="single" w:sz="8" w:space="0" w:color="0098C3"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8C3" w:themeColor="accent3"/>
          <w:left w:val="single" w:sz="8" w:space="0" w:color="0098C3" w:themeColor="accent3"/>
          <w:bottom w:val="single" w:sz="8" w:space="0" w:color="0098C3" w:themeColor="accent3"/>
          <w:right w:val="single" w:sz="8" w:space="0" w:color="0098C3" w:themeColor="accent3"/>
        </w:tcBorders>
      </w:tcPr>
    </w:tblStylePr>
    <w:tblStylePr w:type="band1Vert">
      <w:tblPr/>
      <w:tcPr>
        <w:tcBorders>
          <w:top w:val="single" w:sz="8" w:space="0" w:color="0098C3" w:themeColor="accent3"/>
          <w:left w:val="single" w:sz="8" w:space="0" w:color="0098C3" w:themeColor="accent3"/>
          <w:bottom w:val="single" w:sz="8" w:space="0" w:color="0098C3" w:themeColor="accent3"/>
          <w:right w:val="single" w:sz="8" w:space="0" w:color="0098C3" w:themeColor="accent3"/>
        </w:tcBorders>
        <w:shd w:val="clear" w:color="auto" w:fill="B1EDFF" w:themeFill="accent3" w:themeFillTint="3F"/>
      </w:tcPr>
    </w:tblStylePr>
    <w:tblStylePr w:type="band1Horz">
      <w:tblPr/>
      <w:tcPr>
        <w:tcBorders>
          <w:top w:val="single" w:sz="8" w:space="0" w:color="0098C3" w:themeColor="accent3"/>
          <w:left w:val="single" w:sz="8" w:space="0" w:color="0098C3" w:themeColor="accent3"/>
          <w:bottom w:val="single" w:sz="8" w:space="0" w:color="0098C3" w:themeColor="accent3"/>
          <w:right w:val="single" w:sz="8" w:space="0" w:color="0098C3" w:themeColor="accent3"/>
          <w:insideV w:val="single" w:sz="8" w:space="0" w:color="0098C3" w:themeColor="accent3"/>
        </w:tcBorders>
        <w:shd w:val="clear" w:color="auto" w:fill="B1EDFF" w:themeFill="accent3" w:themeFillTint="3F"/>
      </w:tcPr>
    </w:tblStylePr>
    <w:tblStylePr w:type="band2Horz">
      <w:tblPr/>
      <w:tcPr>
        <w:tcBorders>
          <w:top w:val="single" w:sz="8" w:space="0" w:color="0098C3" w:themeColor="accent3"/>
          <w:left w:val="single" w:sz="8" w:space="0" w:color="0098C3" w:themeColor="accent3"/>
          <w:bottom w:val="single" w:sz="8" w:space="0" w:color="0098C3" w:themeColor="accent3"/>
          <w:right w:val="single" w:sz="8" w:space="0" w:color="0098C3" w:themeColor="accent3"/>
          <w:insideV w:val="single" w:sz="8" w:space="0" w:color="0098C3" w:themeColor="accent3"/>
        </w:tcBorders>
      </w:tcPr>
    </w:tblStylePr>
  </w:style>
  <w:style w:type="paragraph" w:styleId="Bibliography">
    <w:name w:val="Bibliography"/>
    <w:basedOn w:val="Normal"/>
    <w:next w:val="Normal"/>
    <w:uiPriority w:val="37"/>
    <w:semiHidden/>
    <w:rsid w:val="00EE28F3"/>
  </w:style>
  <w:style w:type="paragraph" w:styleId="BodyText3">
    <w:name w:val="Body Text 3"/>
    <w:basedOn w:val="Normal"/>
    <w:link w:val="BodyText3Char"/>
    <w:uiPriority w:val="99"/>
    <w:semiHidden/>
    <w:unhideWhenUsed/>
    <w:rsid w:val="005C26CC"/>
    <w:pPr>
      <w:spacing w:after="120"/>
    </w:pPr>
    <w:rPr>
      <w:szCs w:val="16"/>
    </w:rPr>
  </w:style>
  <w:style w:type="character" w:customStyle="1" w:styleId="BodyText3Char">
    <w:name w:val="Body Text 3 Char"/>
    <w:basedOn w:val="DefaultParagraphFont"/>
    <w:link w:val="BodyText3"/>
    <w:uiPriority w:val="99"/>
    <w:semiHidden/>
    <w:rsid w:val="005C26CC"/>
    <w:rPr>
      <w:rFonts w:ascii="Arial" w:hAnsi="Arial"/>
      <w:szCs w:val="16"/>
    </w:rPr>
  </w:style>
  <w:style w:type="paragraph" w:styleId="TOC1">
    <w:name w:val="toc 1"/>
    <w:basedOn w:val="Normal"/>
    <w:next w:val="Normal"/>
    <w:autoRedefine/>
    <w:uiPriority w:val="39"/>
    <w:qFormat/>
    <w:rsid w:val="009F4940"/>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9F4940"/>
    <w:pPr>
      <w:tabs>
        <w:tab w:val="left" w:pos="880"/>
        <w:tab w:val="right" w:leader="dot" w:pos="9016"/>
      </w:tabs>
      <w:spacing w:after="100"/>
      <w:ind w:left="425"/>
    </w:pPr>
    <w:rPr>
      <w:noProof/>
    </w:rPr>
  </w:style>
  <w:style w:type="paragraph" w:styleId="TOC3">
    <w:name w:val="toc 3"/>
    <w:basedOn w:val="Normal"/>
    <w:next w:val="Normal"/>
    <w:uiPriority w:val="39"/>
    <w:qFormat/>
    <w:rsid w:val="009F4940"/>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174102"/>
    <w:pPr>
      <w:spacing w:before="720" w:after="120"/>
      <w:contextualSpacing/>
      <w:outlineLvl w:val="0"/>
    </w:pPr>
    <w:rPr>
      <w:rFonts w:asciiTheme="majorHAnsi" w:eastAsiaTheme="majorEastAsia" w:hAnsiTheme="majorHAnsi" w:cstheme="majorBidi"/>
      <w:color w:val="4F2D7D" w:themeColor="accent2"/>
      <w:spacing w:val="5"/>
      <w:kern w:val="28"/>
      <w:sz w:val="72"/>
      <w:szCs w:val="52"/>
    </w:rPr>
  </w:style>
  <w:style w:type="character" w:customStyle="1" w:styleId="TitleChar">
    <w:name w:val="Title Char"/>
    <w:basedOn w:val="DefaultParagraphFont"/>
    <w:link w:val="Title"/>
    <w:uiPriority w:val="10"/>
    <w:rsid w:val="00174102"/>
    <w:rPr>
      <w:rFonts w:asciiTheme="majorHAnsi" w:eastAsiaTheme="majorEastAsia" w:hAnsiTheme="majorHAnsi" w:cstheme="majorBidi"/>
      <w:color w:val="4F2D7D" w:themeColor="accent2"/>
      <w:spacing w:val="5"/>
      <w:kern w:val="28"/>
      <w:sz w:val="72"/>
      <w:szCs w:val="52"/>
    </w:rPr>
  </w:style>
  <w:style w:type="paragraph" w:customStyle="1" w:styleId="CoverDate">
    <w:name w:val="Cover Date"/>
    <w:rsid w:val="00E4674F"/>
    <w:rPr>
      <w:rFonts w:ascii="Lucida Fax" w:hAnsi="Lucida Fax"/>
      <w:color w:val="DC5034"/>
      <w:sz w:val="24"/>
      <w:szCs w:val="24"/>
    </w:rPr>
  </w:style>
  <w:style w:type="character" w:styleId="BookTitle">
    <w:name w:val="Book Title"/>
    <w:uiPriority w:val="33"/>
    <w:rsid w:val="0081034E"/>
    <w:rPr>
      <w:rFonts w:ascii="Arial" w:hAnsi="Arial"/>
      <w:bCs/>
      <w:i/>
      <w:caps w:val="0"/>
      <w:smallCaps w:val="0"/>
      <w:spacing w:val="0"/>
      <w:sz w:val="22"/>
    </w:rPr>
  </w:style>
  <w:style w:type="table" w:styleId="LightList-Accent1">
    <w:name w:val="Light List Accent 1"/>
    <w:basedOn w:val="TableNormal"/>
    <w:uiPriority w:val="61"/>
    <w:rsid w:val="0081034E"/>
    <w:pPr>
      <w:spacing w:before="0"/>
    </w:pPr>
    <w:tblPr>
      <w:tblStyleRowBandSize w:val="1"/>
      <w:tblStyleColBandSize w:val="1"/>
      <w:tblBorders>
        <w:top w:val="single" w:sz="8" w:space="0" w:color="51626F" w:themeColor="accent1"/>
        <w:left w:val="single" w:sz="8" w:space="0" w:color="51626F" w:themeColor="accent1"/>
        <w:bottom w:val="single" w:sz="8" w:space="0" w:color="51626F" w:themeColor="accent1"/>
        <w:right w:val="single" w:sz="8" w:space="0" w:color="51626F" w:themeColor="accent1"/>
      </w:tblBorders>
    </w:tblPr>
    <w:tblStylePr w:type="firstRow">
      <w:pPr>
        <w:spacing w:before="0" w:after="0" w:line="240" w:lineRule="auto"/>
      </w:pPr>
      <w:rPr>
        <w:b/>
        <w:bCs/>
        <w:color w:val="FFFFFF" w:themeColor="background1"/>
      </w:rPr>
      <w:tblPr/>
      <w:tcPr>
        <w:shd w:val="clear" w:color="auto" w:fill="51626F" w:themeFill="accent1"/>
      </w:tcPr>
    </w:tblStylePr>
    <w:tblStylePr w:type="lastRow">
      <w:pPr>
        <w:spacing w:before="0" w:after="0" w:line="240" w:lineRule="auto"/>
      </w:pPr>
      <w:rPr>
        <w:b/>
        <w:bCs/>
      </w:rPr>
      <w:tblPr/>
      <w:tcPr>
        <w:tcBorders>
          <w:top w:val="double" w:sz="6" w:space="0" w:color="51626F" w:themeColor="accent1"/>
          <w:left w:val="single" w:sz="8" w:space="0" w:color="51626F" w:themeColor="accent1"/>
          <w:bottom w:val="single" w:sz="8" w:space="0" w:color="51626F" w:themeColor="accent1"/>
          <w:right w:val="single" w:sz="8" w:space="0" w:color="51626F" w:themeColor="accent1"/>
        </w:tcBorders>
      </w:tcPr>
    </w:tblStylePr>
    <w:tblStylePr w:type="firstCol">
      <w:rPr>
        <w:b/>
        <w:bCs/>
      </w:rPr>
    </w:tblStylePr>
    <w:tblStylePr w:type="lastCol">
      <w:rPr>
        <w:b/>
        <w:bCs/>
      </w:rPr>
    </w:tblStylePr>
    <w:tblStylePr w:type="band1Vert">
      <w:tblPr/>
      <w:tcPr>
        <w:tcBorders>
          <w:top w:val="single" w:sz="8" w:space="0" w:color="51626F" w:themeColor="accent1"/>
          <w:left w:val="single" w:sz="8" w:space="0" w:color="51626F" w:themeColor="accent1"/>
          <w:bottom w:val="single" w:sz="8" w:space="0" w:color="51626F" w:themeColor="accent1"/>
          <w:right w:val="single" w:sz="8" w:space="0" w:color="51626F" w:themeColor="accent1"/>
        </w:tcBorders>
      </w:tcPr>
    </w:tblStylePr>
    <w:tblStylePr w:type="band1Horz">
      <w:tblPr/>
      <w:tcPr>
        <w:tcBorders>
          <w:top w:val="single" w:sz="8" w:space="0" w:color="51626F" w:themeColor="accent1"/>
          <w:left w:val="single" w:sz="8" w:space="0" w:color="51626F" w:themeColor="accent1"/>
          <w:bottom w:val="single" w:sz="8" w:space="0" w:color="51626F" w:themeColor="accent1"/>
          <w:right w:val="single" w:sz="8" w:space="0" w:color="51626F" w:themeColor="accent1"/>
        </w:tcBorders>
      </w:tcPr>
    </w:tblStylePr>
  </w:style>
  <w:style w:type="table" w:styleId="LightList-Accent3">
    <w:name w:val="Light List Accent 3"/>
    <w:basedOn w:val="TableNormal"/>
    <w:uiPriority w:val="61"/>
    <w:rsid w:val="0081034E"/>
    <w:pPr>
      <w:spacing w:before="0"/>
    </w:pPr>
    <w:tblPr>
      <w:tblStyleRowBandSize w:val="1"/>
      <w:tblStyleColBandSize w:val="1"/>
      <w:tblBorders>
        <w:top w:val="single" w:sz="8" w:space="0" w:color="0098C3" w:themeColor="accent3"/>
        <w:left w:val="single" w:sz="8" w:space="0" w:color="0098C3" w:themeColor="accent3"/>
        <w:bottom w:val="single" w:sz="8" w:space="0" w:color="0098C3" w:themeColor="accent3"/>
        <w:right w:val="single" w:sz="8" w:space="0" w:color="0098C3" w:themeColor="accent3"/>
      </w:tblBorders>
    </w:tblPr>
    <w:tblStylePr w:type="firstRow">
      <w:pPr>
        <w:spacing w:before="0" w:after="0" w:line="240" w:lineRule="auto"/>
      </w:pPr>
      <w:rPr>
        <w:b/>
        <w:bCs/>
        <w:color w:val="FFFFFF" w:themeColor="background1"/>
      </w:rPr>
      <w:tblPr/>
      <w:tcPr>
        <w:shd w:val="clear" w:color="auto" w:fill="0098C3" w:themeFill="accent3"/>
      </w:tcPr>
    </w:tblStylePr>
    <w:tblStylePr w:type="lastRow">
      <w:pPr>
        <w:spacing w:before="0" w:after="0" w:line="240" w:lineRule="auto"/>
      </w:pPr>
      <w:rPr>
        <w:b/>
        <w:bCs/>
      </w:rPr>
      <w:tblPr/>
      <w:tcPr>
        <w:tcBorders>
          <w:top w:val="double" w:sz="6" w:space="0" w:color="0098C3" w:themeColor="accent3"/>
          <w:left w:val="single" w:sz="8" w:space="0" w:color="0098C3" w:themeColor="accent3"/>
          <w:bottom w:val="single" w:sz="8" w:space="0" w:color="0098C3" w:themeColor="accent3"/>
          <w:right w:val="single" w:sz="8" w:space="0" w:color="0098C3" w:themeColor="accent3"/>
        </w:tcBorders>
      </w:tcPr>
    </w:tblStylePr>
    <w:tblStylePr w:type="firstCol">
      <w:rPr>
        <w:b/>
        <w:bCs/>
      </w:rPr>
    </w:tblStylePr>
    <w:tblStylePr w:type="lastCol">
      <w:rPr>
        <w:b/>
        <w:bCs/>
      </w:rPr>
    </w:tblStylePr>
    <w:tblStylePr w:type="band1Vert">
      <w:tblPr/>
      <w:tcPr>
        <w:tcBorders>
          <w:top w:val="single" w:sz="8" w:space="0" w:color="0098C3" w:themeColor="accent3"/>
          <w:left w:val="single" w:sz="8" w:space="0" w:color="0098C3" w:themeColor="accent3"/>
          <w:bottom w:val="single" w:sz="8" w:space="0" w:color="0098C3" w:themeColor="accent3"/>
          <w:right w:val="single" w:sz="8" w:space="0" w:color="0098C3" w:themeColor="accent3"/>
        </w:tcBorders>
      </w:tcPr>
    </w:tblStylePr>
    <w:tblStylePr w:type="band1Horz">
      <w:tblPr/>
      <w:tcPr>
        <w:tcBorders>
          <w:top w:val="single" w:sz="8" w:space="0" w:color="0098C3" w:themeColor="accent3"/>
          <w:left w:val="single" w:sz="8" w:space="0" w:color="0098C3" w:themeColor="accent3"/>
          <w:bottom w:val="single" w:sz="8" w:space="0" w:color="0098C3" w:themeColor="accent3"/>
          <w:right w:val="single" w:sz="8" w:space="0" w:color="0098C3" w:themeColor="accent3"/>
        </w:tcBorders>
      </w:tcPr>
    </w:tblStylePr>
  </w:style>
  <w:style w:type="table" w:styleId="LightList-Accent5">
    <w:name w:val="Light List Accent 5"/>
    <w:basedOn w:val="TableNormal"/>
    <w:uiPriority w:val="61"/>
    <w:rsid w:val="005B1E3C"/>
    <w:pPr>
      <w:spacing w:before="0"/>
    </w:pPr>
    <w:tblPr>
      <w:tblStyleRowBandSize w:val="1"/>
      <w:tblStyleColBandSize w:val="1"/>
      <w:tblBorders>
        <w:top w:val="single" w:sz="8" w:space="0" w:color="B71202" w:themeColor="accent5"/>
        <w:left w:val="single" w:sz="8" w:space="0" w:color="B71202" w:themeColor="accent5"/>
        <w:bottom w:val="single" w:sz="8" w:space="0" w:color="B71202" w:themeColor="accent5"/>
        <w:right w:val="single" w:sz="8" w:space="0" w:color="B71202" w:themeColor="accent5"/>
      </w:tblBorders>
    </w:tblPr>
    <w:tblStylePr w:type="firstRow">
      <w:pPr>
        <w:spacing w:before="0" w:after="0" w:line="240" w:lineRule="auto"/>
      </w:pPr>
      <w:rPr>
        <w:b/>
        <w:bCs/>
        <w:color w:val="auto"/>
      </w:rPr>
      <w:tblPr/>
      <w:tcPr>
        <w:shd w:val="clear" w:color="auto" w:fill="B71202" w:themeFill="accent5"/>
      </w:tcPr>
    </w:tblStylePr>
    <w:tblStylePr w:type="lastRow">
      <w:pPr>
        <w:spacing w:before="0" w:after="0" w:line="240" w:lineRule="auto"/>
      </w:pPr>
      <w:rPr>
        <w:b/>
        <w:bCs/>
      </w:rPr>
      <w:tblPr/>
      <w:tcPr>
        <w:tcBorders>
          <w:top w:val="double" w:sz="6" w:space="0" w:color="B71202" w:themeColor="accent5"/>
          <w:left w:val="single" w:sz="8" w:space="0" w:color="B71202" w:themeColor="accent5"/>
          <w:bottom w:val="single" w:sz="8" w:space="0" w:color="B71202" w:themeColor="accent5"/>
          <w:right w:val="single" w:sz="8" w:space="0" w:color="B71202" w:themeColor="accent5"/>
        </w:tcBorders>
      </w:tcPr>
    </w:tblStylePr>
    <w:tblStylePr w:type="firstCol">
      <w:rPr>
        <w:b/>
        <w:bCs/>
      </w:rPr>
    </w:tblStylePr>
    <w:tblStylePr w:type="lastCol">
      <w:rPr>
        <w:b/>
        <w:bCs/>
      </w:rPr>
    </w:tblStylePr>
    <w:tblStylePr w:type="band1Vert">
      <w:tblPr/>
      <w:tcPr>
        <w:tcBorders>
          <w:top w:val="single" w:sz="8" w:space="0" w:color="B71202" w:themeColor="accent5"/>
          <w:left w:val="single" w:sz="8" w:space="0" w:color="B71202" w:themeColor="accent5"/>
          <w:bottom w:val="single" w:sz="8" w:space="0" w:color="B71202" w:themeColor="accent5"/>
          <w:right w:val="single" w:sz="8" w:space="0" w:color="B71202" w:themeColor="accent5"/>
        </w:tcBorders>
      </w:tcPr>
    </w:tblStylePr>
    <w:tblStylePr w:type="band1Horz">
      <w:tblPr/>
      <w:tcPr>
        <w:tcBorders>
          <w:top w:val="single" w:sz="8" w:space="0" w:color="B71202" w:themeColor="accent5"/>
          <w:left w:val="single" w:sz="8" w:space="0" w:color="B71202" w:themeColor="accent5"/>
          <w:bottom w:val="single" w:sz="8" w:space="0" w:color="B71202" w:themeColor="accent5"/>
          <w:right w:val="single" w:sz="8" w:space="0" w:color="B71202" w:themeColor="accent5"/>
        </w:tcBorders>
      </w:tcPr>
    </w:tblStylePr>
  </w:style>
  <w:style w:type="character" w:styleId="Emphasis">
    <w:name w:val="Emphasis"/>
    <w:basedOn w:val="DefaultParagraphFont"/>
    <w:uiPriority w:val="20"/>
    <w:qFormat/>
    <w:rsid w:val="00701CAB"/>
    <w:rPr>
      <w:i/>
      <w:iCs/>
    </w:rPr>
  </w:style>
  <w:style w:type="paragraph" w:styleId="NormalIndent">
    <w:name w:val="Normal Indent"/>
    <w:basedOn w:val="Normal"/>
    <w:uiPriority w:val="1"/>
    <w:rsid w:val="00085663"/>
    <w:pPr>
      <w:ind w:left="720"/>
    </w:pPr>
  </w:style>
  <w:style w:type="paragraph" w:styleId="FootnoteText">
    <w:name w:val="footnote text"/>
    <w:basedOn w:val="Normal"/>
    <w:link w:val="FootnoteTextChar"/>
    <w:uiPriority w:val="2"/>
    <w:rsid w:val="003A673F"/>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3A673F"/>
    <w:rPr>
      <w:rFonts w:ascii="Arial" w:hAnsi="Arial"/>
      <w:sz w:val="16"/>
      <w:szCs w:val="20"/>
    </w:rPr>
  </w:style>
  <w:style w:type="character" w:styleId="FootnoteReference">
    <w:name w:val="footnote reference"/>
    <w:basedOn w:val="DefaultParagraphFont"/>
    <w:uiPriority w:val="99"/>
    <w:semiHidden/>
    <w:unhideWhenUsed/>
    <w:rsid w:val="00701CAB"/>
    <w:rPr>
      <w:vertAlign w:val="superscript"/>
    </w:rPr>
  </w:style>
  <w:style w:type="character" w:styleId="Strong">
    <w:name w:val="Strong"/>
    <w:basedOn w:val="DefaultParagraphFont"/>
    <w:uiPriority w:val="22"/>
    <w:qFormat/>
    <w:rsid w:val="00EF5110"/>
    <w:rPr>
      <w:b/>
      <w:bCs/>
    </w:rPr>
  </w:style>
  <w:style w:type="paragraph" w:styleId="Subtitle">
    <w:name w:val="Subtitle"/>
    <w:next w:val="Normal"/>
    <w:link w:val="SubtitleChar"/>
    <w:uiPriority w:val="11"/>
    <w:qFormat/>
    <w:rsid w:val="008344F6"/>
    <w:pPr>
      <w:spacing w:before="360" w:after="120"/>
    </w:pPr>
    <w:rPr>
      <w:rFonts w:ascii="Lucida Fax" w:hAnsi="Lucida Fax"/>
      <w:color w:val="4F2D7F"/>
      <w:sz w:val="52"/>
      <w:szCs w:val="52"/>
    </w:rPr>
  </w:style>
  <w:style w:type="character" w:customStyle="1" w:styleId="SubtitleChar">
    <w:name w:val="Subtitle Char"/>
    <w:basedOn w:val="DefaultParagraphFont"/>
    <w:link w:val="Subtitle"/>
    <w:uiPriority w:val="11"/>
    <w:rsid w:val="008344F6"/>
    <w:rPr>
      <w:rFonts w:ascii="Lucida Fax" w:hAnsi="Lucida Fax"/>
      <w:color w:val="4F2D7F"/>
      <w:sz w:val="52"/>
      <w:szCs w:val="52"/>
    </w:rPr>
  </w:style>
  <w:style w:type="table" w:styleId="LightShading-Accent4">
    <w:name w:val="Light Shading Accent 4"/>
    <w:basedOn w:val="TableNormal"/>
    <w:uiPriority w:val="60"/>
    <w:rsid w:val="00746E01"/>
    <w:pPr>
      <w:spacing w:before="0"/>
    </w:pPr>
    <w:rPr>
      <w:color w:val="4DA5D9" w:themeColor="accent4" w:themeShade="BF"/>
    </w:rPr>
    <w:tblPr>
      <w:tblStyleRowBandSize w:val="1"/>
      <w:tblStyleColBandSize w:val="1"/>
      <w:tblBorders>
        <w:top w:val="single" w:sz="8" w:space="0" w:color="A0CFEB" w:themeColor="accent4"/>
        <w:bottom w:val="single" w:sz="8" w:space="0" w:color="A0CFEB" w:themeColor="accent4"/>
      </w:tblBorders>
    </w:tblPr>
    <w:tblStylePr w:type="firstRow">
      <w:pPr>
        <w:spacing w:before="0" w:after="0" w:line="240" w:lineRule="auto"/>
      </w:pPr>
      <w:rPr>
        <w:b/>
        <w:bCs/>
      </w:rPr>
      <w:tblPr/>
      <w:tcPr>
        <w:tcBorders>
          <w:top w:val="single" w:sz="8" w:space="0" w:color="A0CFEB" w:themeColor="accent4"/>
          <w:left w:val="nil"/>
          <w:bottom w:val="single" w:sz="8" w:space="0" w:color="A0CFEB" w:themeColor="accent4"/>
          <w:right w:val="nil"/>
          <w:insideH w:val="nil"/>
          <w:insideV w:val="nil"/>
        </w:tcBorders>
      </w:tcPr>
    </w:tblStylePr>
    <w:tblStylePr w:type="lastRow">
      <w:pPr>
        <w:spacing w:before="0" w:after="0" w:line="240" w:lineRule="auto"/>
      </w:pPr>
      <w:rPr>
        <w:b/>
        <w:bCs/>
      </w:rPr>
      <w:tblPr/>
      <w:tcPr>
        <w:tcBorders>
          <w:top w:val="single" w:sz="8" w:space="0" w:color="A0CFEB" w:themeColor="accent4"/>
          <w:left w:val="nil"/>
          <w:bottom w:val="single" w:sz="8" w:space="0" w:color="A0CFE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F3FA" w:themeFill="accent4" w:themeFillTint="3F"/>
      </w:tcPr>
    </w:tblStylePr>
    <w:tblStylePr w:type="band1Horz">
      <w:tblPr/>
      <w:tcPr>
        <w:tcBorders>
          <w:left w:val="nil"/>
          <w:right w:val="nil"/>
          <w:insideH w:val="nil"/>
          <w:insideV w:val="nil"/>
        </w:tcBorders>
        <w:shd w:val="clear" w:color="auto" w:fill="E7F3FA" w:themeFill="accent4" w:themeFillTint="3F"/>
      </w:tcPr>
    </w:tblStylePr>
  </w:style>
  <w:style w:type="table" w:styleId="LightShading-Accent6">
    <w:name w:val="Light Shading Accent 6"/>
    <w:basedOn w:val="TableNormal"/>
    <w:uiPriority w:val="60"/>
    <w:rsid w:val="00746E01"/>
    <w:pPr>
      <w:spacing w:before="0"/>
    </w:pPr>
    <w:rPr>
      <w:color w:val="AD351E" w:themeColor="accent6" w:themeShade="BF"/>
    </w:rPr>
    <w:tblPr>
      <w:tblStyleRowBandSize w:val="1"/>
      <w:tblStyleColBandSize w:val="1"/>
      <w:tblBorders>
        <w:top w:val="single" w:sz="8" w:space="0" w:color="DC5034" w:themeColor="accent6"/>
        <w:bottom w:val="single" w:sz="8" w:space="0" w:color="DC5034" w:themeColor="accent6"/>
      </w:tblBorders>
    </w:tblPr>
    <w:tblStylePr w:type="firstRow">
      <w:pPr>
        <w:spacing w:before="0" w:after="0" w:line="240" w:lineRule="auto"/>
      </w:pPr>
      <w:rPr>
        <w:b/>
        <w:bCs/>
      </w:rPr>
      <w:tblPr/>
      <w:tcPr>
        <w:tcBorders>
          <w:top w:val="single" w:sz="8" w:space="0" w:color="DC5034" w:themeColor="accent6"/>
          <w:left w:val="nil"/>
          <w:bottom w:val="single" w:sz="8" w:space="0" w:color="DC5034" w:themeColor="accent6"/>
          <w:right w:val="nil"/>
          <w:insideH w:val="nil"/>
          <w:insideV w:val="nil"/>
        </w:tcBorders>
      </w:tcPr>
    </w:tblStylePr>
    <w:tblStylePr w:type="lastRow">
      <w:pPr>
        <w:spacing w:before="0" w:after="0" w:line="240" w:lineRule="auto"/>
      </w:pPr>
      <w:rPr>
        <w:b/>
        <w:bCs/>
      </w:rPr>
      <w:tblPr/>
      <w:tcPr>
        <w:tcBorders>
          <w:top w:val="single" w:sz="8" w:space="0" w:color="DC5034" w:themeColor="accent6"/>
          <w:left w:val="nil"/>
          <w:bottom w:val="single" w:sz="8" w:space="0" w:color="DC5034"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D3CC" w:themeFill="accent6" w:themeFillTint="3F"/>
      </w:tcPr>
    </w:tblStylePr>
    <w:tblStylePr w:type="band1Horz">
      <w:tblPr/>
      <w:tcPr>
        <w:tcBorders>
          <w:left w:val="nil"/>
          <w:right w:val="nil"/>
          <w:insideH w:val="nil"/>
          <w:insideV w:val="nil"/>
        </w:tcBorders>
        <w:shd w:val="clear" w:color="auto" w:fill="F6D3CC" w:themeFill="accent6" w:themeFillTint="3F"/>
      </w:tcPr>
    </w:tblStylePr>
  </w:style>
  <w:style w:type="paragraph" w:styleId="TOC4">
    <w:name w:val="toc 4"/>
    <w:basedOn w:val="Normal"/>
    <w:next w:val="Normal"/>
    <w:uiPriority w:val="39"/>
    <w:rsid w:val="009F4940"/>
    <w:pPr>
      <w:tabs>
        <w:tab w:val="right" w:leader="dot" w:pos="9016"/>
      </w:tabs>
      <w:spacing w:after="100"/>
      <w:ind w:left="1276"/>
    </w:pPr>
    <w:rPr>
      <w:noProof/>
    </w:rPr>
  </w:style>
  <w:style w:type="paragraph" w:styleId="TOC5">
    <w:name w:val="toc 5"/>
    <w:basedOn w:val="Normal"/>
    <w:next w:val="Normal"/>
    <w:uiPriority w:val="39"/>
    <w:rsid w:val="009F4940"/>
    <w:pPr>
      <w:tabs>
        <w:tab w:val="right" w:leader="dot" w:pos="9016"/>
      </w:tabs>
      <w:spacing w:after="100"/>
      <w:ind w:left="1701"/>
    </w:pPr>
    <w:rPr>
      <w:noProof/>
    </w:rPr>
  </w:style>
  <w:style w:type="paragraph" w:styleId="TOC6">
    <w:name w:val="toc 6"/>
    <w:basedOn w:val="Normal"/>
    <w:next w:val="Normal"/>
    <w:uiPriority w:val="39"/>
    <w:rsid w:val="009F4940"/>
    <w:pPr>
      <w:tabs>
        <w:tab w:val="right" w:leader="dot" w:pos="9016"/>
      </w:tabs>
      <w:spacing w:after="100"/>
      <w:ind w:left="2127"/>
    </w:pPr>
    <w:rPr>
      <w:noProof/>
    </w:rPr>
  </w:style>
  <w:style w:type="paragraph" w:styleId="TOC7">
    <w:name w:val="toc 7"/>
    <w:basedOn w:val="Normal"/>
    <w:next w:val="Normal"/>
    <w:uiPriority w:val="39"/>
    <w:rsid w:val="009F4940"/>
    <w:pPr>
      <w:tabs>
        <w:tab w:val="right" w:leader="dot" w:pos="9016"/>
      </w:tabs>
      <w:spacing w:after="100"/>
      <w:ind w:left="2552"/>
    </w:pPr>
    <w:rPr>
      <w:noProof/>
    </w:rPr>
  </w:style>
  <w:style w:type="paragraph" w:styleId="TableofAuthorities">
    <w:name w:val="table of authorities"/>
    <w:basedOn w:val="Normal"/>
    <w:next w:val="Normal"/>
    <w:uiPriority w:val="99"/>
    <w:unhideWhenUsed/>
    <w:rsid w:val="00B60F5D"/>
    <w:pPr>
      <w:ind w:left="220" w:hanging="220"/>
    </w:pPr>
  </w:style>
  <w:style w:type="table" w:customStyle="1" w:styleId="LightShading1">
    <w:name w:val="Light Shading1"/>
    <w:basedOn w:val="TableNormal"/>
    <w:next w:val="LightShading"/>
    <w:uiPriority w:val="60"/>
    <w:rsid w:val="00C53B5A"/>
    <w:pPr>
      <w:spacing w:before="120" w:after="120"/>
    </w:pPr>
    <w:rPr>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9661DE"/>
    <w:pPr>
      <w:spacing w:before="0"/>
    </w:pPr>
    <w:tblPr>
      <w:tblStyleRowBandSize w:val="1"/>
      <w:tblStyleColBandSize w:val="1"/>
      <w:tblBorders>
        <w:top w:val="single" w:sz="8" w:space="0" w:color="4F2D7D" w:themeColor="accent2"/>
        <w:left w:val="single" w:sz="8" w:space="0" w:color="4F2D7D" w:themeColor="accent2"/>
        <w:bottom w:val="single" w:sz="8" w:space="0" w:color="4F2D7D" w:themeColor="accent2"/>
        <w:right w:val="single" w:sz="8" w:space="0" w:color="4F2D7D" w:themeColor="accent2"/>
      </w:tblBorders>
    </w:tblPr>
    <w:tblStylePr w:type="firstRow">
      <w:pPr>
        <w:spacing w:before="0" w:after="0" w:line="240" w:lineRule="auto"/>
      </w:pPr>
      <w:rPr>
        <w:b/>
        <w:bCs/>
        <w:color w:val="FFFFFF" w:themeColor="background1"/>
      </w:rPr>
      <w:tblPr/>
      <w:tcPr>
        <w:shd w:val="clear" w:color="auto" w:fill="4F2D7D" w:themeFill="accent2"/>
      </w:tcPr>
    </w:tblStylePr>
    <w:tblStylePr w:type="lastRow">
      <w:pPr>
        <w:spacing w:before="0" w:after="0" w:line="240" w:lineRule="auto"/>
      </w:pPr>
      <w:rPr>
        <w:b/>
        <w:bCs/>
      </w:rPr>
      <w:tblPr/>
      <w:tcPr>
        <w:tcBorders>
          <w:top w:val="double" w:sz="6" w:space="0" w:color="4F2D7D" w:themeColor="accent2"/>
          <w:left w:val="single" w:sz="8" w:space="0" w:color="4F2D7D" w:themeColor="accent2"/>
          <w:bottom w:val="single" w:sz="8" w:space="0" w:color="4F2D7D" w:themeColor="accent2"/>
          <w:right w:val="single" w:sz="8" w:space="0" w:color="4F2D7D" w:themeColor="accent2"/>
        </w:tcBorders>
      </w:tcPr>
    </w:tblStylePr>
    <w:tblStylePr w:type="firstCol">
      <w:rPr>
        <w:b/>
        <w:bCs/>
      </w:rPr>
    </w:tblStylePr>
    <w:tblStylePr w:type="lastCol">
      <w:rPr>
        <w:b/>
        <w:bCs/>
      </w:rPr>
    </w:tblStylePr>
    <w:tblStylePr w:type="band1Vert">
      <w:tblPr/>
      <w:tcPr>
        <w:tcBorders>
          <w:top w:val="single" w:sz="8" w:space="0" w:color="4F2D7D" w:themeColor="accent2"/>
          <w:left w:val="single" w:sz="8" w:space="0" w:color="4F2D7D" w:themeColor="accent2"/>
          <w:bottom w:val="single" w:sz="8" w:space="0" w:color="4F2D7D" w:themeColor="accent2"/>
          <w:right w:val="single" w:sz="8" w:space="0" w:color="4F2D7D" w:themeColor="accent2"/>
        </w:tcBorders>
      </w:tcPr>
    </w:tblStylePr>
    <w:tblStylePr w:type="band1Horz">
      <w:tblPr/>
      <w:tcPr>
        <w:tcBorders>
          <w:top w:val="single" w:sz="8" w:space="0" w:color="4F2D7D" w:themeColor="accent2"/>
          <w:left w:val="single" w:sz="8" w:space="0" w:color="4F2D7D" w:themeColor="accent2"/>
          <w:bottom w:val="single" w:sz="8" w:space="0" w:color="4F2D7D" w:themeColor="accent2"/>
          <w:right w:val="single" w:sz="8" w:space="0" w:color="4F2D7D" w:themeColor="accent2"/>
        </w:tcBorders>
      </w:tcPr>
    </w:tblStylePr>
  </w:style>
  <w:style w:type="table" w:styleId="LightList-Accent4">
    <w:name w:val="Light List Accent 4"/>
    <w:basedOn w:val="TableNormal"/>
    <w:uiPriority w:val="61"/>
    <w:rsid w:val="009661DE"/>
    <w:pPr>
      <w:spacing w:before="0"/>
    </w:pPr>
    <w:tblPr>
      <w:tblStyleRowBandSize w:val="1"/>
      <w:tblStyleColBandSize w:val="1"/>
      <w:tblBorders>
        <w:top w:val="single" w:sz="8" w:space="0" w:color="A0CFEB" w:themeColor="accent4"/>
        <w:left w:val="single" w:sz="8" w:space="0" w:color="A0CFEB" w:themeColor="accent4"/>
        <w:bottom w:val="single" w:sz="8" w:space="0" w:color="A0CFEB" w:themeColor="accent4"/>
        <w:right w:val="single" w:sz="8" w:space="0" w:color="A0CFEB" w:themeColor="accent4"/>
      </w:tblBorders>
    </w:tblPr>
    <w:tblStylePr w:type="firstRow">
      <w:pPr>
        <w:spacing w:before="0" w:after="0" w:line="240" w:lineRule="auto"/>
      </w:pPr>
      <w:rPr>
        <w:b/>
        <w:bCs/>
        <w:color w:val="FFFFFF" w:themeColor="background1"/>
      </w:rPr>
      <w:tblPr/>
      <w:tcPr>
        <w:shd w:val="clear" w:color="auto" w:fill="A0CFEB" w:themeFill="accent4"/>
      </w:tcPr>
    </w:tblStylePr>
    <w:tblStylePr w:type="lastRow">
      <w:pPr>
        <w:spacing w:before="0" w:after="0" w:line="240" w:lineRule="auto"/>
      </w:pPr>
      <w:rPr>
        <w:b/>
        <w:bCs/>
      </w:rPr>
      <w:tblPr/>
      <w:tcPr>
        <w:tcBorders>
          <w:top w:val="double" w:sz="6" w:space="0" w:color="A0CFEB" w:themeColor="accent4"/>
          <w:left w:val="single" w:sz="8" w:space="0" w:color="A0CFEB" w:themeColor="accent4"/>
          <w:bottom w:val="single" w:sz="8" w:space="0" w:color="A0CFEB" w:themeColor="accent4"/>
          <w:right w:val="single" w:sz="8" w:space="0" w:color="A0CFEB" w:themeColor="accent4"/>
        </w:tcBorders>
      </w:tcPr>
    </w:tblStylePr>
    <w:tblStylePr w:type="firstCol">
      <w:rPr>
        <w:b/>
        <w:bCs/>
      </w:rPr>
    </w:tblStylePr>
    <w:tblStylePr w:type="lastCol">
      <w:rPr>
        <w:b/>
        <w:bCs/>
      </w:rPr>
    </w:tblStylePr>
    <w:tblStylePr w:type="band1Vert">
      <w:tblPr/>
      <w:tcPr>
        <w:tcBorders>
          <w:top w:val="single" w:sz="8" w:space="0" w:color="A0CFEB" w:themeColor="accent4"/>
          <w:left w:val="single" w:sz="8" w:space="0" w:color="A0CFEB" w:themeColor="accent4"/>
          <w:bottom w:val="single" w:sz="8" w:space="0" w:color="A0CFEB" w:themeColor="accent4"/>
          <w:right w:val="single" w:sz="8" w:space="0" w:color="A0CFEB" w:themeColor="accent4"/>
        </w:tcBorders>
      </w:tcPr>
    </w:tblStylePr>
    <w:tblStylePr w:type="band1Horz">
      <w:tblPr/>
      <w:tcPr>
        <w:tcBorders>
          <w:top w:val="single" w:sz="8" w:space="0" w:color="A0CFEB" w:themeColor="accent4"/>
          <w:left w:val="single" w:sz="8" w:space="0" w:color="A0CFEB" w:themeColor="accent4"/>
          <w:bottom w:val="single" w:sz="8" w:space="0" w:color="A0CFEB" w:themeColor="accent4"/>
          <w:right w:val="single" w:sz="8" w:space="0" w:color="A0CFEB" w:themeColor="accent4"/>
        </w:tcBorders>
      </w:tcPr>
    </w:tblStylePr>
  </w:style>
  <w:style w:type="table" w:styleId="LightList-Accent6">
    <w:name w:val="Light List Accent 6"/>
    <w:basedOn w:val="TableNormal"/>
    <w:uiPriority w:val="61"/>
    <w:rsid w:val="009661DE"/>
    <w:pPr>
      <w:spacing w:before="0"/>
    </w:pPr>
    <w:tblPr>
      <w:tblStyleRowBandSize w:val="1"/>
      <w:tblStyleColBandSize w:val="1"/>
      <w:tblBorders>
        <w:top w:val="single" w:sz="8" w:space="0" w:color="DC5034" w:themeColor="accent6"/>
        <w:left w:val="single" w:sz="8" w:space="0" w:color="DC5034" w:themeColor="accent6"/>
        <w:bottom w:val="single" w:sz="8" w:space="0" w:color="DC5034" w:themeColor="accent6"/>
        <w:right w:val="single" w:sz="8" w:space="0" w:color="DC5034" w:themeColor="accent6"/>
      </w:tblBorders>
    </w:tblPr>
    <w:tblStylePr w:type="firstRow">
      <w:pPr>
        <w:spacing w:before="0" w:after="0" w:line="240" w:lineRule="auto"/>
      </w:pPr>
      <w:rPr>
        <w:b/>
        <w:bCs/>
        <w:color w:val="FFFFFF" w:themeColor="background1"/>
      </w:rPr>
      <w:tblPr/>
      <w:tcPr>
        <w:shd w:val="clear" w:color="auto" w:fill="DC5034" w:themeFill="accent6"/>
      </w:tcPr>
    </w:tblStylePr>
    <w:tblStylePr w:type="lastRow">
      <w:pPr>
        <w:spacing w:before="0" w:after="0" w:line="240" w:lineRule="auto"/>
      </w:pPr>
      <w:rPr>
        <w:b/>
        <w:bCs/>
      </w:rPr>
      <w:tblPr/>
      <w:tcPr>
        <w:tcBorders>
          <w:top w:val="double" w:sz="6" w:space="0" w:color="DC5034" w:themeColor="accent6"/>
          <w:left w:val="single" w:sz="8" w:space="0" w:color="DC5034" w:themeColor="accent6"/>
          <w:bottom w:val="single" w:sz="8" w:space="0" w:color="DC5034" w:themeColor="accent6"/>
          <w:right w:val="single" w:sz="8" w:space="0" w:color="DC5034" w:themeColor="accent6"/>
        </w:tcBorders>
      </w:tcPr>
    </w:tblStylePr>
    <w:tblStylePr w:type="firstCol">
      <w:rPr>
        <w:b/>
        <w:bCs/>
      </w:rPr>
    </w:tblStylePr>
    <w:tblStylePr w:type="lastCol">
      <w:rPr>
        <w:b/>
        <w:bCs/>
      </w:rPr>
    </w:tblStylePr>
    <w:tblStylePr w:type="band1Vert">
      <w:tblPr/>
      <w:tcPr>
        <w:tcBorders>
          <w:top w:val="single" w:sz="8" w:space="0" w:color="DC5034" w:themeColor="accent6"/>
          <w:left w:val="single" w:sz="8" w:space="0" w:color="DC5034" w:themeColor="accent6"/>
          <w:bottom w:val="single" w:sz="8" w:space="0" w:color="DC5034" w:themeColor="accent6"/>
          <w:right w:val="single" w:sz="8" w:space="0" w:color="DC5034" w:themeColor="accent6"/>
        </w:tcBorders>
      </w:tcPr>
    </w:tblStylePr>
    <w:tblStylePr w:type="band1Horz">
      <w:tblPr/>
      <w:tcPr>
        <w:tcBorders>
          <w:top w:val="single" w:sz="8" w:space="0" w:color="DC5034" w:themeColor="accent6"/>
          <w:left w:val="single" w:sz="8" w:space="0" w:color="DC5034" w:themeColor="accent6"/>
          <w:bottom w:val="single" w:sz="8" w:space="0" w:color="DC5034" w:themeColor="accent6"/>
          <w:right w:val="single" w:sz="8" w:space="0" w:color="DC5034" w:themeColor="accent6"/>
        </w:tcBorders>
      </w:tcPr>
    </w:tblStylePr>
  </w:style>
  <w:style w:type="table" w:styleId="LightGrid">
    <w:name w:val="Light Grid"/>
    <w:basedOn w:val="TableNormal"/>
    <w:uiPriority w:val="62"/>
    <w:rsid w:val="009661DE"/>
    <w:pPr>
      <w:spacing w:before="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9661DE"/>
    <w:pPr>
      <w:spacing w:before="0"/>
    </w:pPr>
    <w:tblPr>
      <w:tblStyleRowBandSize w:val="1"/>
      <w:tblStyleColBandSize w:val="1"/>
      <w:tblBorders>
        <w:top w:val="single" w:sz="8" w:space="0" w:color="51626F" w:themeColor="accent1"/>
        <w:left w:val="single" w:sz="8" w:space="0" w:color="51626F" w:themeColor="accent1"/>
        <w:bottom w:val="single" w:sz="8" w:space="0" w:color="51626F" w:themeColor="accent1"/>
        <w:right w:val="single" w:sz="8" w:space="0" w:color="51626F" w:themeColor="accent1"/>
        <w:insideH w:val="single" w:sz="8" w:space="0" w:color="51626F" w:themeColor="accent1"/>
        <w:insideV w:val="single" w:sz="8" w:space="0" w:color="51626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1626F" w:themeColor="accent1"/>
          <w:left w:val="single" w:sz="8" w:space="0" w:color="51626F" w:themeColor="accent1"/>
          <w:bottom w:val="single" w:sz="18" w:space="0" w:color="51626F" w:themeColor="accent1"/>
          <w:right w:val="single" w:sz="8" w:space="0" w:color="51626F" w:themeColor="accent1"/>
          <w:insideH w:val="nil"/>
          <w:insideV w:val="single" w:sz="8" w:space="0" w:color="51626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1626F" w:themeColor="accent1"/>
          <w:left w:val="single" w:sz="8" w:space="0" w:color="51626F" w:themeColor="accent1"/>
          <w:bottom w:val="single" w:sz="8" w:space="0" w:color="51626F" w:themeColor="accent1"/>
          <w:right w:val="single" w:sz="8" w:space="0" w:color="51626F" w:themeColor="accent1"/>
          <w:insideH w:val="nil"/>
          <w:insideV w:val="single" w:sz="8" w:space="0" w:color="51626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1626F" w:themeColor="accent1"/>
          <w:left w:val="single" w:sz="8" w:space="0" w:color="51626F" w:themeColor="accent1"/>
          <w:bottom w:val="single" w:sz="8" w:space="0" w:color="51626F" w:themeColor="accent1"/>
          <w:right w:val="single" w:sz="8" w:space="0" w:color="51626F" w:themeColor="accent1"/>
        </w:tcBorders>
      </w:tcPr>
    </w:tblStylePr>
    <w:tblStylePr w:type="band1Vert">
      <w:tblPr/>
      <w:tcPr>
        <w:tcBorders>
          <w:top w:val="single" w:sz="8" w:space="0" w:color="51626F" w:themeColor="accent1"/>
          <w:left w:val="single" w:sz="8" w:space="0" w:color="51626F" w:themeColor="accent1"/>
          <w:bottom w:val="single" w:sz="8" w:space="0" w:color="51626F" w:themeColor="accent1"/>
          <w:right w:val="single" w:sz="8" w:space="0" w:color="51626F" w:themeColor="accent1"/>
        </w:tcBorders>
        <w:shd w:val="clear" w:color="auto" w:fill="D1D8DD" w:themeFill="accent1" w:themeFillTint="3F"/>
      </w:tcPr>
    </w:tblStylePr>
    <w:tblStylePr w:type="band1Horz">
      <w:tblPr/>
      <w:tcPr>
        <w:tcBorders>
          <w:top w:val="single" w:sz="8" w:space="0" w:color="51626F" w:themeColor="accent1"/>
          <w:left w:val="single" w:sz="8" w:space="0" w:color="51626F" w:themeColor="accent1"/>
          <w:bottom w:val="single" w:sz="8" w:space="0" w:color="51626F" w:themeColor="accent1"/>
          <w:right w:val="single" w:sz="8" w:space="0" w:color="51626F" w:themeColor="accent1"/>
          <w:insideV w:val="single" w:sz="8" w:space="0" w:color="51626F" w:themeColor="accent1"/>
        </w:tcBorders>
        <w:shd w:val="clear" w:color="auto" w:fill="D1D8DD" w:themeFill="accent1" w:themeFillTint="3F"/>
      </w:tcPr>
    </w:tblStylePr>
    <w:tblStylePr w:type="band2Horz">
      <w:tblPr/>
      <w:tcPr>
        <w:tcBorders>
          <w:top w:val="single" w:sz="8" w:space="0" w:color="51626F" w:themeColor="accent1"/>
          <w:left w:val="single" w:sz="8" w:space="0" w:color="51626F" w:themeColor="accent1"/>
          <w:bottom w:val="single" w:sz="8" w:space="0" w:color="51626F" w:themeColor="accent1"/>
          <w:right w:val="single" w:sz="8" w:space="0" w:color="51626F" w:themeColor="accent1"/>
          <w:insideV w:val="single" w:sz="8" w:space="0" w:color="51626F" w:themeColor="accent1"/>
        </w:tcBorders>
      </w:tcPr>
    </w:tblStylePr>
  </w:style>
  <w:style w:type="table" w:styleId="LightGrid-Accent2">
    <w:name w:val="Light Grid Accent 2"/>
    <w:basedOn w:val="TableNormal"/>
    <w:uiPriority w:val="62"/>
    <w:rsid w:val="009661DE"/>
    <w:pPr>
      <w:spacing w:before="0"/>
    </w:pPr>
    <w:tblPr>
      <w:tblStyleRowBandSize w:val="1"/>
      <w:tblStyleColBandSize w:val="1"/>
      <w:tblBorders>
        <w:top w:val="single" w:sz="8" w:space="0" w:color="4F2D7D" w:themeColor="accent2"/>
        <w:left w:val="single" w:sz="8" w:space="0" w:color="4F2D7D" w:themeColor="accent2"/>
        <w:bottom w:val="single" w:sz="8" w:space="0" w:color="4F2D7D" w:themeColor="accent2"/>
        <w:right w:val="single" w:sz="8" w:space="0" w:color="4F2D7D" w:themeColor="accent2"/>
        <w:insideH w:val="single" w:sz="8" w:space="0" w:color="4F2D7D" w:themeColor="accent2"/>
        <w:insideV w:val="single" w:sz="8" w:space="0" w:color="4F2D7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2D7D" w:themeColor="accent2"/>
          <w:left w:val="single" w:sz="8" w:space="0" w:color="4F2D7D" w:themeColor="accent2"/>
          <w:bottom w:val="single" w:sz="18" w:space="0" w:color="4F2D7D" w:themeColor="accent2"/>
          <w:right w:val="single" w:sz="8" w:space="0" w:color="4F2D7D" w:themeColor="accent2"/>
          <w:insideH w:val="nil"/>
          <w:insideV w:val="single" w:sz="8" w:space="0" w:color="4F2D7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2D7D" w:themeColor="accent2"/>
          <w:left w:val="single" w:sz="8" w:space="0" w:color="4F2D7D" w:themeColor="accent2"/>
          <w:bottom w:val="single" w:sz="8" w:space="0" w:color="4F2D7D" w:themeColor="accent2"/>
          <w:right w:val="single" w:sz="8" w:space="0" w:color="4F2D7D" w:themeColor="accent2"/>
          <w:insideH w:val="nil"/>
          <w:insideV w:val="single" w:sz="8" w:space="0" w:color="4F2D7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2D7D" w:themeColor="accent2"/>
          <w:left w:val="single" w:sz="8" w:space="0" w:color="4F2D7D" w:themeColor="accent2"/>
          <w:bottom w:val="single" w:sz="8" w:space="0" w:color="4F2D7D" w:themeColor="accent2"/>
          <w:right w:val="single" w:sz="8" w:space="0" w:color="4F2D7D" w:themeColor="accent2"/>
        </w:tcBorders>
      </w:tcPr>
    </w:tblStylePr>
    <w:tblStylePr w:type="band1Vert">
      <w:tblPr/>
      <w:tcPr>
        <w:tcBorders>
          <w:top w:val="single" w:sz="8" w:space="0" w:color="4F2D7D" w:themeColor="accent2"/>
          <w:left w:val="single" w:sz="8" w:space="0" w:color="4F2D7D" w:themeColor="accent2"/>
          <w:bottom w:val="single" w:sz="8" w:space="0" w:color="4F2D7D" w:themeColor="accent2"/>
          <w:right w:val="single" w:sz="8" w:space="0" w:color="4F2D7D" w:themeColor="accent2"/>
        </w:tcBorders>
        <w:shd w:val="clear" w:color="auto" w:fill="D1C1E8" w:themeFill="accent2" w:themeFillTint="3F"/>
      </w:tcPr>
    </w:tblStylePr>
    <w:tblStylePr w:type="band1Horz">
      <w:tblPr/>
      <w:tcPr>
        <w:tcBorders>
          <w:top w:val="single" w:sz="8" w:space="0" w:color="4F2D7D" w:themeColor="accent2"/>
          <w:left w:val="single" w:sz="8" w:space="0" w:color="4F2D7D" w:themeColor="accent2"/>
          <w:bottom w:val="single" w:sz="8" w:space="0" w:color="4F2D7D" w:themeColor="accent2"/>
          <w:right w:val="single" w:sz="8" w:space="0" w:color="4F2D7D" w:themeColor="accent2"/>
          <w:insideV w:val="single" w:sz="8" w:space="0" w:color="4F2D7D" w:themeColor="accent2"/>
        </w:tcBorders>
        <w:shd w:val="clear" w:color="auto" w:fill="D1C1E8" w:themeFill="accent2" w:themeFillTint="3F"/>
      </w:tcPr>
    </w:tblStylePr>
    <w:tblStylePr w:type="band2Horz">
      <w:tblPr/>
      <w:tcPr>
        <w:tcBorders>
          <w:top w:val="single" w:sz="8" w:space="0" w:color="4F2D7D" w:themeColor="accent2"/>
          <w:left w:val="single" w:sz="8" w:space="0" w:color="4F2D7D" w:themeColor="accent2"/>
          <w:bottom w:val="single" w:sz="8" w:space="0" w:color="4F2D7D" w:themeColor="accent2"/>
          <w:right w:val="single" w:sz="8" w:space="0" w:color="4F2D7D" w:themeColor="accent2"/>
          <w:insideV w:val="single" w:sz="8" w:space="0" w:color="4F2D7D" w:themeColor="accent2"/>
        </w:tcBorders>
      </w:tcPr>
    </w:tblStylePr>
  </w:style>
  <w:style w:type="table" w:styleId="LightGrid-Accent4">
    <w:name w:val="Light Grid Accent 4"/>
    <w:basedOn w:val="TableNormal"/>
    <w:uiPriority w:val="62"/>
    <w:rsid w:val="009661DE"/>
    <w:pPr>
      <w:spacing w:before="0"/>
    </w:pPr>
    <w:tblPr>
      <w:tblStyleRowBandSize w:val="1"/>
      <w:tblStyleColBandSize w:val="1"/>
      <w:tblBorders>
        <w:top w:val="single" w:sz="8" w:space="0" w:color="A0CFEB" w:themeColor="accent4"/>
        <w:left w:val="single" w:sz="8" w:space="0" w:color="A0CFEB" w:themeColor="accent4"/>
        <w:bottom w:val="single" w:sz="8" w:space="0" w:color="A0CFEB" w:themeColor="accent4"/>
        <w:right w:val="single" w:sz="8" w:space="0" w:color="A0CFEB" w:themeColor="accent4"/>
        <w:insideH w:val="single" w:sz="8" w:space="0" w:color="A0CFEB" w:themeColor="accent4"/>
        <w:insideV w:val="single" w:sz="8" w:space="0" w:color="A0CFE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CFEB" w:themeColor="accent4"/>
          <w:left w:val="single" w:sz="8" w:space="0" w:color="A0CFEB" w:themeColor="accent4"/>
          <w:bottom w:val="single" w:sz="18" w:space="0" w:color="A0CFEB" w:themeColor="accent4"/>
          <w:right w:val="single" w:sz="8" w:space="0" w:color="A0CFEB" w:themeColor="accent4"/>
          <w:insideH w:val="nil"/>
          <w:insideV w:val="single" w:sz="8" w:space="0" w:color="A0CFE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CFEB" w:themeColor="accent4"/>
          <w:left w:val="single" w:sz="8" w:space="0" w:color="A0CFEB" w:themeColor="accent4"/>
          <w:bottom w:val="single" w:sz="8" w:space="0" w:color="A0CFEB" w:themeColor="accent4"/>
          <w:right w:val="single" w:sz="8" w:space="0" w:color="A0CFEB" w:themeColor="accent4"/>
          <w:insideH w:val="nil"/>
          <w:insideV w:val="single" w:sz="8" w:space="0" w:color="A0CFE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CFEB" w:themeColor="accent4"/>
          <w:left w:val="single" w:sz="8" w:space="0" w:color="A0CFEB" w:themeColor="accent4"/>
          <w:bottom w:val="single" w:sz="8" w:space="0" w:color="A0CFEB" w:themeColor="accent4"/>
          <w:right w:val="single" w:sz="8" w:space="0" w:color="A0CFEB" w:themeColor="accent4"/>
        </w:tcBorders>
      </w:tcPr>
    </w:tblStylePr>
    <w:tblStylePr w:type="band1Vert">
      <w:tblPr/>
      <w:tcPr>
        <w:tcBorders>
          <w:top w:val="single" w:sz="8" w:space="0" w:color="A0CFEB" w:themeColor="accent4"/>
          <w:left w:val="single" w:sz="8" w:space="0" w:color="A0CFEB" w:themeColor="accent4"/>
          <w:bottom w:val="single" w:sz="8" w:space="0" w:color="A0CFEB" w:themeColor="accent4"/>
          <w:right w:val="single" w:sz="8" w:space="0" w:color="A0CFEB" w:themeColor="accent4"/>
        </w:tcBorders>
        <w:shd w:val="clear" w:color="auto" w:fill="E7F3FA" w:themeFill="accent4" w:themeFillTint="3F"/>
      </w:tcPr>
    </w:tblStylePr>
    <w:tblStylePr w:type="band1Horz">
      <w:tblPr/>
      <w:tcPr>
        <w:tcBorders>
          <w:top w:val="single" w:sz="8" w:space="0" w:color="A0CFEB" w:themeColor="accent4"/>
          <w:left w:val="single" w:sz="8" w:space="0" w:color="A0CFEB" w:themeColor="accent4"/>
          <w:bottom w:val="single" w:sz="8" w:space="0" w:color="A0CFEB" w:themeColor="accent4"/>
          <w:right w:val="single" w:sz="8" w:space="0" w:color="A0CFEB" w:themeColor="accent4"/>
          <w:insideV w:val="single" w:sz="8" w:space="0" w:color="A0CFEB" w:themeColor="accent4"/>
        </w:tcBorders>
        <w:shd w:val="clear" w:color="auto" w:fill="E7F3FA" w:themeFill="accent4" w:themeFillTint="3F"/>
      </w:tcPr>
    </w:tblStylePr>
    <w:tblStylePr w:type="band2Horz">
      <w:tblPr/>
      <w:tcPr>
        <w:tcBorders>
          <w:top w:val="single" w:sz="8" w:space="0" w:color="A0CFEB" w:themeColor="accent4"/>
          <w:left w:val="single" w:sz="8" w:space="0" w:color="A0CFEB" w:themeColor="accent4"/>
          <w:bottom w:val="single" w:sz="8" w:space="0" w:color="A0CFEB" w:themeColor="accent4"/>
          <w:right w:val="single" w:sz="8" w:space="0" w:color="A0CFEB" w:themeColor="accent4"/>
          <w:insideV w:val="single" w:sz="8" w:space="0" w:color="A0CFEB" w:themeColor="accent4"/>
        </w:tcBorders>
      </w:tcPr>
    </w:tblStylePr>
  </w:style>
  <w:style w:type="table" w:styleId="LightGrid-Accent5">
    <w:name w:val="Light Grid Accent 5"/>
    <w:basedOn w:val="TableNormal"/>
    <w:uiPriority w:val="62"/>
    <w:rsid w:val="009661DE"/>
    <w:pPr>
      <w:spacing w:before="0"/>
    </w:pPr>
    <w:tblPr>
      <w:tblStyleRowBandSize w:val="1"/>
      <w:tblStyleColBandSize w:val="1"/>
      <w:tblBorders>
        <w:top w:val="single" w:sz="8" w:space="0" w:color="B71202" w:themeColor="accent5"/>
        <w:left w:val="single" w:sz="8" w:space="0" w:color="B71202" w:themeColor="accent5"/>
        <w:bottom w:val="single" w:sz="8" w:space="0" w:color="B71202" w:themeColor="accent5"/>
        <w:right w:val="single" w:sz="8" w:space="0" w:color="B71202" w:themeColor="accent5"/>
        <w:insideH w:val="single" w:sz="8" w:space="0" w:color="B71202" w:themeColor="accent5"/>
        <w:insideV w:val="single" w:sz="8" w:space="0" w:color="B7120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71202" w:themeColor="accent5"/>
          <w:left w:val="single" w:sz="8" w:space="0" w:color="B71202" w:themeColor="accent5"/>
          <w:bottom w:val="single" w:sz="18" w:space="0" w:color="B71202" w:themeColor="accent5"/>
          <w:right w:val="single" w:sz="8" w:space="0" w:color="B71202" w:themeColor="accent5"/>
          <w:insideH w:val="nil"/>
          <w:insideV w:val="single" w:sz="8" w:space="0" w:color="B7120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71202" w:themeColor="accent5"/>
          <w:left w:val="single" w:sz="8" w:space="0" w:color="B71202" w:themeColor="accent5"/>
          <w:bottom w:val="single" w:sz="8" w:space="0" w:color="B71202" w:themeColor="accent5"/>
          <w:right w:val="single" w:sz="8" w:space="0" w:color="B71202" w:themeColor="accent5"/>
          <w:insideH w:val="nil"/>
          <w:insideV w:val="single" w:sz="8" w:space="0" w:color="B7120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71202" w:themeColor="accent5"/>
          <w:left w:val="single" w:sz="8" w:space="0" w:color="B71202" w:themeColor="accent5"/>
          <w:bottom w:val="single" w:sz="8" w:space="0" w:color="B71202" w:themeColor="accent5"/>
          <w:right w:val="single" w:sz="8" w:space="0" w:color="B71202" w:themeColor="accent5"/>
        </w:tcBorders>
      </w:tcPr>
    </w:tblStylePr>
    <w:tblStylePr w:type="band1Vert">
      <w:tblPr/>
      <w:tcPr>
        <w:tcBorders>
          <w:top w:val="single" w:sz="8" w:space="0" w:color="B71202" w:themeColor="accent5"/>
          <w:left w:val="single" w:sz="8" w:space="0" w:color="B71202" w:themeColor="accent5"/>
          <w:bottom w:val="single" w:sz="8" w:space="0" w:color="B71202" w:themeColor="accent5"/>
          <w:right w:val="single" w:sz="8" w:space="0" w:color="B71202" w:themeColor="accent5"/>
        </w:tcBorders>
        <w:shd w:val="clear" w:color="auto" w:fill="FEB6AF" w:themeFill="accent5" w:themeFillTint="3F"/>
      </w:tcPr>
    </w:tblStylePr>
    <w:tblStylePr w:type="band1Horz">
      <w:tblPr/>
      <w:tcPr>
        <w:tcBorders>
          <w:top w:val="single" w:sz="8" w:space="0" w:color="B71202" w:themeColor="accent5"/>
          <w:left w:val="single" w:sz="8" w:space="0" w:color="B71202" w:themeColor="accent5"/>
          <w:bottom w:val="single" w:sz="8" w:space="0" w:color="B71202" w:themeColor="accent5"/>
          <w:right w:val="single" w:sz="8" w:space="0" w:color="B71202" w:themeColor="accent5"/>
          <w:insideV w:val="single" w:sz="8" w:space="0" w:color="B71202" w:themeColor="accent5"/>
        </w:tcBorders>
        <w:shd w:val="clear" w:color="auto" w:fill="FEB6AF" w:themeFill="accent5" w:themeFillTint="3F"/>
      </w:tcPr>
    </w:tblStylePr>
    <w:tblStylePr w:type="band2Horz">
      <w:tblPr/>
      <w:tcPr>
        <w:tcBorders>
          <w:top w:val="single" w:sz="8" w:space="0" w:color="B71202" w:themeColor="accent5"/>
          <w:left w:val="single" w:sz="8" w:space="0" w:color="B71202" w:themeColor="accent5"/>
          <w:bottom w:val="single" w:sz="8" w:space="0" w:color="B71202" w:themeColor="accent5"/>
          <w:right w:val="single" w:sz="8" w:space="0" w:color="B71202" w:themeColor="accent5"/>
          <w:insideV w:val="single" w:sz="8" w:space="0" w:color="B71202" w:themeColor="accent5"/>
        </w:tcBorders>
      </w:tcPr>
    </w:tblStylePr>
  </w:style>
  <w:style w:type="paragraph" w:customStyle="1" w:styleId="HeaderRight">
    <w:name w:val="Header Right"/>
    <w:basedOn w:val="Header"/>
    <w:uiPriority w:val="35"/>
    <w:qFormat/>
    <w:rsid w:val="00A84F46"/>
    <w:pPr>
      <w:tabs>
        <w:tab w:val="clear" w:pos="4513"/>
        <w:tab w:val="clear" w:pos="9026"/>
        <w:tab w:val="center" w:pos="4320"/>
        <w:tab w:val="right" w:pos="8640"/>
      </w:tabs>
      <w:spacing w:before="0" w:after="200"/>
      <w:jc w:val="right"/>
    </w:pPr>
    <w:rPr>
      <w:rFonts w:asciiTheme="minorHAnsi" w:hAnsiTheme="minorHAnsi" w:cs="Times New Roman"/>
      <w:szCs w:val="20"/>
      <w:lang w:val="en-US" w:eastAsia="ja-JP"/>
    </w:rPr>
  </w:style>
  <w:style w:type="paragraph" w:customStyle="1" w:styleId="Numbered111111111">
    <w:name w:val="Numbered 1.1.1.1.1.1.1.1.1"/>
    <w:basedOn w:val="Heading9"/>
    <w:next w:val="Normal"/>
    <w:uiPriority w:val="2"/>
    <w:rsid w:val="00B60F5D"/>
    <w:pPr>
      <w:numPr>
        <w:ilvl w:val="8"/>
        <w:numId w:val="12"/>
      </w:numPr>
      <w:tabs>
        <w:tab w:val="left" w:pos="2381"/>
      </w:tabs>
      <w:ind w:left="2381" w:hanging="2381"/>
    </w:pPr>
  </w:style>
  <w:style w:type="paragraph" w:styleId="Caption">
    <w:name w:val="caption"/>
    <w:basedOn w:val="Normal"/>
    <w:next w:val="Normal"/>
    <w:uiPriority w:val="35"/>
    <w:unhideWhenUsed/>
    <w:qFormat/>
    <w:rsid w:val="00B1716D"/>
    <w:pPr>
      <w:spacing w:before="240" w:after="120"/>
    </w:pPr>
    <w:rPr>
      <w:b/>
      <w:bCs/>
      <w:sz w:val="24"/>
      <w:szCs w:val="18"/>
    </w:rPr>
  </w:style>
  <w:style w:type="paragraph" w:styleId="List">
    <w:name w:val="List"/>
    <w:basedOn w:val="Normal"/>
    <w:uiPriority w:val="99"/>
    <w:rsid w:val="00E4674F"/>
    <w:pPr>
      <w:tabs>
        <w:tab w:val="left" w:pos="340"/>
      </w:tabs>
      <w:spacing w:before="120"/>
      <w:ind w:left="340" w:hanging="340"/>
    </w:pPr>
  </w:style>
  <w:style w:type="paragraph" w:styleId="List2">
    <w:name w:val="List 2"/>
    <w:basedOn w:val="Normal"/>
    <w:uiPriority w:val="99"/>
    <w:rsid w:val="00E4674F"/>
    <w:pPr>
      <w:tabs>
        <w:tab w:val="left" w:pos="680"/>
      </w:tabs>
      <w:spacing w:before="120"/>
      <w:ind w:left="680" w:hanging="340"/>
    </w:pPr>
  </w:style>
  <w:style w:type="paragraph" w:styleId="List3">
    <w:name w:val="List 3"/>
    <w:basedOn w:val="Normal"/>
    <w:uiPriority w:val="99"/>
    <w:rsid w:val="00E4674F"/>
    <w:pPr>
      <w:tabs>
        <w:tab w:val="left" w:pos="1021"/>
      </w:tabs>
      <w:spacing w:before="120"/>
      <w:ind w:left="1020" w:hanging="340"/>
    </w:pPr>
  </w:style>
  <w:style w:type="paragraph" w:styleId="List4">
    <w:name w:val="List 4"/>
    <w:basedOn w:val="Normal"/>
    <w:uiPriority w:val="99"/>
    <w:rsid w:val="00E4674F"/>
    <w:pPr>
      <w:tabs>
        <w:tab w:val="left" w:pos="1361"/>
      </w:tabs>
      <w:spacing w:before="120"/>
      <w:ind w:left="1361" w:hanging="340"/>
    </w:pPr>
  </w:style>
  <w:style w:type="paragraph" w:styleId="List5">
    <w:name w:val="List 5"/>
    <w:basedOn w:val="Normal"/>
    <w:uiPriority w:val="99"/>
    <w:rsid w:val="00547CCF"/>
    <w:pPr>
      <w:tabs>
        <w:tab w:val="left" w:pos="1701"/>
      </w:tabs>
      <w:spacing w:before="120"/>
      <w:ind w:left="1701" w:hanging="340"/>
    </w:pPr>
  </w:style>
  <w:style w:type="paragraph" w:styleId="ListBullet3">
    <w:name w:val="List Bullet 3"/>
    <w:basedOn w:val="Normal"/>
    <w:uiPriority w:val="99"/>
    <w:rsid w:val="00181223"/>
    <w:pPr>
      <w:numPr>
        <w:numId w:val="4"/>
      </w:numPr>
      <w:tabs>
        <w:tab w:val="clear" w:pos="926"/>
        <w:tab w:val="num" w:pos="1021"/>
      </w:tabs>
      <w:spacing w:before="120"/>
      <w:ind w:left="1020" w:hanging="340"/>
    </w:pPr>
  </w:style>
  <w:style w:type="paragraph" w:styleId="ListBullet4">
    <w:name w:val="List Bullet 4"/>
    <w:basedOn w:val="Normal"/>
    <w:uiPriority w:val="99"/>
    <w:rsid w:val="00547CCF"/>
    <w:pPr>
      <w:numPr>
        <w:numId w:val="5"/>
      </w:numPr>
      <w:tabs>
        <w:tab w:val="clear" w:pos="1209"/>
        <w:tab w:val="num" w:pos="1361"/>
      </w:tabs>
      <w:spacing w:before="120"/>
      <w:ind w:left="1361" w:hanging="340"/>
    </w:pPr>
  </w:style>
  <w:style w:type="paragraph" w:styleId="ListBullet5">
    <w:name w:val="List Bullet 5"/>
    <w:basedOn w:val="Normal"/>
    <w:uiPriority w:val="99"/>
    <w:rsid w:val="00547CCF"/>
    <w:pPr>
      <w:numPr>
        <w:numId w:val="6"/>
      </w:numPr>
      <w:tabs>
        <w:tab w:val="clear" w:pos="1492"/>
        <w:tab w:val="num" w:pos="1701"/>
      </w:tabs>
      <w:spacing w:before="120"/>
      <w:ind w:left="1701" w:hanging="340"/>
    </w:pPr>
  </w:style>
  <w:style w:type="paragraph" w:styleId="ListContinue">
    <w:name w:val="List Continue"/>
    <w:basedOn w:val="Normal"/>
    <w:uiPriority w:val="99"/>
    <w:rsid w:val="00547CCF"/>
    <w:pPr>
      <w:tabs>
        <w:tab w:val="left" w:pos="340"/>
      </w:tabs>
      <w:spacing w:before="120"/>
      <w:ind w:left="340"/>
    </w:pPr>
  </w:style>
  <w:style w:type="paragraph" w:styleId="ListContinue2">
    <w:name w:val="List Continue 2"/>
    <w:basedOn w:val="Normal"/>
    <w:uiPriority w:val="99"/>
    <w:rsid w:val="00547CCF"/>
    <w:pPr>
      <w:tabs>
        <w:tab w:val="left" w:pos="680"/>
      </w:tabs>
      <w:spacing w:before="120"/>
      <w:ind w:left="680"/>
    </w:pPr>
  </w:style>
  <w:style w:type="paragraph" w:styleId="ListContinue3">
    <w:name w:val="List Continue 3"/>
    <w:basedOn w:val="Normal"/>
    <w:uiPriority w:val="99"/>
    <w:rsid w:val="00547CCF"/>
    <w:pPr>
      <w:tabs>
        <w:tab w:val="left" w:pos="1021"/>
      </w:tabs>
      <w:spacing w:before="120"/>
      <w:ind w:left="1021"/>
    </w:pPr>
  </w:style>
  <w:style w:type="paragraph" w:styleId="ListContinue4">
    <w:name w:val="List Continue 4"/>
    <w:basedOn w:val="Normal"/>
    <w:uiPriority w:val="99"/>
    <w:rsid w:val="00DC542F"/>
    <w:pPr>
      <w:tabs>
        <w:tab w:val="left" w:pos="1361"/>
      </w:tabs>
      <w:spacing w:before="120"/>
      <w:ind w:left="1361"/>
    </w:pPr>
  </w:style>
  <w:style w:type="paragraph" w:styleId="ListNumber3">
    <w:name w:val="List Number 3"/>
    <w:basedOn w:val="Normal"/>
    <w:uiPriority w:val="99"/>
    <w:rsid w:val="00BE4C99"/>
    <w:pPr>
      <w:numPr>
        <w:numId w:val="14"/>
      </w:numPr>
      <w:tabs>
        <w:tab w:val="left" w:pos="1021"/>
      </w:tabs>
      <w:spacing w:before="120"/>
    </w:pPr>
  </w:style>
  <w:style w:type="paragraph" w:styleId="ListNumber4">
    <w:name w:val="List Number 4"/>
    <w:basedOn w:val="Normal"/>
    <w:uiPriority w:val="99"/>
    <w:rsid w:val="00BE4C99"/>
    <w:pPr>
      <w:numPr>
        <w:numId w:val="7"/>
      </w:numPr>
      <w:tabs>
        <w:tab w:val="left" w:pos="1701"/>
      </w:tabs>
      <w:spacing w:before="120"/>
    </w:pPr>
  </w:style>
  <w:style w:type="paragraph" w:styleId="ListNumber5">
    <w:name w:val="List Number 5"/>
    <w:basedOn w:val="Normal"/>
    <w:uiPriority w:val="99"/>
    <w:rsid w:val="00BE4C99"/>
    <w:pPr>
      <w:numPr>
        <w:numId w:val="8"/>
      </w:numPr>
      <w:spacing w:before="120"/>
    </w:pPr>
  </w:style>
  <w:style w:type="paragraph" w:customStyle="1" w:styleId="TableHeading">
    <w:name w:val="Table Heading"/>
    <w:basedOn w:val="Tabletext"/>
    <w:link w:val="TableHeadingChar"/>
    <w:qFormat/>
    <w:rsid w:val="00584D8F"/>
    <w:pPr>
      <w:spacing w:before="60"/>
    </w:pPr>
    <w:rPr>
      <w:b/>
      <w:sz w:val="22"/>
    </w:rPr>
  </w:style>
  <w:style w:type="paragraph" w:customStyle="1" w:styleId="Tabletext-right">
    <w:name w:val="Table text - right"/>
    <w:basedOn w:val="Tabletext"/>
    <w:link w:val="Tabletext-rightChar"/>
    <w:rsid w:val="00063247"/>
    <w:pPr>
      <w:jc w:val="right"/>
    </w:pPr>
    <w:rPr>
      <w:rFonts w:eastAsia="Times New Roman" w:cs="Times New Roman"/>
      <w:szCs w:val="20"/>
    </w:rPr>
  </w:style>
  <w:style w:type="paragraph" w:customStyle="1" w:styleId="Tabletext-centred">
    <w:name w:val="Table text - centred"/>
    <w:basedOn w:val="Tabletext-right"/>
    <w:link w:val="Tabletext-centredChar"/>
    <w:rsid w:val="00063247"/>
    <w:pPr>
      <w:jc w:val="center"/>
    </w:pPr>
  </w:style>
  <w:style w:type="paragraph" w:customStyle="1" w:styleId="TableHeading-right">
    <w:name w:val="Table Heading - right"/>
    <w:basedOn w:val="TableHeading"/>
    <w:link w:val="TableHeading-rightChar"/>
    <w:rsid w:val="00584D8F"/>
    <w:pPr>
      <w:jc w:val="right"/>
    </w:pPr>
    <w:rPr>
      <w:rFonts w:eastAsia="Times New Roman" w:cs="Times New Roman"/>
      <w:bCs/>
      <w:szCs w:val="20"/>
    </w:rPr>
  </w:style>
  <w:style w:type="character" w:customStyle="1" w:styleId="Tabletext-rightChar">
    <w:name w:val="Table text - right Char"/>
    <w:basedOn w:val="TabletextChar"/>
    <w:link w:val="Tabletext-right"/>
    <w:rsid w:val="00063247"/>
    <w:rPr>
      <w:rFonts w:ascii="Arial" w:eastAsia="Times New Roman" w:hAnsi="Arial" w:cs="Times New Roman"/>
      <w:sz w:val="20"/>
      <w:szCs w:val="20"/>
    </w:rPr>
  </w:style>
  <w:style w:type="character" w:customStyle="1" w:styleId="TabletextChar">
    <w:name w:val="Table text Char"/>
    <w:basedOn w:val="DefaultParagraphFont"/>
    <w:link w:val="Tabletext"/>
    <w:uiPriority w:val="1"/>
    <w:rsid w:val="00584D8F"/>
    <w:rPr>
      <w:rFonts w:ascii="Arial" w:hAnsi="Arial"/>
      <w:sz w:val="20"/>
    </w:rPr>
  </w:style>
  <w:style w:type="character" w:customStyle="1" w:styleId="TableHeadingChar">
    <w:name w:val="Table Heading Char"/>
    <w:basedOn w:val="TabletextChar"/>
    <w:link w:val="TableHeading"/>
    <w:rsid w:val="00584D8F"/>
    <w:rPr>
      <w:rFonts w:ascii="Arial" w:hAnsi="Arial"/>
      <w:b/>
      <w:sz w:val="20"/>
    </w:rPr>
  </w:style>
  <w:style w:type="character" w:customStyle="1" w:styleId="TableHeading-rightChar">
    <w:name w:val="Table Heading - right Char"/>
    <w:basedOn w:val="TableHeadingChar"/>
    <w:link w:val="TableHeading-right"/>
    <w:rsid w:val="00584D8F"/>
    <w:rPr>
      <w:rFonts w:ascii="Arial" w:eastAsia="Times New Roman" w:hAnsi="Arial" w:cs="Times New Roman"/>
      <w:b/>
      <w:bCs/>
      <w:sz w:val="20"/>
      <w:szCs w:val="20"/>
    </w:rPr>
  </w:style>
  <w:style w:type="character" w:customStyle="1" w:styleId="Tabletext-centredChar">
    <w:name w:val="Table text - centred Char"/>
    <w:basedOn w:val="Tabletext-rightChar"/>
    <w:link w:val="Tabletext-centred"/>
    <w:rsid w:val="00063247"/>
    <w:rPr>
      <w:rFonts w:ascii="Arial" w:eastAsia="Times New Roman" w:hAnsi="Arial" w:cs="Times New Roman"/>
      <w:sz w:val="20"/>
      <w:szCs w:val="20"/>
    </w:rPr>
  </w:style>
  <w:style w:type="paragraph" w:customStyle="1" w:styleId="TableHeading-centred">
    <w:name w:val="Table Heading - centred"/>
    <w:basedOn w:val="TableHeading"/>
    <w:rsid w:val="00584D8F"/>
    <w:pPr>
      <w:jc w:val="center"/>
    </w:pPr>
    <w:rPr>
      <w:rFonts w:eastAsia="Times New Roman" w:cs="Times New Roman"/>
      <w:bCs/>
      <w:szCs w:val="20"/>
    </w:rPr>
  </w:style>
  <w:style w:type="character" w:customStyle="1" w:styleId="EndnoteTextChar">
    <w:name w:val="Endnote Text Char"/>
    <w:basedOn w:val="DefaultParagraphFont"/>
    <w:link w:val="EndnoteText"/>
    <w:uiPriority w:val="99"/>
    <w:rsid w:val="00334C8D"/>
    <w:rPr>
      <w:rFonts w:ascii="Arial" w:hAnsi="Arial"/>
      <w:sz w:val="20"/>
      <w:szCs w:val="20"/>
    </w:rPr>
  </w:style>
  <w:style w:type="paragraph" w:styleId="TableofFigures">
    <w:name w:val="table of figures"/>
    <w:basedOn w:val="Normal"/>
    <w:next w:val="Normal"/>
    <w:uiPriority w:val="99"/>
    <w:unhideWhenUsed/>
    <w:rsid w:val="00676679"/>
    <w:pPr>
      <w:spacing w:before="240" w:after="120"/>
    </w:pPr>
  </w:style>
  <w:style w:type="table" w:customStyle="1" w:styleId="ACCCTable3">
    <w:name w:val="ACCC Table 3"/>
    <w:basedOn w:val="TableNormal"/>
    <w:uiPriority w:val="99"/>
    <w:rsid w:val="00C53B5A"/>
    <w:pPr>
      <w:spacing w:before="0"/>
    </w:pPr>
    <w:rPr>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E4674F"/>
    <w:rPr>
      <w:rFonts w:ascii="Arial" w:hAnsi="Arial"/>
      <w:sz w:val="16"/>
      <w:vertAlign w:val="superscript"/>
    </w:rPr>
  </w:style>
  <w:style w:type="paragraph" w:customStyle="1" w:styleId="Numberedparagraph11">
    <w:name w:val="Numbered paragraph 1.1"/>
    <w:basedOn w:val="Numbered11"/>
    <w:qFormat/>
    <w:rsid w:val="00340655"/>
    <w:pPr>
      <w:ind w:left="680" w:hanging="680"/>
      <w:outlineLvl w:val="9"/>
    </w:pPr>
    <w:rPr>
      <w:bCs w:val="0"/>
      <w:color w:val="auto"/>
      <w:sz w:val="22"/>
    </w:rPr>
  </w:style>
  <w:style w:type="character" w:customStyle="1" w:styleId="Numbered1Char">
    <w:name w:val="Numbered 1 Char"/>
    <w:basedOn w:val="Heading1Char"/>
    <w:link w:val="Numbered1"/>
    <w:rsid w:val="00F61B84"/>
    <w:rPr>
      <w:rFonts w:ascii="Lucida Fax" w:eastAsiaTheme="majorEastAsia" w:hAnsi="Lucida Fax" w:cstheme="majorBidi"/>
      <w:bCs/>
      <w:color w:val="51626F"/>
      <w:sz w:val="32"/>
      <w:szCs w:val="28"/>
    </w:rPr>
  </w:style>
  <w:style w:type="paragraph" w:customStyle="1" w:styleId="Numberedparagraph">
    <w:name w:val="Numbered paragraph"/>
    <w:basedOn w:val="Normal"/>
    <w:rsid w:val="00B60F5D"/>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CF799E"/>
    <w:pPr>
      <w:numPr>
        <w:numId w:val="13"/>
      </w:numPr>
      <w:tabs>
        <w:tab w:val="left" w:pos="680"/>
      </w:tabs>
      <w:spacing w:before="120"/>
    </w:pPr>
    <w:rPr>
      <w:rFonts w:ascii="Arial" w:hAnsi="Arial"/>
    </w:rPr>
  </w:style>
  <w:style w:type="paragraph" w:customStyle="1" w:styleId="Listalphabet3">
    <w:name w:val="List alphabet 3"/>
    <w:rsid w:val="00CF799E"/>
    <w:pPr>
      <w:numPr>
        <w:numId w:val="19"/>
      </w:numPr>
      <w:tabs>
        <w:tab w:val="left" w:pos="1021"/>
      </w:tabs>
      <w:spacing w:before="120"/>
    </w:pPr>
    <w:rPr>
      <w:rFonts w:ascii="Arial" w:hAnsi="Arial"/>
    </w:rPr>
  </w:style>
  <w:style w:type="paragraph" w:customStyle="1" w:styleId="Listalphabet4">
    <w:name w:val="List alphabet 4"/>
    <w:rsid w:val="00CF799E"/>
    <w:pPr>
      <w:numPr>
        <w:numId w:val="20"/>
      </w:numPr>
      <w:tabs>
        <w:tab w:val="left" w:pos="1361"/>
      </w:tabs>
      <w:spacing w:before="120"/>
    </w:pPr>
    <w:rPr>
      <w:rFonts w:ascii="Arial" w:hAnsi="Arial"/>
    </w:rPr>
  </w:style>
  <w:style w:type="paragraph" w:customStyle="1" w:styleId="Listalphabet5">
    <w:name w:val="List alphabet 5"/>
    <w:rsid w:val="00CF799E"/>
    <w:pPr>
      <w:numPr>
        <w:numId w:val="21"/>
      </w:numPr>
      <w:tabs>
        <w:tab w:val="left" w:pos="1701"/>
      </w:tabs>
      <w:spacing w:before="120"/>
    </w:pPr>
    <w:rPr>
      <w:rFonts w:ascii="Arial" w:hAnsi="Arial"/>
    </w:rPr>
  </w:style>
  <w:style w:type="paragraph" w:styleId="ListContinue5">
    <w:name w:val="List Continue 5"/>
    <w:basedOn w:val="Normal"/>
    <w:uiPriority w:val="99"/>
    <w:rsid w:val="00DC542F"/>
    <w:pPr>
      <w:tabs>
        <w:tab w:val="left" w:pos="1701"/>
      </w:tabs>
      <w:spacing w:before="120"/>
      <w:ind w:left="1701"/>
    </w:pPr>
  </w:style>
  <w:style w:type="paragraph" w:customStyle="1" w:styleId="Listalphabet">
    <w:name w:val="List alphabet"/>
    <w:qFormat/>
    <w:rsid w:val="003459E6"/>
    <w:pPr>
      <w:numPr>
        <w:numId w:val="22"/>
      </w:numPr>
      <w:tabs>
        <w:tab w:val="left" w:pos="340"/>
      </w:tabs>
      <w:spacing w:before="120"/>
    </w:pPr>
    <w:rPr>
      <w:rFonts w:ascii="Arial" w:hAnsi="Arial"/>
    </w:rPr>
  </w:style>
  <w:style w:type="paragraph" w:styleId="NoteHeading">
    <w:name w:val="Note Heading"/>
    <w:basedOn w:val="Normal"/>
    <w:next w:val="Normal"/>
    <w:link w:val="NoteHeadingChar"/>
    <w:uiPriority w:val="99"/>
    <w:semiHidden/>
    <w:unhideWhenUsed/>
    <w:rsid w:val="00F61B84"/>
    <w:pPr>
      <w:spacing w:before="0"/>
    </w:pPr>
  </w:style>
  <w:style w:type="character" w:customStyle="1" w:styleId="NoteHeadingChar">
    <w:name w:val="Note Heading Char"/>
    <w:basedOn w:val="DefaultParagraphFont"/>
    <w:link w:val="NoteHeading"/>
    <w:uiPriority w:val="99"/>
    <w:semiHidden/>
    <w:rsid w:val="00F61B84"/>
    <w:rPr>
      <w:rFonts w:ascii="Arial" w:hAnsi="Arial"/>
    </w:rPr>
  </w:style>
  <w:style w:type="character" w:styleId="SubtleReference">
    <w:name w:val="Subtle Reference"/>
    <w:basedOn w:val="DefaultParagraphFont"/>
    <w:uiPriority w:val="31"/>
    <w:unhideWhenUsed/>
    <w:rsid w:val="00B60F5D"/>
    <w:rPr>
      <w:smallCaps/>
      <w:color w:val="4F2D7D" w:themeColor="accent2"/>
      <w:u w:val="single"/>
    </w:rPr>
  </w:style>
  <w:style w:type="paragraph" w:customStyle="1" w:styleId="ListLegal">
    <w:name w:val="List Legal"/>
    <w:basedOn w:val="ListParagraph"/>
    <w:rsid w:val="00CF799E"/>
    <w:pPr>
      <w:numPr>
        <w:numId w:val="25"/>
      </w:numPr>
      <w:tabs>
        <w:tab w:val="clear" w:pos="340"/>
        <w:tab w:val="left" w:pos="680"/>
      </w:tabs>
    </w:pPr>
  </w:style>
  <w:style w:type="paragraph" w:customStyle="1" w:styleId="ListLegal2">
    <w:name w:val="List Legal 2"/>
    <w:basedOn w:val="ListLegal"/>
    <w:rsid w:val="00C06739"/>
    <w:pPr>
      <w:numPr>
        <w:numId w:val="16"/>
      </w:numPr>
      <w:tabs>
        <w:tab w:val="clear" w:pos="680"/>
        <w:tab w:val="left" w:pos="1021"/>
      </w:tabs>
    </w:pPr>
  </w:style>
  <w:style w:type="paragraph" w:customStyle="1" w:styleId="ListLegal3">
    <w:name w:val="List Legal 3"/>
    <w:basedOn w:val="ListNumber3"/>
    <w:rsid w:val="00CF799E"/>
    <w:pPr>
      <w:numPr>
        <w:numId w:val="15"/>
      </w:numPr>
      <w:tabs>
        <w:tab w:val="clear" w:pos="1021"/>
        <w:tab w:val="left" w:pos="1361"/>
      </w:tabs>
    </w:pPr>
  </w:style>
  <w:style w:type="paragraph" w:customStyle="1" w:styleId="ListLegal4">
    <w:name w:val="List Legal 4"/>
    <w:basedOn w:val="ListLegal3"/>
    <w:rsid w:val="00CF799E"/>
    <w:pPr>
      <w:numPr>
        <w:numId w:val="17"/>
      </w:numPr>
      <w:tabs>
        <w:tab w:val="clear" w:pos="1361"/>
        <w:tab w:val="left" w:pos="1701"/>
      </w:tabs>
    </w:pPr>
  </w:style>
  <w:style w:type="paragraph" w:customStyle="1" w:styleId="ListLegal5">
    <w:name w:val="List Legal 5"/>
    <w:basedOn w:val="ListLegal4"/>
    <w:rsid w:val="000F2368"/>
    <w:pPr>
      <w:numPr>
        <w:numId w:val="26"/>
      </w:numPr>
      <w:tabs>
        <w:tab w:val="clear" w:pos="1701"/>
        <w:tab w:val="left" w:pos="2041"/>
      </w:tabs>
    </w:pPr>
  </w:style>
  <w:style w:type="paragraph" w:customStyle="1" w:styleId="LegalNumbering">
    <w:name w:val="Legal Numbering"/>
    <w:basedOn w:val="Normal"/>
    <w:qFormat/>
    <w:rsid w:val="0002115F"/>
    <w:pPr>
      <w:numPr>
        <w:numId w:val="18"/>
      </w:numPr>
      <w:tabs>
        <w:tab w:val="left" w:pos="340"/>
        <w:tab w:val="left" w:pos="680"/>
        <w:tab w:val="left" w:pos="1021"/>
        <w:tab w:val="left" w:pos="1361"/>
      </w:tabs>
    </w:pPr>
  </w:style>
  <w:style w:type="paragraph" w:styleId="NormalWeb">
    <w:name w:val="Normal (Web)"/>
    <w:basedOn w:val="Normal"/>
    <w:uiPriority w:val="99"/>
    <w:semiHidden/>
    <w:unhideWhenUsed/>
    <w:rsid w:val="006870C7"/>
    <w:pPr>
      <w:spacing w:before="0" w:after="150"/>
    </w:pPr>
    <w:rPr>
      <w:rFonts w:ascii="Times New Roman" w:eastAsia="Times New Roman" w:hAnsi="Times New Roman" w:cs="Times New Roman"/>
      <w:sz w:val="24"/>
      <w:szCs w:val="24"/>
      <w:lang w:eastAsia="en-AU"/>
    </w:rPr>
  </w:style>
  <w:style w:type="character" w:customStyle="1" w:styleId="page-title-inner1">
    <w:name w:val="page-title-inner1"/>
    <w:basedOn w:val="DefaultParagraphFont"/>
    <w:rsid w:val="006870C7"/>
    <w:rPr>
      <w:vanish w:val="0"/>
      <w:webHidden w:val="0"/>
      <w:specVanish w:val="0"/>
    </w:rPr>
  </w:style>
  <w:style w:type="character" w:styleId="CommentReference">
    <w:name w:val="annotation reference"/>
    <w:basedOn w:val="DefaultParagraphFont"/>
    <w:uiPriority w:val="99"/>
    <w:semiHidden/>
    <w:unhideWhenUsed/>
    <w:rsid w:val="00064172"/>
    <w:rPr>
      <w:sz w:val="16"/>
      <w:szCs w:val="16"/>
    </w:rPr>
  </w:style>
  <w:style w:type="paragraph" w:styleId="CommentText">
    <w:name w:val="annotation text"/>
    <w:basedOn w:val="Normal"/>
    <w:link w:val="CommentTextChar"/>
    <w:uiPriority w:val="99"/>
    <w:semiHidden/>
    <w:unhideWhenUsed/>
    <w:rsid w:val="00064172"/>
    <w:rPr>
      <w:sz w:val="20"/>
      <w:szCs w:val="20"/>
    </w:rPr>
  </w:style>
  <w:style w:type="character" w:customStyle="1" w:styleId="CommentTextChar">
    <w:name w:val="Comment Text Char"/>
    <w:basedOn w:val="DefaultParagraphFont"/>
    <w:link w:val="CommentText"/>
    <w:uiPriority w:val="99"/>
    <w:semiHidden/>
    <w:rsid w:val="00064172"/>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064172"/>
    <w:rPr>
      <w:b/>
      <w:bCs/>
    </w:rPr>
  </w:style>
  <w:style w:type="character" w:customStyle="1" w:styleId="CommentSubjectChar">
    <w:name w:val="Comment Subject Char"/>
    <w:basedOn w:val="CommentTextChar"/>
    <w:link w:val="CommentSubject"/>
    <w:uiPriority w:val="99"/>
    <w:semiHidden/>
    <w:rsid w:val="00064172"/>
    <w:rPr>
      <w:rFonts w:ascii="Arial" w:hAnsi="Arial"/>
      <w:b/>
      <w:bCs/>
      <w:sz w:val="20"/>
      <w:szCs w:val="20"/>
    </w:rPr>
  </w:style>
  <w:style w:type="paragraph" w:styleId="Revision">
    <w:name w:val="Revision"/>
    <w:hidden/>
    <w:uiPriority w:val="99"/>
    <w:semiHidden/>
    <w:rsid w:val="00E525E1"/>
    <w:pPr>
      <w:spacing w:before="0"/>
    </w:pPr>
    <w:rPr>
      <w:rFonts w:ascii="Arial" w:hAnsi="Arial"/>
    </w:rPr>
  </w:style>
  <w:style w:type="character" w:styleId="FollowedHyperlink">
    <w:name w:val="FollowedHyperlink"/>
    <w:basedOn w:val="DefaultParagraphFont"/>
    <w:uiPriority w:val="99"/>
    <w:semiHidden/>
    <w:unhideWhenUsed/>
    <w:rsid w:val="00FF13C0"/>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2" w:qFormat="1"/>
    <w:lsdException w:name="toc 1" w:semiHidden="0" w:uiPriority="39" w:unhideWhenUsed="0" w:qFormat="1"/>
    <w:lsdException w:name="toc 2" w:semiHidden="0" w:uiPriority="39" w:unhideWhenUsed="0" w:qFormat="1"/>
    <w:lsdException w:name="toc 3" w:semiHidden="0" w:uiPriority="39" w:unhideWhenUsed="0" w:qFormat="1"/>
    <w:lsdException w:name="toc 4" w:semiHidden="0" w:uiPriority="39" w:unhideWhenUsed="0"/>
    <w:lsdException w:name="toc 5" w:semiHidden="0" w:uiPriority="39" w:unhideWhenUsed="0"/>
    <w:lsdException w:name="toc 6" w:semiHidden="0" w:uiPriority="39" w:unhideWhenUsed="0"/>
    <w:lsdException w:name="toc 7" w:semiHidden="0" w:uiPriority="39" w:unhideWhenUsed="0"/>
    <w:lsdException w:name="toc 8" w:semiHidden="0" w:uiPriority="39" w:unhideWhenUsed="0"/>
    <w:lsdException w:name="toc 9" w:semiHidden="0" w:uiPriority="39" w:unhideWhenUsed="0"/>
    <w:lsdException w:name="Normal Indent" w:semiHidden="0" w:unhideWhenUsed="0"/>
    <w:lsdException w:name="header" w:qFormat="1"/>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uiPriority="3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lsdException w:name="Intense Emphasis" w:uiPriority="21"/>
    <w:lsdException w:name="Subtle Reference" w:uiPriority="31"/>
    <w:lsdException w:name="Intense Reference" w:uiPriority="32"/>
    <w:lsdException w:name="Book Title" w:semiHidden="0" w:uiPriority="33" w:unhideWhenUsed="0"/>
    <w:lsdException w:name="Bibliography" w:uiPriority="37"/>
    <w:lsdException w:name="TOC Heading" w:uiPriority="39" w:qFormat="1"/>
  </w:latentStyles>
  <w:style w:type="paragraph" w:default="1" w:styleId="Normal">
    <w:name w:val="Normal"/>
    <w:qFormat/>
    <w:rsid w:val="003B5A70"/>
    <w:rPr>
      <w:rFonts w:ascii="Arial" w:hAnsi="Arial"/>
    </w:rPr>
  </w:style>
  <w:style w:type="paragraph" w:styleId="Heading1">
    <w:name w:val="heading 1"/>
    <w:basedOn w:val="Normal"/>
    <w:next w:val="Normal"/>
    <w:link w:val="Heading1Char"/>
    <w:uiPriority w:val="9"/>
    <w:qFormat/>
    <w:rsid w:val="009D6B46"/>
    <w:pPr>
      <w:spacing w:before="240"/>
      <w:outlineLvl w:val="0"/>
    </w:pPr>
    <w:rPr>
      <w:rFonts w:ascii="Lucida Fax" w:eastAsiaTheme="majorEastAsia" w:hAnsi="Lucida Fax" w:cstheme="majorBidi"/>
      <w:bCs/>
      <w:color w:val="51626F"/>
      <w:sz w:val="32"/>
      <w:szCs w:val="28"/>
    </w:rPr>
  </w:style>
  <w:style w:type="paragraph" w:styleId="Heading2">
    <w:name w:val="heading 2"/>
    <w:next w:val="Normal"/>
    <w:link w:val="Heading2Char"/>
    <w:uiPriority w:val="9"/>
    <w:qFormat/>
    <w:rsid w:val="009D6B46"/>
    <w:pPr>
      <w:spacing w:line="240" w:lineRule="atLeast"/>
      <w:outlineLvl w:val="1"/>
    </w:pPr>
    <w:rPr>
      <w:rFonts w:ascii="Arial" w:eastAsiaTheme="majorEastAsia" w:hAnsi="Arial" w:cstheme="majorBidi"/>
      <w:b/>
      <w:bCs/>
      <w:color w:val="51626F"/>
      <w:sz w:val="28"/>
      <w:szCs w:val="26"/>
    </w:rPr>
  </w:style>
  <w:style w:type="paragraph" w:styleId="Heading3">
    <w:name w:val="heading 3"/>
    <w:basedOn w:val="Normal"/>
    <w:next w:val="Normal"/>
    <w:link w:val="Heading3Char"/>
    <w:qFormat/>
    <w:rsid w:val="009D6B46"/>
    <w:pPr>
      <w:spacing w:before="240"/>
      <w:outlineLvl w:val="2"/>
    </w:pPr>
    <w:rPr>
      <w:rFonts w:eastAsiaTheme="majorEastAsia" w:cstheme="majorBidi"/>
      <w:b/>
      <w:bCs/>
      <w:color w:val="000000" w:themeColor="text1" w:themeShade="BF"/>
      <w:sz w:val="24"/>
    </w:rPr>
  </w:style>
  <w:style w:type="paragraph" w:styleId="Heading4">
    <w:name w:val="heading 4"/>
    <w:basedOn w:val="Normal"/>
    <w:next w:val="Normal"/>
    <w:link w:val="Heading4Char"/>
    <w:qFormat/>
    <w:rsid w:val="009D6B46"/>
    <w:pPr>
      <w:spacing w:before="240"/>
      <w:outlineLvl w:val="3"/>
    </w:pPr>
    <w:rPr>
      <w:rFonts w:eastAsiaTheme="majorEastAsia" w:cstheme="majorBidi"/>
      <w:b/>
      <w:bCs/>
      <w:i/>
      <w:iCs/>
      <w:color w:val="51626F"/>
      <w:sz w:val="24"/>
    </w:rPr>
  </w:style>
  <w:style w:type="paragraph" w:styleId="Heading5">
    <w:name w:val="heading 5"/>
    <w:next w:val="Normal"/>
    <w:link w:val="Heading5Char"/>
    <w:uiPriority w:val="2"/>
    <w:qFormat/>
    <w:rsid w:val="009D6B46"/>
    <w:pPr>
      <w:spacing w:line="240" w:lineRule="atLeast"/>
      <w:outlineLvl w:val="4"/>
    </w:pPr>
    <w:rPr>
      <w:rFonts w:ascii="Arial" w:eastAsiaTheme="majorEastAsia" w:hAnsi="Arial" w:cstheme="majorBidi"/>
      <w:b/>
      <w:color w:val="283037" w:themeColor="accent1" w:themeShade="7F"/>
    </w:rPr>
  </w:style>
  <w:style w:type="paragraph" w:styleId="Heading6">
    <w:name w:val="heading 6"/>
    <w:basedOn w:val="Normal"/>
    <w:next w:val="Normal"/>
    <w:link w:val="Heading6Char"/>
    <w:uiPriority w:val="2"/>
    <w:qFormat/>
    <w:rsid w:val="009D6B46"/>
    <w:pPr>
      <w:spacing w:before="240"/>
      <w:outlineLvl w:val="5"/>
    </w:pPr>
    <w:rPr>
      <w:rFonts w:eastAsiaTheme="majorEastAsia" w:cstheme="majorBidi"/>
      <w:b/>
      <w:i/>
      <w:iCs/>
    </w:rPr>
  </w:style>
  <w:style w:type="paragraph" w:styleId="Heading7">
    <w:name w:val="heading 7"/>
    <w:basedOn w:val="Normal"/>
    <w:next w:val="Normal"/>
    <w:link w:val="Heading7Char"/>
    <w:uiPriority w:val="2"/>
    <w:qFormat/>
    <w:rsid w:val="009D6B46"/>
    <w:pPr>
      <w:spacing w:before="24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2"/>
    <w:qFormat/>
    <w:rsid w:val="009D6B46"/>
    <w:pPr>
      <w:spacing w:before="240"/>
      <w:outlineLvl w:val="7"/>
    </w:pPr>
    <w:rPr>
      <w:rFonts w:eastAsiaTheme="majorEastAsia" w:cstheme="majorBidi"/>
      <w:color w:val="51626F" w:themeColor="accent1"/>
      <w:szCs w:val="20"/>
    </w:rPr>
  </w:style>
  <w:style w:type="paragraph" w:styleId="Heading9">
    <w:name w:val="heading 9"/>
    <w:aliases w:val="Numbered Table"/>
    <w:basedOn w:val="Normal"/>
    <w:next w:val="Normal"/>
    <w:link w:val="Heading9Char"/>
    <w:uiPriority w:val="2"/>
    <w:qFormat/>
    <w:rsid w:val="00646025"/>
    <w:pPr>
      <w:numPr>
        <w:numId w:val="27"/>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6B46"/>
    <w:rPr>
      <w:rFonts w:ascii="Lucida Fax" w:eastAsiaTheme="majorEastAsia" w:hAnsi="Lucida Fax" w:cstheme="majorBidi"/>
      <w:bCs/>
      <w:color w:val="51626F"/>
      <w:sz w:val="32"/>
      <w:szCs w:val="28"/>
    </w:rPr>
  </w:style>
  <w:style w:type="character" w:customStyle="1" w:styleId="Heading2Char">
    <w:name w:val="Heading 2 Char"/>
    <w:basedOn w:val="DefaultParagraphFont"/>
    <w:link w:val="Heading2"/>
    <w:uiPriority w:val="9"/>
    <w:rsid w:val="009D6B46"/>
    <w:rPr>
      <w:rFonts w:ascii="Arial" w:eastAsiaTheme="majorEastAsia" w:hAnsi="Arial" w:cstheme="majorBidi"/>
      <w:b/>
      <w:bCs/>
      <w:color w:val="51626F"/>
      <w:sz w:val="28"/>
      <w:szCs w:val="26"/>
    </w:rPr>
  </w:style>
  <w:style w:type="character" w:customStyle="1" w:styleId="Heading3Char">
    <w:name w:val="Heading 3 Char"/>
    <w:basedOn w:val="DefaultParagraphFont"/>
    <w:link w:val="Heading3"/>
    <w:rsid w:val="009D6B46"/>
    <w:rPr>
      <w:rFonts w:ascii="Arial" w:eastAsiaTheme="majorEastAsia" w:hAnsi="Arial" w:cstheme="majorBidi"/>
      <w:b/>
      <w:bCs/>
      <w:color w:val="000000" w:themeColor="text1" w:themeShade="BF"/>
      <w:sz w:val="24"/>
    </w:rPr>
  </w:style>
  <w:style w:type="character" w:customStyle="1" w:styleId="Heading4Char">
    <w:name w:val="Heading 4 Char"/>
    <w:basedOn w:val="DefaultParagraphFont"/>
    <w:link w:val="Heading4"/>
    <w:rsid w:val="009D6B46"/>
    <w:rPr>
      <w:rFonts w:ascii="Arial" w:eastAsiaTheme="majorEastAsia" w:hAnsi="Arial" w:cstheme="majorBidi"/>
      <w:b/>
      <w:bCs/>
      <w:i/>
      <w:iCs/>
      <w:color w:val="51626F"/>
      <w:sz w:val="24"/>
    </w:rPr>
  </w:style>
  <w:style w:type="character" w:customStyle="1" w:styleId="Heading5Char">
    <w:name w:val="Heading 5 Char"/>
    <w:basedOn w:val="DefaultParagraphFont"/>
    <w:link w:val="Heading5"/>
    <w:uiPriority w:val="2"/>
    <w:rsid w:val="009D6B46"/>
    <w:rPr>
      <w:rFonts w:ascii="Arial" w:eastAsiaTheme="majorEastAsia" w:hAnsi="Arial" w:cstheme="majorBidi"/>
      <w:b/>
      <w:color w:val="283037" w:themeColor="accent1" w:themeShade="7F"/>
    </w:rPr>
  </w:style>
  <w:style w:type="character" w:customStyle="1" w:styleId="Heading6Char">
    <w:name w:val="Heading 6 Char"/>
    <w:basedOn w:val="DefaultParagraphFont"/>
    <w:link w:val="Heading6"/>
    <w:uiPriority w:val="2"/>
    <w:rsid w:val="009D6B46"/>
    <w:rPr>
      <w:rFonts w:ascii="Arial" w:eastAsiaTheme="majorEastAsia" w:hAnsi="Arial" w:cstheme="majorBidi"/>
      <w:b/>
      <w:i/>
      <w:iCs/>
    </w:rPr>
  </w:style>
  <w:style w:type="paragraph" w:customStyle="1" w:styleId="Chaptertitle">
    <w:name w:val="Chapter title"/>
    <w:basedOn w:val="Normal"/>
    <w:link w:val="ChaptertitleChar"/>
    <w:rsid w:val="0088007E"/>
    <w:pPr>
      <w:spacing w:before="520" w:after="120"/>
    </w:pPr>
    <w:rPr>
      <w:rFonts w:ascii="Lucida Fax" w:hAnsi="Lucida Fax"/>
      <w:color w:val="4F2D7F"/>
      <w:sz w:val="52"/>
      <w:szCs w:val="52"/>
    </w:rPr>
  </w:style>
  <w:style w:type="character" w:customStyle="1" w:styleId="ChaptertitleChar">
    <w:name w:val="Chapter title Char"/>
    <w:basedOn w:val="DefaultParagraphFont"/>
    <w:link w:val="Chaptertitle"/>
    <w:rsid w:val="0088007E"/>
    <w:rPr>
      <w:rFonts w:ascii="Lucida Fax" w:hAnsi="Lucida Fax"/>
      <w:color w:val="4F2D7F"/>
      <w:sz w:val="52"/>
      <w:szCs w:val="52"/>
    </w:rPr>
  </w:style>
  <w:style w:type="paragraph" w:customStyle="1" w:styleId="Tabletext">
    <w:name w:val="Table text"/>
    <w:basedOn w:val="Normal"/>
    <w:link w:val="TabletextChar"/>
    <w:uiPriority w:val="1"/>
    <w:qFormat/>
    <w:rsid w:val="00584D8F"/>
    <w:pPr>
      <w:spacing w:before="120" w:after="60"/>
    </w:pPr>
    <w:rPr>
      <w:sz w:val="20"/>
    </w:rPr>
  </w:style>
  <w:style w:type="paragraph" w:customStyle="1" w:styleId="Copyrighttext">
    <w:name w:val="Copyright text"/>
    <w:basedOn w:val="Normal"/>
    <w:link w:val="CopyrighttextChar"/>
    <w:uiPriority w:val="2"/>
    <w:qFormat/>
    <w:rsid w:val="00F952A0"/>
    <w:pPr>
      <w:spacing w:line="360" w:lineRule="auto"/>
      <w:contextualSpacing/>
    </w:pPr>
    <w:rPr>
      <w:color w:val="51626F" w:themeColor="accent1"/>
      <w:sz w:val="16"/>
      <w:szCs w:val="16"/>
    </w:rPr>
  </w:style>
  <w:style w:type="character" w:customStyle="1" w:styleId="CopyrighttextChar">
    <w:name w:val="Copyright text Char"/>
    <w:basedOn w:val="DefaultParagraphFont"/>
    <w:link w:val="Copyrighttext"/>
    <w:uiPriority w:val="2"/>
    <w:rsid w:val="00724A37"/>
    <w:rPr>
      <w:rFonts w:ascii="Arial" w:hAnsi="Arial"/>
      <w:color w:val="51626F" w:themeColor="accent1"/>
      <w:sz w:val="16"/>
      <w:szCs w:val="16"/>
    </w:rPr>
  </w:style>
  <w:style w:type="paragraph" w:styleId="TOC8">
    <w:name w:val="toc 8"/>
    <w:basedOn w:val="Normal"/>
    <w:next w:val="Normal"/>
    <w:uiPriority w:val="39"/>
    <w:rsid w:val="009F4940"/>
    <w:pPr>
      <w:tabs>
        <w:tab w:val="right" w:leader="dot" w:pos="9016"/>
      </w:tabs>
      <w:spacing w:after="100"/>
      <w:ind w:left="2977"/>
    </w:pPr>
    <w:rPr>
      <w:noProof/>
    </w:rPr>
  </w:style>
  <w:style w:type="paragraph" w:styleId="TOC9">
    <w:name w:val="toc 9"/>
    <w:basedOn w:val="Normal"/>
    <w:next w:val="Normal"/>
    <w:uiPriority w:val="39"/>
    <w:rsid w:val="009F4940"/>
    <w:pPr>
      <w:tabs>
        <w:tab w:val="right" w:leader="dot" w:pos="9016"/>
      </w:tabs>
      <w:spacing w:after="100"/>
      <w:ind w:left="3402"/>
    </w:pPr>
    <w:rPr>
      <w:noProof/>
    </w:rPr>
  </w:style>
  <w:style w:type="paragraph" w:customStyle="1" w:styleId="Numbered1">
    <w:name w:val="Numbered 1"/>
    <w:basedOn w:val="Heading1"/>
    <w:next w:val="Normal"/>
    <w:link w:val="Numbered1Char"/>
    <w:qFormat/>
    <w:rsid w:val="00F61B84"/>
    <w:pPr>
      <w:numPr>
        <w:numId w:val="12"/>
      </w:numPr>
      <w:tabs>
        <w:tab w:val="left" w:pos="680"/>
      </w:tabs>
      <w:ind w:left="680" w:hanging="680"/>
    </w:pPr>
  </w:style>
  <w:style w:type="paragraph" w:customStyle="1" w:styleId="Numbered11">
    <w:name w:val="Numbered 1.1"/>
    <w:basedOn w:val="Heading2"/>
    <w:next w:val="Normal"/>
    <w:qFormat/>
    <w:rsid w:val="00F61B84"/>
    <w:pPr>
      <w:numPr>
        <w:ilvl w:val="1"/>
        <w:numId w:val="12"/>
      </w:numPr>
      <w:tabs>
        <w:tab w:val="left" w:pos="1021"/>
      </w:tabs>
      <w:ind w:left="1021" w:hanging="1021"/>
    </w:pPr>
    <w:rPr>
      <w:rFonts w:cs="Arial"/>
      <w:b w:val="0"/>
    </w:rPr>
  </w:style>
  <w:style w:type="paragraph" w:customStyle="1" w:styleId="Numbered111">
    <w:name w:val="Numbered 1.1.1"/>
    <w:basedOn w:val="Heading3"/>
    <w:next w:val="Normal"/>
    <w:qFormat/>
    <w:rsid w:val="00F61B84"/>
    <w:pPr>
      <w:numPr>
        <w:ilvl w:val="2"/>
        <w:numId w:val="12"/>
      </w:numPr>
      <w:tabs>
        <w:tab w:val="left" w:pos="1361"/>
      </w:tabs>
      <w:ind w:left="1361" w:hanging="1361"/>
      <w:contextualSpacing/>
    </w:pPr>
  </w:style>
  <w:style w:type="paragraph" w:customStyle="1" w:styleId="Numbered1111">
    <w:name w:val="Numbered 1.1.1.1"/>
    <w:basedOn w:val="Heading4"/>
    <w:next w:val="Normal"/>
    <w:rsid w:val="00F61B84"/>
    <w:pPr>
      <w:numPr>
        <w:ilvl w:val="3"/>
        <w:numId w:val="12"/>
      </w:numPr>
      <w:tabs>
        <w:tab w:val="left" w:pos="1361"/>
      </w:tabs>
      <w:ind w:left="1361" w:hanging="1361"/>
    </w:pPr>
  </w:style>
  <w:style w:type="paragraph" w:customStyle="1" w:styleId="Numbered11111">
    <w:name w:val="Numbered 1.1.1.1.1"/>
    <w:basedOn w:val="Heading5"/>
    <w:next w:val="Normal"/>
    <w:uiPriority w:val="2"/>
    <w:rsid w:val="00F61B84"/>
    <w:pPr>
      <w:numPr>
        <w:ilvl w:val="4"/>
        <w:numId w:val="12"/>
      </w:numPr>
      <w:tabs>
        <w:tab w:val="left" w:pos="1701"/>
      </w:tabs>
      <w:ind w:left="1701" w:hanging="1701"/>
    </w:pPr>
  </w:style>
  <w:style w:type="paragraph" w:customStyle="1" w:styleId="Numbered111111">
    <w:name w:val="Numbered 1.1.1.1.1.1"/>
    <w:basedOn w:val="Heading6"/>
    <w:next w:val="Normal"/>
    <w:uiPriority w:val="2"/>
    <w:rsid w:val="00F61B84"/>
    <w:pPr>
      <w:numPr>
        <w:ilvl w:val="5"/>
        <w:numId w:val="12"/>
      </w:numPr>
      <w:tabs>
        <w:tab w:val="left" w:pos="1701"/>
      </w:tabs>
      <w:ind w:left="1701" w:hanging="1701"/>
    </w:pPr>
  </w:style>
  <w:style w:type="paragraph" w:styleId="Header">
    <w:name w:val="header"/>
    <w:basedOn w:val="Normal"/>
    <w:link w:val="HeaderChar"/>
    <w:uiPriority w:val="99"/>
    <w:unhideWhenUsed/>
    <w:qFormat/>
    <w:rsid w:val="008344F6"/>
    <w:pPr>
      <w:tabs>
        <w:tab w:val="center" w:pos="4513"/>
        <w:tab w:val="right" w:pos="9026"/>
      </w:tabs>
      <w:spacing w:after="120"/>
    </w:pPr>
    <w:rPr>
      <w:color w:val="51626F" w:themeColor="accent1"/>
      <w:sz w:val="18"/>
    </w:rPr>
  </w:style>
  <w:style w:type="character" w:customStyle="1" w:styleId="HeaderChar">
    <w:name w:val="Header Char"/>
    <w:basedOn w:val="DefaultParagraphFont"/>
    <w:link w:val="Header"/>
    <w:uiPriority w:val="99"/>
    <w:rsid w:val="008344F6"/>
    <w:rPr>
      <w:rFonts w:ascii="Arial" w:hAnsi="Arial"/>
      <w:color w:val="51626F" w:themeColor="accent1"/>
      <w:sz w:val="18"/>
    </w:rPr>
  </w:style>
  <w:style w:type="paragraph" w:styleId="NoSpacing">
    <w:name w:val="No Spacing"/>
    <w:uiPriority w:val="1"/>
    <w:qFormat/>
    <w:rsid w:val="00724A37"/>
    <w:pPr>
      <w:spacing w:before="0"/>
    </w:pPr>
    <w:rPr>
      <w:rFonts w:ascii="Arial" w:hAnsi="Arial"/>
    </w:rPr>
  </w:style>
  <w:style w:type="paragraph" w:customStyle="1" w:styleId="Tabletitle">
    <w:name w:val="Table title"/>
    <w:basedOn w:val="Normal"/>
    <w:link w:val="TabletitleChar"/>
    <w:qFormat/>
    <w:rsid w:val="00584D8F"/>
    <w:pPr>
      <w:spacing w:before="240" w:after="120"/>
    </w:pPr>
    <w:rPr>
      <w:b/>
      <w:szCs w:val="20"/>
    </w:rPr>
  </w:style>
  <w:style w:type="character" w:customStyle="1" w:styleId="TabletitleChar">
    <w:name w:val="Table title Char"/>
    <w:basedOn w:val="DefaultParagraphFont"/>
    <w:link w:val="Tabletitle"/>
    <w:rsid w:val="00584D8F"/>
    <w:rPr>
      <w:rFonts w:ascii="Arial" w:hAnsi="Arial"/>
      <w:b/>
      <w:szCs w:val="20"/>
    </w:rPr>
  </w:style>
  <w:style w:type="paragraph" w:customStyle="1" w:styleId="Charttitle">
    <w:name w:val="Chart title"/>
    <w:basedOn w:val="Tabletitle"/>
    <w:rsid w:val="005C26CC"/>
    <w:rPr>
      <w:sz w:val="24"/>
    </w:rPr>
  </w:style>
  <w:style w:type="paragraph" w:styleId="EndnoteText">
    <w:name w:val="endnote text"/>
    <w:basedOn w:val="Normal"/>
    <w:link w:val="EndnoteTextChar"/>
    <w:uiPriority w:val="99"/>
    <w:rsid w:val="00263AC0"/>
    <w:pPr>
      <w:spacing w:before="0"/>
    </w:pPr>
    <w:rPr>
      <w:sz w:val="20"/>
      <w:szCs w:val="20"/>
    </w:rPr>
  </w:style>
  <w:style w:type="paragraph" w:customStyle="1" w:styleId="Boxedtext">
    <w:name w:val="Boxed text"/>
    <w:basedOn w:val="Normal"/>
    <w:link w:val="BoxedtextChar"/>
    <w:uiPriority w:val="1"/>
    <w:rsid w:val="00180157"/>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shd w:val="clear" w:color="auto" w:fill="F2F2F2" w:themeFill="background1" w:themeFillShade="F2"/>
      <w:spacing w:after="240"/>
    </w:pPr>
    <w:rPr>
      <w:szCs w:val="20"/>
    </w:rPr>
  </w:style>
  <w:style w:type="character" w:customStyle="1" w:styleId="BoxedtextChar">
    <w:name w:val="Boxed text Char"/>
    <w:basedOn w:val="DefaultParagraphFont"/>
    <w:link w:val="Boxedtext"/>
    <w:uiPriority w:val="1"/>
    <w:rsid w:val="00AE1BF1"/>
    <w:rPr>
      <w:rFonts w:ascii="Arial" w:hAnsi="Arial"/>
      <w:szCs w:val="20"/>
      <w:shd w:val="clear" w:color="auto" w:fill="F2F2F2" w:themeFill="background1" w:themeFillShade="F2"/>
    </w:rPr>
  </w:style>
  <w:style w:type="paragraph" w:customStyle="1" w:styleId="Pullquoteheading">
    <w:name w:val="Pull quote heading"/>
    <w:basedOn w:val="Normal"/>
    <w:link w:val="PullquoteheadingChar"/>
    <w:uiPriority w:val="1"/>
    <w:rsid w:val="00EA3D42"/>
    <w:pPr>
      <w:spacing w:after="120"/>
      <w:contextualSpacing/>
    </w:pPr>
    <w:rPr>
      <w:rFonts w:ascii="Lucida Fax" w:hAnsi="Lucida Fax"/>
      <w:b/>
      <w:color w:val="DC5034"/>
      <w:sz w:val="24"/>
      <w:szCs w:val="24"/>
    </w:rPr>
  </w:style>
  <w:style w:type="character" w:customStyle="1" w:styleId="PullquoteheadingChar">
    <w:name w:val="Pull quote heading Char"/>
    <w:basedOn w:val="DefaultParagraphFont"/>
    <w:link w:val="Pullquoteheading"/>
    <w:uiPriority w:val="1"/>
    <w:rsid w:val="00AE1BF1"/>
    <w:rPr>
      <w:rFonts w:ascii="Lucida Fax" w:hAnsi="Lucida Fax"/>
      <w:b/>
      <w:color w:val="DC5034"/>
      <w:sz w:val="24"/>
      <w:szCs w:val="24"/>
    </w:rPr>
  </w:style>
  <w:style w:type="paragraph" w:customStyle="1" w:styleId="Pullquotetext">
    <w:name w:val="Pull quote text"/>
    <w:link w:val="PullquotetextChar"/>
    <w:uiPriority w:val="1"/>
    <w:rsid w:val="00AF0DD2"/>
    <w:pPr>
      <w:spacing w:before="120"/>
    </w:pPr>
    <w:rPr>
      <w:rFonts w:ascii="Lucida Fax" w:hAnsi="Lucida Fax"/>
      <w:color w:val="DC5034"/>
      <w:szCs w:val="24"/>
    </w:rPr>
  </w:style>
  <w:style w:type="character" w:customStyle="1" w:styleId="PullquotetextChar">
    <w:name w:val="Pull quote text Char"/>
    <w:basedOn w:val="PullquoteheadingChar"/>
    <w:link w:val="Pullquotetext"/>
    <w:uiPriority w:val="1"/>
    <w:rsid w:val="00AE1BF1"/>
    <w:rPr>
      <w:rFonts w:ascii="Lucida Fax" w:hAnsi="Lucida Fax"/>
      <w:b w:val="0"/>
      <w:color w:val="DC5034"/>
      <w:sz w:val="24"/>
      <w:szCs w:val="24"/>
    </w:rPr>
  </w:style>
  <w:style w:type="paragraph" w:customStyle="1" w:styleId="Note">
    <w:name w:val="Note"/>
    <w:basedOn w:val="Normal"/>
    <w:link w:val="NoteChar"/>
    <w:rsid w:val="00085663"/>
    <w:pPr>
      <w:spacing w:after="120"/>
    </w:pPr>
    <w:rPr>
      <w:i/>
      <w:sz w:val="16"/>
      <w:szCs w:val="16"/>
    </w:rPr>
  </w:style>
  <w:style w:type="character" w:customStyle="1" w:styleId="NoteChar">
    <w:name w:val="Note Char"/>
    <w:basedOn w:val="DefaultParagraphFont"/>
    <w:link w:val="Note"/>
    <w:rsid w:val="00085663"/>
    <w:rPr>
      <w:rFonts w:ascii="Arial" w:hAnsi="Arial"/>
      <w:i/>
      <w:sz w:val="16"/>
      <w:szCs w:val="16"/>
    </w:rPr>
  </w:style>
  <w:style w:type="paragraph" w:customStyle="1" w:styleId="Source">
    <w:name w:val="Source"/>
    <w:basedOn w:val="Normal"/>
    <w:link w:val="SourceChar"/>
    <w:rsid w:val="00085663"/>
    <w:pPr>
      <w:spacing w:after="60"/>
    </w:pPr>
    <w:rPr>
      <w:sz w:val="16"/>
      <w:szCs w:val="16"/>
    </w:rPr>
  </w:style>
  <w:style w:type="character" w:customStyle="1" w:styleId="SourceChar">
    <w:name w:val="Source Char"/>
    <w:basedOn w:val="DefaultParagraphFont"/>
    <w:link w:val="Source"/>
    <w:rsid w:val="00085663"/>
    <w:rPr>
      <w:rFonts w:ascii="Arial" w:hAnsi="Arial"/>
      <w:sz w:val="16"/>
      <w:szCs w:val="16"/>
    </w:rPr>
  </w:style>
  <w:style w:type="paragraph" w:customStyle="1" w:styleId="Footnotes">
    <w:name w:val="Footnotes"/>
    <w:basedOn w:val="FootnoteText"/>
    <w:link w:val="FootnotesChar"/>
    <w:uiPriority w:val="4"/>
    <w:semiHidden/>
    <w:qFormat/>
    <w:rsid w:val="00B8080B"/>
  </w:style>
  <w:style w:type="character" w:customStyle="1" w:styleId="FootnotesChar">
    <w:name w:val="Footnotes Char"/>
    <w:basedOn w:val="DefaultParagraphFont"/>
    <w:link w:val="Footnotes"/>
    <w:uiPriority w:val="4"/>
    <w:semiHidden/>
    <w:rsid w:val="00FE39C2"/>
    <w:rPr>
      <w:rFonts w:ascii="Arial" w:hAnsi="Arial"/>
      <w:sz w:val="20"/>
      <w:szCs w:val="20"/>
    </w:rPr>
  </w:style>
  <w:style w:type="paragraph" w:styleId="Quote">
    <w:name w:val="Quote"/>
    <w:basedOn w:val="Normal"/>
    <w:next w:val="Normal"/>
    <w:link w:val="QuoteChar"/>
    <w:uiPriority w:val="29"/>
    <w:rsid w:val="001D055E"/>
    <w:pPr>
      <w:ind w:left="737"/>
    </w:pPr>
    <w:rPr>
      <w:i/>
      <w:iCs/>
      <w:color w:val="000000" w:themeColor="text1"/>
    </w:rPr>
  </w:style>
  <w:style w:type="character" w:customStyle="1" w:styleId="QuoteChar">
    <w:name w:val="Quote Char"/>
    <w:basedOn w:val="DefaultParagraphFont"/>
    <w:link w:val="Quote"/>
    <w:uiPriority w:val="29"/>
    <w:rsid w:val="001D055E"/>
    <w:rPr>
      <w:rFonts w:ascii="Arial" w:hAnsi="Arial"/>
      <w:i/>
      <w:iCs/>
      <w:color w:val="000000" w:themeColor="text1"/>
    </w:rPr>
  </w:style>
  <w:style w:type="paragraph" w:customStyle="1" w:styleId="Bulletpoint">
    <w:name w:val="Bullet point"/>
    <w:basedOn w:val="ListBullet"/>
    <w:qFormat/>
    <w:rsid w:val="00E4674F"/>
    <w:pPr>
      <w:numPr>
        <w:numId w:val="2"/>
      </w:numPr>
      <w:ind w:left="340" w:hanging="340"/>
    </w:pPr>
    <w:rPr>
      <w:rFonts w:cs="Times New Roman"/>
    </w:rPr>
  </w:style>
  <w:style w:type="paragraph" w:styleId="ListBullet">
    <w:name w:val="List Bullet"/>
    <w:basedOn w:val="Normal"/>
    <w:uiPriority w:val="99"/>
    <w:rsid w:val="00DC542F"/>
    <w:pPr>
      <w:numPr>
        <w:numId w:val="10"/>
      </w:numPr>
      <w:tabs>
        <w:tab w:val="left" w:pos="340"/>
      </w:tabs>
      <w:spacing w:before="120"/>
      <w:ind w:left="340" w:hanging="340"/>
    </w:pPr>
  </w:style>
  <w:style w:type="paragraph" w:customStyle="1" w:styleId="Bulletpoint2">
    <w:name w:val="Bullet point 2"/>
    <w:basedOn w:val="ListBullet2"/>
    <w:uiPriority w:val="1"/>
    <w:qFormat/>
    <w:rsid w:val="00E4674F"/>
    <w:pPr>
      <w:numPr>
        <w:numId w:val="9"/>
      </w:numPr>
      <w:tabs>
        <w:tab w:val="left" w:pos="680"/>
      </w:tabs>
      <w:ind w:left="680" w:hanging="340"/>
    </w:pPr>
  </w:style>
  <w:style w:type="paragraph" w:styleId="ListNumber">
    <w:name w:val="List Number"/>
    <w:basedOn w:val="Normal"/>
    <w:uiPriority w:val="99"/>
    <w:rsid w:val="000F2368"/>
    <w:pPr>
      <w:numPr>
        <w:numId w:val="23"/>
      </w:numPr>
      <w:spacing w:before="120"/>
    </w:pPr>
    <w:rPr>
      <w:color w:val="000000" w:themeColor="text1" w:themeShade="BF"/>
    </w:rPr>
  </w:style>
  <w:style w:type="paragraph" w:styleId="ListBullet2">
    <w:name w:val="List Bullet 2"/>
    <w:basedOn w:val="Normal"/>
    <w:uiPriority w:val="99"/>
    <w:rsid w:val="00DC542F"/>
    <w:pPr>
      <w:numPr>
        <w:numId w:val="3"/>
      </w:numPr>
      <w:tabs>
        <w:tab w:val="clear" w:pos="643"/>
        <w:tab w:val="num" w:pos="680"/>
      </w:tabs>
      <w:spacing w:before="120"/>
      <w:ind w:left="680" w:hanging="340"/>
    </w:pPr>
  </w:style>
  <w:style w:type="paragraph" w:styleId="TOCHeading">
    <w:name w:val="TOC Heading"/>
    <w:basedOn w:val="Normal"/>
    <w:next w:val="Normal"/>
    <w:uiPriority w:val="39"/>
    <w:qFormat/>
    <w:rsid w:val="00E04818"/>
    <w:pPr>
      <w:spacing w:before="480" w:after="120" w:line="276" w:lineRule="auto"/>
    </w:pPr>
    <w:rPr>
      <w:rFonts w:ascii="Lucida Fax" w:eastAsiaTheme="majorEastAsia" w:hAnsi="Lucida Fax" w:cstheme="majorBidi"/>
      <w:bCs/>
      <w:color w:val="51626F"/>
      <w:sz w:val="32"/>
      <w:szCs w:val="28"/>
      <w:lang w:val="en-US" w:eastAsia="ja-JP"/>
    </w:rPr>
  </w:style>
  <w:style w:type="paragraph" w:styleId="ListNumber2">
    <w:name w:val="List Number 2"/>
    <w:next w:val="Normal"/>
    <w:uiPriority w:val="99"/>
    <w:rsid w:val="00BE4C99"/>
    <w:pPr>
      <w:numPr>
        <w:numId w:val="24"/>
      </w:numPr>
      <w:tabs>
        <w:tab w:val="left" w:pos="680"/>
      </w:tabs>
      <w:spacing w:before="120"/>
    </w:pPr>
    <w:rPr>
      <w:rFonts w:ascii="Arial" w:hAnsi="Arial"/>
    </w:rPr>
  </w:style>
  <w:style w:type="character" w:styleId="Hyperlink">
    <w:name w:val="Hyperlink"/>
    <w:basedOn w:val="DefaultParagraphFont"/>
    <w:uiPriority w:val="99"/>
    <w:qFormat/>
    <w:rsid w:val="00BE1F1B"/>
    <w:rPr>
      <w:rFonts w:ascii="Arial" w:hAnsi="Arial"/>
      <w:color w:val="0000FF"/>
      <w:sz w:val="22"/>
      <w:u w:val="single"/>
    </w:rPr>
  </w:style>
  <w:style w:type="paragraph" w:styleId="BalloonText">
    <w:name w:val="Balloon Text"/>
    <w:basedOn w:val="Normal"/>
    <w:link w:val="BalloonTextChar"/>
    <w:uiPriority w:val="99"/>
    <w:semiHidden/>
    <w:unhideWhenUsed/>
    <w:rsid w:val="003518B3"/>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18B3"/>
    <w:rPr>
      <w:rFonts w:ascii="Tahoma" w:hAnsi="Tahoma" w:cs="Tahoma"/>
      <w:sz w:val="16"/>
      <w:szCs w:val="16"/>
    </w:rPr>
  </w:style>
  <w:style w:type="paragraph" w:styleId="Footer">
    <w:name w:val="footer"/>
    <w:basedOn w:val="Normal"/>
    <w:link w:val="FooterChar"/>
    <w:uiPriority w:val="99"/>
    <w:unhideWhenUsed/>
    <w:qFormat/>
    <w:rsid w:val="00A57D04"/>
    <w:pPr>
      <w:tabs>
        <w:tab w:val="center" w:pos="4513"/>
        <w:tab w:val="right" w:pos="9026"/>
      </w:tabs>
      <w:spacing w:after="120"/>
    </w:pPr>
    <w:rPr>
      <w:color w:val="51626F" w:themeColor="accent1"/>
      <w:sz w:val="18"/>
    </w:rPr>
  </w:style>
  <w:style w:type="character" w:customStyle="1" w:styleId="FooterChar">
    <w:name w:val="Footer Char"/>
    <w:basedOn w:val="DefaultParagraphFont"/>
    <w:link w:val="Footer"/>
    <w:uiPriority w:val="99"/>
    <w:rsid w:val="00A57D04"/>
    <w:rPr>
      <w:rFonts w:ascii="Arial" w:hAnsi="Arial"/>
      <w:color w:val="51626F" w:themeColor="accent1"/>
      <w:sz w:val="18"/>
    </w:rPr>
  </w:style>
  <w:style w:type="paragraph" w:styleId="ListParagraph">
    <w:name w:val="List Paragraph"/>
    <w:basedOn w:val="Normal"/>
    <w:uiPriority w:val="34"/>
    <w:qFormat/>
    <w:rsid w:val="00F61B84"/>
    <w:pPr>
      <w:numPr>
        <w:numId w:val="11"/>
      </w:numPr>
      <w:tabs>
        <w:tab w:val="left" w:pos="340"/>
      </w:tabs>
      <w:spacing w:before="120"/>
    </w:pPr>
  </w:style>
  <w:style w:type="character" w:customStyle="1" w:styleId="Heading7Char">
    <w:name w:val="Heading 7 Char"/>
    <w:basedOn w:val="DefaultParagraphFont"/>
    <w:link w:val="Heading7"/>
    <w:uiPriority w:val="2"/>
    <w:rsid w:val="009D6B46"/>
    <w:rPr>
      <w:rFonts w:ascii="Arial" w:eastAsiaTheme="majorEastAsia" w:hAnsi="Arial" w:cstheme="majorBidi"/>
      <w:i/>
      <w:iCs/>
      <w:color w:val="404040" w:themeColor="text1" w:themeTint="BF"/>
    </w:rPr>
  </w:style>
  <w:style w:type="character" w:customStyle="1" w:styleId="Heading8Char">
    <w:name w:val="Heading 8 Char"/>
    <w:basedOn w:val="DefaultParagraphFont"/>
    <w:link w:val="Heading8"/>
    <w:uiPriority w:val="2"/>
    <w:rsid w:val="009D6B46"/>
    <w:rPr>
      <w:rFonts w:ascii="Arial" w:eastAsiaTheme="majorEastAsia" w:hAnsi="Arial" w:cstheme="majorBidi"/>
      <w:color w:val="51626F" w:themeColor="accent1"/>
      <w:szCs w:val="20"/>
    </w:rPr>
  </w:style>
  <w:style w:type="character" w:customStyle="1" w:styleId="Heading9Char">
    <w:name w:val="Heading 9 Char"/>
    <w:aliases w:val="Numbered Table Char"/>
    <w:basedOn w:val="DefaultParagraphFont"/>
    <w:link w:val="Heading9"/>
    <w:uiPriority w:val="2"/>
    <w:rsid w:val="00646025"/>
    <w:rPr>
      <w:rFonts w:ascii="Arial" w:eastAsiaTheme="majorEastAsia" w:hAnsi="Arial" w:cstheme="majorBidi"/>
      <w:b/>
      <w:iCs/>
      <w:color w:val="000000" w:themeColor="text1"/>
      <w:sz w:val="24"/>
      <w:szCs w:val="20"/>
    </w:rPr>
  </w:style>
  <w:style w:type="paragraph" w:customStyle="1" w:styleId="Numbered1111111">
    <w:name w:val="Numbered 1.1.1.1.1.1.1"/>
    <w:basedOn w:val="Heading7"/>
    <w:next w:val="Normal"/>
    <w:uiPriority w:val="2"/>
    <w:rsid w:val="00F61B84"/>
    <w:pPr>
      <w:numPr>
        <w:ilvl w:val="6"/>
        <w:numId w:val="12"/>
      </w:numPr>
      <w:tabs>
        <w:tab w:val="left" w:pos="2041"/>
      </w:tabs>
      <w:ind w:left="2041" w:hanging="2041"/>
    </w:pPr>
  </w:style>
  <w:style w:type="paragraph" w:customStyle="1" w:styleId="Numbered11111111">
    <w:name w:val="Numbered 1.1.1.1.1.1.1.1"/>
    <w:basedOn w:val="Heading8"/>
    <w:next w:val="Normal"/>
    <w:uiPriority w:val="2"/>
    <w:rsid w:val="00F61B84"/>
    <w:pPr>
      <w:numPr>
        <w:ilvl w:val="7"/>
        <w:numId w:val="12"/>
      </w:numPr>
      <w:tabs>
        <w:tab w:val="left" w:pos="2041"/>
      </w:tabs>
      <w:ind w:left="2041" w:hanging="2041"/>
    </w:pPr>
  </w:style>
  <w:style w:type="table" w:styleId="TableGrid">
    <w:name w:val="Table Grid"/>
    <w:aliases w:val="ACCC Table"/>
    <w:basedOn w:val="TableNormal"/>
    <w:uiPriority w:val="59"/>
    <w:rsid w:val="00C53B5A"/>
    <w:pPr>
      <w:spacing w:before="60" w:after="60"/>
    </w:pPr>
    <w:rPr>
      <w:rFonts w:ascii="Arial" w:hAnsi="Arial"/>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C53B5A"/>
    <w:pPr>
      <w:spacing w:before="120" w:after="120"/>
    </w:pPr>
    <w:rPr>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A871F4"/>
    <w:pPr>
      <w:spacing w:before="0"/>
    </w:pPr>
    <w:rPr>
      <w:color w:val="3C4953" w:themeColor="accent1" w:themeShade="BF"/>
    </w:rPr>
    <w:tblPr>
      <w:tblStyleRowBandSize w:val="1"/>
      <w:tblStyleColBandSize w:val="1"/>
      <w:tblBorders>
        <w:top w:val="single" w:sz="8" w:space="0" w:color="51626F" w:themeColor="accent1"/>
        <w:bottom w:val="single" w:sz="8" w:space="0" w:color="51626F" w:themeColor="accent1"/>
      </w:tblBorders>
    </w:tblPr>
    <w:tblStylePr w:type="firstRow">
      <w:pPr>
        <w:spacing w:before="0" w:after="0" w:line="240" w:lineRule="auto"/>
      </w:pPr>
      <w:rPr>
        <w:b/>
        <w:bCs/>
      </w:rPr>
      <w:tblPr/>
      <w:tcPr>
        <w:tcBorders>
          <w:top w:val="single" w:sz="8" w:space="0" w:color="51626F" w:themeColor="accent1"/>
          <w:left w:val="nil"/>
          <w:bottom w:val="single" w:sz="8" w:space="0" w:color="51626F" w:themeColor="accent1"/>
          <w:right w:val="nil"/>
          <w:insideH w:val="nil"/>
          <w:insideV w:val="nil"/>
        </w:tcBorders>
      </w:tcPr>
    </w:tblStylePr>
    <w:tblStylePr w:type="lastRow">
      <w:pPr>
        <w:spacing w:before="0" w:after="0" w:line="240" w:lineRule="auto"/>
      </w:pPr>
      <w:rPr>
        <w:b/>
        <w:bCs/>
      </w:rPr>
      <w:tblPr/>
      <w:tcPr>
        <w:tcBorders>
          <w:top w:val="single" w:sz="8" w:space="0" w:color="51626F" w:themeColor="accent1"/>
          <w:left w:val="nil"/>
          <w:bottom w:val="single" w:sz="8" w:space="0" w:color="51626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8DD" w:themeFill="accent1" w:themeFillTint="3F"/>
      </w:tcPr>
    </w:tblStylePr>
    <w:tblStylePr w:type="band1Horz">
      <w:tblPr/>
      <w:tcPr>
        <w:tcBorders>
          <w:left w:val="nil"/>
          <w:right w:val="nil"/>
          <w:insideH w:val="nil"/>
          <w:insideV w:val="nil"/>
        </w:tcBorders>
        <w:shd w:val="clear" w:color="auto" w:fill="D1D8DD" w:themeFill="accent1" w:themeFillTint="3F"/>
      </w:tcPr>
    </w:tblStylePr>
  </w:style>
  <w:style w:type="table" w:styleId="LightShading-Accent2">
    <w:name w:val="Light Shading Accent 2"/>
    <w:basedOn w:val="TableNormal"/>
    <w:uiPriority w:val="60"/>
    <w:rsid w:val="00746E01"/>
    <w:pPr>
      <w:spacing w:before="0"/>
    </w:pPr>
    <w:rPr>
      <w:rFonts w:ascii="Arial" w:hAnsi="Arial"/>
      <w:color w:val="000000"/>
      <w14:textFill>
        <w14:solidFill>
          <w14:srgbClr w14:val="000000">
            <w14:lumMod w14:val="75000"/>
            <w14:lumOff w14:val="0"/>
          </w14:srgbClr>
        </w14:solidFill>
      </w14:textFill>
    </w:rPr>
    <w:tblPr>
      <w:tblBorders>
        <w:top w:val="single" w:sz="4" w:space="0" w:color="B71202" w:themeColor="accent5"/>
        <w:left w:val="single" w:sz="4" w:space="0" w:color="B71202" w:themeColor="accent5"/>
        <w:bottom w:val="single" w:sz="4" w:space="0" w:color="B71202" w:themeColor="accent5"/>
        <w:right w:val="single" w:sz="4" w:space="0" w:color="B71202" w:themeColor="accent5"/>
        <w:insideH w:val="single" w:sz="4" w:space="0" w:color="B71202" w:themeColor="accent5"/>
        <w:insideV w:val="single" w:sz="4" w:space="0" w:color="B71202" w:themeColor="accent5"/>
      </w:tblBorders>
    </w:tblPr>
    <w:tcPr>
      <w:vAlign w:val="center"/>
    </w:tcPr>
    <w:tblStylePr w:type="firstRow">
      <w:pPr>
        <w:spacing w:before="0" w:after="0" w:line="240" w:lineRule="auto"/>
      </w:pPr>
      <w:rPr>
        <w:b w:val="0"/>
        <w:bCs/>
      </w:rPr>
      <w:tblPr/>
      <w:tcPr>
        <w:tcBorders>
          <w:top w:val="single" w:sz="4" w:space="0" w:color="B71202" w:themeColor="accent5"/>
          <w:left w:val="single" w:sz="4" w:space="0" w:color="B71202" w:themeColor="accent5"/>
          <w:bottom w:val="single" w:sz="4" w:space="0" w:color="B71202" w:themeColor="accent5"/>
          <w:right w:val="single" w:sz="4" w:space="0" w:color="B71202" w:themeColor="accent5"/>
          <w:insideH w:val="single" w:sz="4" w:space="0" w:color="B71202" w:themeColor="accent5"/>
          <w:insideV w:val="single" w:sz="4" w:space="0" w:color="B71202" w:themeColor="accent5"/>
          <w:tl2br w:val="nil"/>
          <w:tr2bl w:val="nil"/>
        </w:tcBorders>
      </w:tcPr>
    </w:tblStylePr>
    <w:tblStylePr w:type="lastRow">
      <w:pPr>
        <w:spacing w:before="0" w:after="0" w:line="240" w:lineRule="auto"/>
      </w:pPr>
      <w:rPr>
        <w:b w:val="0"/>
        <w:bCs/>
      </w:rPr>
      <w:tblPr/>
      <w:tcPr>
        <w:tcBorders>
          <w:top w:val="single" w:sz="4" w:space="0" w:color="B71202" w:themeColor="accent5"/>
          <w:left w:val="single" w:sz="4" w:space="0" w:color="B71202" w:themeColor="accent5"/>
          <w:bottom w:val="single" w:sz="4" w:space="0" w:color="B71202" w:themeColor="accent5"/>
          <w:right w:val="single" w:sz="4" w:space="0" w:color="B71202" w:themeColor="accent5"/>
          <w:insideH w:val="single" w:sz="4" w:space="0" w:color="B71202" w:themeColor="accent5"/>
          <w:insideV w:val="single" w:sz="4" w:space="0" w:color="B7120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A871F4"/>
    <w:pPr>
      <w:spacing w:before="0"/>
    </w:pPr>
    <w:rPr>
      <w:color w:val="007192" w:themeColor="accent3" w:themeShade="BF"/>
    </w:rPr>
    <w:tblPr>
      <w:tblStyleRowBandSize w:val="1"/>
      <w:tblStyleColBandSize w:val="1"/>
      <w:tblBorders>
        <w:top w:val="single" w:sz="8" w:space="0" w:color="0098C3" w:themeColor="accent3"/>
        <w:bottom w:val="single" w:sz="8" w:space="0" w:color="0098C3" w:themeColor="accent3"/>
      </w:tblBorders>
    </w:tblPr>
    <w:tblStylePr w:type="firstRow">
      <w:pPr>
        <w:spacing w:before="0" w:after="0" w:line="240" w:lineRule="auto"/>
      </w:pPr>
      <w:rPr>
        <w:b/>
        <w:bCs/>
      </w:rPr>
      <w:tblPr/>
      <w:tcPr>
        <w:tcBorders>
          <w:top w:val="single" w:sz="8" w:space="0" w:color="0098C3" w:themeColor="accent3"/>
          <w:left w:val="nil"/>
          <w:bottom w:val="single" w:sz="8" w:space="0" w:color="0098C3" w:themeColor="accent3"/>
          <w:right w:val="nil"/>
          <w:insideH w:val="nil"/>
          <w:insideV w:val="nil"/>
        </w:tcBorders>
      </w:tcPr>
    </w:tblStylePr>
    <w:tblStylePr w:type="lastRow">
      <w:pPr>
        <w:spacing w:before="0" w:after="0" w:line="240" w:lineRule="auto"/>
      </w:pPr>
      <w:rPr>
        <w:b/>
        <w:bCs/>
      </w:rPr>
      <w:tblPr/>
      <w:tcPr>
        <w:tcBorders>
          <w:top w:val="single" w:sz="8" w:space="0" w:color="0098C3" w:themeColor="accent3"/>
          <w:left w:val="nil"/>
          <w:bottom w:val="single" w:sz="8" w:space="0" w:color="0098C3"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1EDFF" w:themeFill="accent3" w:themeFillTint="3F"/>
      </w:tcPr>
    </w:tblStylePr>
    <w:tblStylePr w:type="band1Horz">
      <w:tblPr/>
      <w:tcPr>
        <w:tcBorders>
          <w:left w:val="nil"/>
          <w:right w:val="nil"/>
          <w:insideH w:val="nil"/>
          <w:insideV w:val="nil"/>
        </w:tcBorders>
        <w:shd w:val="clear" w:color="auto" w:fill="B1EDFF" w:themeFill="accent3" w:themeFillTint="3F"/>
      </w:tcPr>
    </w:tblStylePr>
  </w:style>
  <w:style w:type="table" w:styleId="LightGrid-Accent6">
    <w:name w:val="Light Grid Accent 6"/>
    <w:basedOn w:val="TableNormal"/>
    <w:uiPriority w:val="62"/>
    <w:rsid w:val="00A871F4"/>
    <w:pPr>
      <w:spacing w:before="0"/>
    </w:pPr>
    <w:tblPr>
      <w:tblStyleRowBandSize w:val="1"/>
      <w:tblStyleColBandSize w:val="1"/>
      <w:tblBorders>
        <w:top w:val="single" w:sz="8" w:space="0" w:color="DC5034" w:themeColor="accent6"/>
        <w:left w:val="single" w:sz="8" w:space="0" w:color="DC5034" w:themeColor="accent6"/>
        <w:bottom w:val="single" w:sz="8" w:space="0" w:color="DC5034" w:themeColor="accent6"/>
        <w:right w:val="single" w:sz="8" w:space="0" w:color="DC5034" w:themeColor="accent6"/>
        <w:insideH w:val="single" w:sz="8" w:space="0" w:color="DC5034" w:themeColor="accent6"/>
        <w:insideV w:val="single" w:sz="8" w:space="0" w:color="DC5034"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C5034" w:themeColor="accent6"/>
          <w:left w:val="single" w:sz="8" w:space="0" w:color="DC5034" w:themeColor="accent6"/>
          <w:bottom w:val="single" w:sz="18" w:space="0" w:color="DC5034" w:themeColor="accent6"/>
          <w:right w:val="single" w:sz="8" w:space="0" w:color="DC5034" w:themeColor="accent6"/>
          <w:insideH w:val="nil"/>
          <w:insideV w:val="single" w:sz="8" w:space="0" w:color="DC5034"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C5034" w:themeColor="accent6"/>
          <w:left w:val="single" w:sz="8" w:space="0" w:color="DC5034" w:themeColor="accent6"/>
          <w:bottom w:val="single" w:sz="8" w:space="0" w:color="DC5034" w:themeColor="accent6"/>
          <w:right w:val="single" w:sz="8" w:space="0" w:color="DC5034" w:themeColor="accent6"/>
          <w:insideH w:val="nil"/>
          <w:insideV w:val="single" w:sz="8" w:space="0" w:color="DC5034"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C5034" w:themeColor="accent6"/>
          <w:left w:val="single" w:sz="8" w:space="0" w:color="DC5034" w:themeColor="accent6"/>
          <w:bottom w:val="single" w:sz="8" w:space="0" w:color="DC5034" w:themeColor="accent6"/>
          <w:right w:val="single" w:sz="8" w:space="0" w:color="DC5034" w:themeColor="accent6"/>
        </w:tcBorders>
      </w:tcPr>
    </w:tblStylePr>
    <w:tblStylePr w:type="band1Vert">
      <w:tblPr/>
      <w:tcPr>
        <w:tcBorders>
          <w:top w:val="single" w:sz="8" w:space="0" w:color="DC5034" w:themeColor="accent6"/>
          <w:left w:val="single" w:sz="8" w:space="0" w:color="DC5034" w:themeColor="accent6"/>
          <w:bottom w:val="single" w:sz="8" w:space="0" w:color="DC5034" w:themeColor="accent6"/>
          <w:right w:val="single" w:sz="8" w:space="0" w:color="DC5034" w:themeColor="accent6"/>
        </w:tcBorders>
        <w:shd w:val="clear" w:color="auto" w:fill="F6D3CC" w:themeFill="accent6" w:themeFillTint="3F"/>
      </w:tcPr>
    </w:tblStylePr>
    <w:tblStylePr w:type="band1Horz">
      <w:tblPr/>
      <w:tcPr>
        <w:tcBorders>
          <w:top w:val="single" w:sz="8" w:space="0" w:color="DC5034" w:themeColor="accent6"/>
          <w:left w:val="single" w:sz="8" w:space="0" w:color="DC5034" w:themeColor="accent6"/>
          <w:bottom w:val="single" w:sz="8" w:space="0" w:color="DC5034" w:themeColor="accent6"/>
          <w:right w:val="single" w:sz="8" w:space="0" w:color="DC5034" w:themeColor="accent6"/>
          <w:insideV w:val="single" w:sz="8" w:space="0" w:color="DC5034" w:themeColor="accent6"/>
        </w:tcBorders>
        <w:shd w:val="clear" w:color="auto" w:fill="F6D3CC" w:themeFill="accent6" w:themeFillTint="3F"/>
      </w:tcPr>
    </w:tblStylePr>
    <w:tblStylePr w:type="band2Horz">
      <w:tblPr/>
      <w:tcPr>
        <w:tcBorders>
          <w:top w:val="single" w:sz="8" w:space="0" w:color="DC5034" w:themeColor="accent6"/>
          <w:left w:val="single" w:sz="8" w:space="0" w:color="DC5034" w:themeColor="accent6"/>
          <w:bottom w:val="single" w:sz="8" w:space="0" w:color="DC5034" w:themeColor="accent6"/>
          <w:right w:val="single" w:sz="8" w:space="0" w:color="DC5034" w:themeColor="accent6"/>
          <w:insideV w:val="single" w:sz="8" w:space="0" w:color="DC5034" w:themeColor="accent6"/>
        </w:tcBorders>
      </w:tcPr>
    </w:tblStylePr>
  </w:style>
  <w:style w:type="table" w:styleId="MediumShading1">
    <w:name w:val="Medium Shading 1"/>
    <w:basedOn w:val="TableNormal"/>
    <w:uiPriority w:val="63"/>
    <w:rsid w:val="00A871F4"/>
    <w:pPr>
      <w:spacing w:before="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871F4"/>
    <w:pPr>
      <w:spacing w:before="0"/>
    </w:pPr>
    <w:tblPr>
      <w:tblStyleRowBandSize w:val="1"/>
      <w:tblStyleColBandSize w:val="1"/>
      <w:tblBorders>
        <w:top w:val="single" w:sz="8" w:space="0" w:color="758A9A" w:themeColor="accent1" w:themeTint="BF"/>
        <w:left w:val="single" w:sz="8" w:space="0" w:color="758A9A" w:themeColor="accent1" w:themeTint="BF"/>
        <w:bottom w:val="single" w:sz="8" w:space="0" w:color="758A9A" w:themeColor="accent1" w:themeTint="BF"/>
        <w:right w:val="single" w:sz="8" w:space="0" w:color="758A9A" w:themeColor="accent1" w:themeTint="BF"/>
        <w:insideH w:val="single" w:sz="8" w:space="0" w:color="758A9A" w:themeColor="accent1" w:themeTint="BF"/>
      </w:tblBorders>
    </w:tblPr>
    <w:tblStylePr w:type="firstRow">
      <w:pPr>
        <w:spacing w:before="0" w:after="0" w:line="240" w:lineRule="auto"/>
      </w:pPr>
      <w:rPr>
        <w:b/>
        <w:bCs/>
        <w:color w:val="FFFFFF" w:themeColor="background1"/>
      </w:rPr>
      <w:tblPr/>
      <w:tcPr>
        <w:tcBorders>
          <w:top w:val="single" w:sz="8" w:space="0" w:color="758A9A" w:themeColor="accent1" w:themeTint="BF"/>
          <w:left w:val="single" w:sz="8" w:space="0" w:color="758A9A" w:themeColor="accent1" w:themeTint="BF"/>
          <w:bottom w:val="single" w:sz="8" w:space="0" w:color="758A9A" w:themeColor="accent1" w:themeTint="BF"/>
          <w:right w:val="single" w:sz="8" w:space="0" w:color="758A9A" w:themeColor="accent1" w:themeTint="BF"/>
          <w:insideH w:val="nil"/>
          <w:insideV w:val="nil"/>
        </w:tcBorders>
        <w:shd w:val="clear" w:color="auto" w:fill="51626F" w:themeFill="accent1"/>
      </w:tcPr>
    </w:tblStylePr>
    <w:tblStylePr w:type="lastRow">
      <w:pPr>
        <w:spacing w:before="0" w:after="0" w:line="240" w:lineRule="auto"/>
      </w:pPr>
      <w:rPr>
        <w:b/>
        <w:bCs/>
      </w:rPr>
      <w:tblPr/>
      <w:tcPr>
        <w:tcBorders>
          <w:top w:val="double" w:sz="6" w:space="0" w:color="758A9A" w:themeColor="accent1" w:themeTint="BF"/>
          <w:left w:val="single" w:sz="8" w:space="0" w:color="758A9A" w:themeColor="accent1" w:themeTint="BF"/>
          <w:bottom w:val="single" w:sz="8" w:space="0" w:color="758A9A" w:themeColor="accent1" w:themeTint="BF"/>
          <w:right w:val="single" w:sz="8" w:space="0" w:color="758A9A" w:themeColor="accent1" w:themeTint="BF"/>
          <w:insideH w:val="nil"/>
          <w:insideV w:val="nil"/>
        </w:tcBorders>
      </w:tcPr>
    </w:tblStylePr>
    <w:tblStylePr w:type="firstCol">
      <w:rPr>
        <w:b/>
        <w:bCs/>
      </w:rPr>
    </w:tblStylePr>
    <w:tblStylePr w:type="lastCol">
      <w:rPr>
        <w:b/>
        <w:bCs/>
      </w:rPr>
    </w:tblStylePr>
    <w:tblStylePr w:type="band1Vert">
      <w:tblPr/>
      <w:tcPr>
        <w:shd w:val="clear" w:color="auto" w:fill="D1D8DD" w:themeFill="accent1" w:themeFillTint="3F"/>
      </w:tcPr>
    </w:tblStylePr>
    <w:tblStylePr w:type="band1Horz">
      <w:tblPr/>
      <w:tcPr>
        <w:tcBorders>
          <w:insideH w:val="nil"/>
          <w:insideV w:val="nil"/>
        </w:tcBorders>
        <w:shd w:val="clear" w:color="auto" w:fill="D1D8DD"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871F4"/>
    <w:pPr>
      <w:spacing w:before="0"/>
    </w:pPr>
    <w:tblPr>
      <w:tblStyleRowBandSize w:val="1"/>
      <w:tblStyleColBandSize w:val="1"/>
      <w:tblBorders>
        <w:top w:val="single" w:sz="8" w:space="0" w:color="7643BB" w:themeColor="accent2" w:themeTint="BF"/>
        <w:left w:val="single" w:sz="8" w:space="0" w:color="7643BB" w:themeColor="accent2" w:themeTint="BF"/>
        <w:bottom w:val="single" w:sz="8" w:space="0" w:color="7643BB" w:themeColor="accent2" w:themeTint="BF"/>
        <w:right w:val="single" w:sz="8" w:space="0" w:color="7643BB" w:themeColor="accent2" w:themeTint="BF"/>
        <w:insideH w:val="single" w:sz="8" w:space="0" w:color="7643BB" w:themeColor="accent2" w:themeTint="BF"/>
      </w:tblBorders>
    </w:tblPr>
    <w:tblStylePr w:type="firstRow">
      <w:pPr>
        <w:spacing w:before="0" w:after="0" w:line="240" w:lineRule="auto"/>
      </w:pPr>
      <w:rPr>
        <w:b/>
        <w:bCs/>
        <w:color w:val="FFFFFF" w:themeColor="background1"/>
      </w:rPr>
      <w:tblPr/>
      <w:tcPr>
        <w:tcBorders>
          <w:top w:val="single" w:sz="8" w:space="0" w:color="7643BB" w:themeColor="accent2" w:themeTint="BF"/>
          <w:left w:val="single" w:sz="8" w:space="0" w:color="7643BB" w:themeColor="accent2" w:themeTint="BF"/>
          <w:bottom w:val="single" w:sz="8" w:space="0" w:color="7643BB" w:themeColor="accent2" w:themeTint="BF"/>
          <w:right w:val="single" w:sz="8" w:space="0" w:color="7643BB" w:themeColor="accent2" w:themeTint="BF"/>
          <w:insideH w:val="nil"/>
          <w:insideV w:val="nil"/>
        </w:tcBorders>
        <w:shd w:val="clear" w:color="auto" w:fill="4F2D7D" w:themeFill="accent2"/>
      </w:tcPr>
    </w:tblStylePr>
    <w:tblStylePr w:type="lastRow">
      <w:pPr>
        <w:spacing w:before="0" w:after="0" w:line="240" w:lineRule="auto"/>
      </w:pPr>
      <w:rPr>
        <w:b/>
        <w:bCs/>
      </w:rPr>
      <w:tblPr/>
      <w:tcPr>
        <w:tcBorders>
          <w:top w:val="double" w:sz="6" w:space="0" w:color="7643BB" w:themeColor="accent2" w:themeTint="BF"/>
          <w:left w:val="single" w:sz="8" w:space="0" w:color="7643BB" w:themeColor="accent2" w:themeTint="BF"/>
          <w:bottom w:val="single" w:sz="8" w:space="0" w:color="7643BB" w:themeColor="accent2" w:themeTint="BF"/>
          <w:right w:val="single" w:sz="8" w:space="0" w:color="7643BB" w:themeColor="accent2" w:themeTint="BF"/>
          <w:insideH w:val="nil"/>
          <w:insideV w:val="nil"/>
        </w:tcBorders>
      </w:tcPr>
    </w:tblStylePr>
    <w:tblStylePr w:type="firstCol">
      <w:rPr>
        <w:b/>
        <w:bCs/>
      </w:rPr>
    </w:tblStylePr>
    <w:tblStylePr w:type="lastCol">
      <w:rPr>
        <w:b/>
        <w:bCs/>
      </w:rPr>
    </w:tblStylePr>
    <w:tblStylePr w:type="band1Vert">
      <w:tblPr/>
      <w:tcPr>
        <w:shd w:val="clear" w:color="auto" w:fill="D1C1E8" w:themeFill="accent2" w:themeFillTint="3F"/>
      </w:tcPr>
    </w:tblStylePr>
    <w:tblStylePr w:type="band1Horz">
      <w:tblPr/>
      <w:tcPr>
        <w:tcBorders>
          <w:insideH w:val="nil"/>
          <w:insideV w:val="nil"/>
        </w:tcBorders>
        <w:shd w:val="clear" w:color="auto" w:fill="D1C1E8"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871F4"/>
    <w:pPr>
      <w:spacing w:before="0"/>
    </w:pPr>
    <w:tblPr>
      <w:tblStyleRowBandSize w:val="1"/>
      <w:tblStyleColBandSize w:val="1"/>
      <w:tblBorders>
        <w:top w:val="single" w:sz="8" w:space="0" w:color="13CAFF" w:themeColor="accent3" w:themeTint="BF"/>
        <w:left w:val="single" w:sz="8" w:space="0" w:color="13CAFF" w:themeColor="accent3" w:themeTint="BF"/>
        <w:bottom w:val="single" w:sz="8" w:space="0" w:color="13CAFF" w:themeColor="accent3" w:themeTint="BF"/>
        <w:right w:val="single" w:sz="8" w:space="0" w:color="13CAFF" w:themeColor="accent3" w:themeTint="BF"/>
        <w:insideH w:val="single" w:sz="8" w:space="0" w:color="13CAFF" w:themeColor="accent3" w:themeTint="BF"/>
      </w:tblBorders>
    </w:tblPr>
    <w:tblStylePr w:type="firstRow">
      <w:pPr>
        <w:spacing w:before="0" w:after="0" w:line="240" w:lineRule="auto"/>
      </w:pPr>
      <w:rPr>
        <w:b/>
        <w:bCs/>
        <w:color w:val="FFFFFF" w:themeColor="background1"/>
      </w:rPr>
      <w:tblPr/>
      <w:tcPr>
        <w:tcBorders>
          <w:top w:val="single" w:sz="8" w:space="0" w:color="13CAFF" w:themeColor="accent3" w:themeTint="BF"/>
          <w:left w:val="single" w:sz="8" w:space="0" w:color="13CAFF" w:themeColor="accent3" w:themeTint="BF"/>
          <w:bottom w:val="single" w:sz="8" w:space="0" w:color="13CAFF" w:themeColor="accent3" w:themeTint="BF"/>
          <w:right w:val="single" w:sz="8" w:space="0" w:color="13CAFF" w:themeColor="accent3" w:themeTint="BF"/>
          <w:insideH w:val="nil"/>
          <w:insideV w:val="nil"/>
        </w:tcBorders>
        <w:shd w:val="clear" w:color="auto" w:fill="0098C3" w:themeFill="accent3"/>
      </w:tcPr>
    </w:tblStylePr>
    <w:tblStylePr w:type="lastRow">
      <w:pPr>
        <w:spacing w:before="0" w:after="0" w:line="240" w:lineRule="auto"/>
      </w:pPr>
      <w:rPr>
        <w:b/>
        <w:bCs/>
      </w:rPr>
      <w:tblPr/>
      <w:tcPr>
        <w:tcBorders>
          <w:top w:val="double" w:sz="6" w:space="0" w:color="13CAFF" w:themeColor="accent3" w:themeTint="BF"/>
          <w:left w:val="single" w:sz="8" w:space="0" w:color="13CAFF" w:themeColor="accent3" w:themeTint="BF"/>
          <w:bottom w:val="single" w:sz="8" w:space="0" w:color="13CAFF" w:themeColor="accent3" w:themeTint="BF"/>
          <w:right w:val="single" w:sz="8" w:space="0" w:color="13CAFF" w:themeColor="accent3" w:themeTint="BF"/>
          <w:insideH w:val="nil"/>
          <w:insideV w:val="nil"/>
        </w:tcBorders>
      </w:tcPr>
    </w:tblStylePr>
    <w:tblStylePr w:type="firstCol">
      <w:rPr>
        <w:b/>
        <w:bCs/>
      </w:rPr>
    </w:tblStylePr>
    <w:tblStylePr w:type="lastCol">
      <w:rPr>
        <w:b/>
        <w:bCs/>
      </w:rPr>
    </w:tblStylePr>
    <w:tblStylePr w:type="band1Vert">
      <w:tblPr/>
      <w:tcPr>
        <w:shd w:val="clear" w:color="auto" w:fill="B1EDFF" w:themeFill="accent3" w:themeFillTint="3F"/>
      </w:tcPr>
    </w:tblStylePr>
    <w:tblStylePr w:type="band1Horz">
      <w:tblPr/>
      <w:tcPr>
        <w:tcBorders>
          <w:insideH w:val="nil"/>
          <w:insideV w:val="nil"/>
        </w:tcBorders>
        <w:shd w:val="clear" w:color="auto" w:fill="B1EDF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871F4"/>
    <w:pPr>
      <w:spacing w:before="0"/>
    </w:pPr>
    <w:tblPr>
      <w:tblStyleRowBandSize w:val="1"/>
      <w:tblStyleColBandSize w:val="1"/>
      <w:tblBorders>
        <w:top w:val="single" w:sz="8" w:space="0" w:color="B7DAF0" w:themeColor="accent4" w:themeTint="BF"/>
        <w:left w:val="single" w:sz="8" w:space="0" w:color="B7DAF0" w:themeColor="accent4" w:themeTint="BF"/>
        <w:bottom w:val="single" w:sz="8" w:space="0" w:color="B7DAF0" w:themeColor="accent4" w:themeTint="BF"/>
        <w:right w:val="single" w:sz="8" w:space="0" w:color="B7DAF0" w:themeColor="accent4" w:themeTint="BF"/>
        <w:insideH w:val="single" w:sz="8" w:space="0" w:color="B7DAF0" w:themeColor="accent4" w:themeTint="BF"/>
      </w:tblBorders>
    </w:tblPr>
    <w:tblStylePr w:type="firstRow">
      <w:pPr>
        <w:spacing w:before="0" w:after="0" w:line="240" w:lineRule="auto"/>
      </w:pPr>
      <w:rPr>
        <w:b/>
        <w:bCs/>
        <w:color w:val="FFFFFF" w:themeColor="background1"/>
      </w:rPr>
      <w:tblPr/>
      <w:tcPr>
        <w:tcBorders>
          <w:top w:val="single" w:sz="8" w:space="0" w:color="B7DAF0" w:themeColor="accent4" w:themeTint="BF"/>
          <w:left w:val="single" w:sz="8" w:space="0" w:color="B7DAF0" w:themeColor="accent4" w:themeTint="BF"/>
          <w:bottom w:val="single" w:sz="8" w:space="0" w:color="B7DAF0" w:themeColor="accent4" w:themeTint="BF"/>
          <w:right w:val="single" w:sz="8" w:space="0" w:color="B7DAF0" w:themeColor="accent4" w:themeTint="BF"/>
          <w:insideH w:val="nil"/>
          <w:insideV w:val="nil"/>
        </w:tcBorders>
        <w:shd w:val="clear" w:color="auto" w:fill="A0CFEB" w:themeFill="accent4"/>
      </w:tcPr>
    </w:tblStylePr>
    <w:tblStylePr w:type="lastRow">
      <w:pPr>
        <w:spacing w:before="0" w:after="0" w:line="240" w:lineRule="auto"/>
      </w:pPr>
      <w:rPr>
        <w:b/>
        <w:bCs/>
      </w:rPr>
      <w:tblPr/>
      <w:tcPr>
        <w:tcBorders>
          <w:top w:val="double" w:sz="6" w:space="0" w:color="B7DAF0" w:themeColor="accent4" w:themeTint="BF"/>
          <w:left w:val="single" w:sz="8" w:space="0" w:color="B7DAF0" w:themeColor="accent4" w:themeTint="BF"/>
          <w:bottom w:val="single" w:sz="8" w:space="0" w:color="B7DAF0" w:themeColor="accent4" w:themeTint="BF"/>
          <w:right w:val="single" w:sz="8" w:space="0" w:color="B7DAF0" w:themeColor="accent4" w:themeTint="BF"/>
          <w:insideH w:val="nil"/>
          <w:insideV w:val="nil"/>
        </w:tcBorders>
      </w:tcPr>
    </w:tblStylePr>
    <w:tblStylePr w:type="firstCol">
      <w:rPr>
        <w:b/>
        <w:bCs/>
      </w:rPr>
    </w:tblStylePr>
    <w:tblStylePr w:type="lastCol">
      <w:rPr>
        <w:b/>
        <w:bCs/>
      </w:rPr>
    </w:tblStylePr>
    <w:tblStylePr w:type="band1Vert">
      <w:tblPr/>
      <w:tcPr>
        <w:shd w:val="clear" w:color="auto" w:fill="E7F3FA" w:themeFill="accent4" w:themeFillTint="3F"/>
      </w:tcPr>
    </w:tblStylePr>
    <w:tblStylePr w:type="band1Horz">
      <w:tblPr/>
      <w:tcPr>
        <w:tcBorders>
          <w:insideH w:val="nil"/>
          <w:insideV w:val="nil"/>
        </w:tcBorders>
        <w:shd w:val="clear" w:color="auto" w:fill="E7F3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871F4"/>
    <w:pPr>
      <w:spacing w:before="0"/>
    </w:pPr>
    <w:tblPr>
      <w:tblStyleRowBandSize w:val="1"/>
      <w:tblStyleColBandSize w:val="1"/>
      <w:tblBorders>
        <w:top w:val="single" w:sz="8" w:space="0" w:color="FC220E" w:themeColor="accent5" w:themeTint="BF"/>
        <w:left w:val="single" w:sz="8" w:space="0" w:color="FC220E" w:themeColor="accent5" w:themeTint="BF"/>
        <w:bottom w:val="single" w:sz="8" w:space="0" w:color="FC220E" w:themeColor="accent5" w:themeTint="BF"/>
        <w:right w:val="single" w:sz="8" w:space="0" w:color="FC220E" w:themeColor="accent5" w:themeTint="BF"/>
        <w:insideH w:val="single" w:sz="8" w:space="0" w:color="FC220E" w:themeColor="accent5" w:themeTint="BF"/>
      </w:tblBorders>
    </w:tblPr>
    <w:tblStylePr w:type="firstRow">
      <w:pPr>
        <w:spacing w:before="0" w:after="0" w:line="240" w:lineRule="auto"/>
      </w:pPr>
      <w:rPr>
        <w:b/>
        <w:bCs/>
        <w:color w:val="FFFFFF" w:themeColor="background1"/>
      </w:rPr>
      <w:tblPr/>
      <w:tcPr>
        <w:tcBorders>
          <w:top w:val="single" w:sz="8" w:space="0" w:color="FC220E" w:themeColor="accent5" w:themeTint="BF"/>
          <w:left w:val="single" w:sz="8" w:space="0" w:color="FC220E" w:themeColor="accent5" w:themeTint="BF"/>
          <w:bottom w:val="single" w:sz="8" w:space="0" w:color="FC220E" w:themeColor="accent5" w:themeTint="BF"/>
          <w:right w:val="single" w:sz="8" w:space="0" w:color="FC220E" w:themeColor="accent5" w:themeTint="BF"/>
          <w:insideH w:val="nil"/>
          <w:insideV w:val="nil"/>
        </w:tcBorders>
        <w:shd w:val="clear" w:color="auto" w:fill="B71202" w:themeFill="accent5"/>
      </w:tcPr>
    </w:tblStylePr>
    <w:tblStylePr w:type="lastRow">
      <w:pPr>
        <w:spacing w:before="0" w:after="0" w:line="240" w:lineRule="auto"/>
      </w:pPr>
      <w:rPr>
        <w:b/>
        <w:bCs/>
      </w:rPr>
      <w:tblPr/>
      <w:tcPr>
        <w:tcBorders>
          <w:top w:val="double" w:sz="6" w:space="0" w:color="FC220E" w:themeColor="accent5" w:themeTint="BF"/>
          <w:left w:val="single" w:sz="8" w:space="0" w:color="FC220E" w:themeColor="accent5" w:themeTint="BF"/>
          <w:bottom w:val="single" w:sz="8" w:space="0" w:color="FC220E" w:themeColor="accent5" w:themeTint="BF"/>
          <w:right w:val="single" w:sz="8" w:space="0" w:color="FC220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B6AF" w:themeFill="accent5" w:themeFillTint="3F"/>
      </w:tcPr>
    </w:tblStylePr>
    <w:tblStylePr w:type="band1Horz">
      <w:tblPr/>
      <w:tcPr>
        <w:tcBorders>
          <w:insideH w:val="nil"/>
          <w:insideV w:val="nil"/>
        </w:tcBorders>
        <w:shd w:val="clear" w:color="auto" w:fill="FEB6AF"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A871F4"/>
    <w:pPr>
      <w:spacing w:before="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A871F4"/>
    <w:pPr>
      <w:spacing w:before="0"/>
    </w:pPr>
    <w:rPr>
      <w:color w:val="880D01" w:themeColor="accent5" w:themeShade="BF"/>
    </w:rPr>
    <w:tblPr>
      <w:tblStyleRowBandSize w:val="1"/>
      <w:tblStyleColBandSize w:val="1"/>
      <w:tblBorders>
        <w:top w:val="single" w:sz="8" w:space="0" w:color="B71202" w:themeColor="accent5"/>
        <w:bottom w:val="single" w:sz="8" w:space="0" w:color="B71202" w:themeColor="accent5"/>
      </w:tblBorders>
    </w:tblPr>
    <w:tblStylePr w:type="firstRow">
      <w:pPr>
        <w:spacing w:before="0" w:after="0" w:line="240" w:lineRule="auto"/>
      </w:pPr>
      <w:rPr>
        <w:b/>
        <w:bCs/>
      </w:rPr>
      <w:tblPr/>
      <w:tcPr>
        <w:tcBorders>
          <w:top w:val="single" w:sz="8" w:space="0" w:color="B71202" w:themeColor="accent5"/>
          <w:left w:val="nil"/>
          <w:bottom w:val="single" w:sz="8" w:space="0" w:color="B71202" w:themeColor="accent5"/>
          <w:right w:val="nil"/>
          <w:insideH w:val="nil"/>
          <w:insideV w:val="nil"/>
        </w:tcBorders>
      </w:tcPr>
    </w:tblStylePr>
    <w:tblStylePr w:type="lastRow">
      <w:pPr>
        <w:spacing w:before="0" w:after="0" w:line="240" w:lineRule="auto"/>
      </w:pPr>
      <w:rPr>
        <w:b/>
        <w:bCs/>
      </w:rPr>
      <w:tblPr/>
      <w:tcPr>
        <w:tcBorders>
          <w:top w:val="single" w:sz="8" w:space="0" w:color="B71202" w:themeColor="accent5"/>
          <w:left w:val="nil"/>
          <w:bottom w:val="single" w:sz="8" w:space="0" w:color="B7120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B6AF" w:themeFill="accent5" w:themeFillTint="3F"/>
      </w:tcPr>
    </w:tblStylePr>
    <w:tblStylePr w:type="band1Horz">
      <w:tblPr/>
      <w:tcPr>
        <w:tcBorders>
          <w:left w:val="nil"/>
          <w:right w:val="nil"/>
          <w:insideH w:val="nil"/>
          <w:insideV w:val="nil"/>
        </w:tcBorders>
        <w:shd w:val="clear" w:color="auto" w:fill="FEB6AF" w:themeFill="accent5" w:themeFillTint="3F"/>
      </w:tcPr>
    </w:tblStylePr>
  </w:style>
  <w:style w:type="table" w:styleId="LightGrid-Accent3">
    <w:name w:val="Light Grid Accent 3"/>
    <w:basedOn w:val="TableNormal"/>
    <w:uiPriority w:val="62"/>
    <w:rsid w:val="00A871F4"/>
    <w:pPr>
      <w:spacing w:before="0"/>
    </w:pPr>
    <w:tblPr>
      <w:tblStyleRowBandSize w:val="1"/>
      <w:tblStyleColBandSize w:val="1"/>
      <w:tblBorders>
        <w:top w:val="single" w:sz="8" w:space="0" w:color="0098C3" w:themeColor="accent3"/>
        <w:left w:val="single" w:sz="8" w:space="0" w:color="0098C3" w:themeColor="accent3"/>
        <w:bottom w:val="single" w:sz="8" w:space="0" w:color="0098C3" w:themeColor="accent3"/>
        <w:right w:val="single" w:sz="8" w:space="0" w:color="0098C3" w:themeColor="accent3"/>
        <w:insideH w:val="single" w:sz="8" w:space="0" w:color="0098C3" w:themeColor="accent3"/>
        <w:insideV w:val="single" w:sz="8" w:space="0" w:color="0098C3"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98C3" w:themeColor="accent3"/>
          <w:left w:val="single" w:sz="8" w:space="0" w:color="0098C3" w:themeColor="accent3"/>
          <w:bottom w:val="single" w:sz="18" w:space="0" w:color="0098C3" w:themeColor="accent3"/>
          <w:right w:val="single" w:sz="8" w:space="0" w:color="0098C3" w:themeColor="accent3"/>
          <w:insideH w:val="nil"/>
          <w:insideV w:val="single" w:sz="8" w:space="0" w:color="0098C3"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98C3" w:themeColor="accent3"/>
          <w:left w:val="single" w:sz="8" w:space="0" w:color="0098C3" w:themeColor="accent3"/>
          <w:bottom w:val="single" w:sz="8" w:space="0" w:color="0098C3" w:themeColor="accent3"/>
          <w:right w:val="single" w:sz="8" w:space="0" w:color="0098C3" w:themeColor="accent3"/>
          <w:insideH w:val="nil"/>
          <w:insideV w:val="single" w:sz="8" w:space="0" w:color="0098C3"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8C3" w:themeColor="accent3"/>
          <w:left w:val="single" w:sz="8" w:space="0" w:color="0098C3" w:themeColor="accent3"/>
          <w:bottom w:val="single" w:sz="8" w:space="0" w:color="0098C3" w:themeColor="accent3"/>
          <w:right w:val="single" w:sz="8" w:space="0" w:color="0098C3" w:themeColor="accent3"/>
        </w:tcBorders>
      </w:tcPr>
    </w:tblStylePr>
    <w:tblStylePr w:type="band1Vert">
      <w:tblPr/>
      <w:tcPr>
        <w:tcBorders>
          <w:top w:val="single" w:sz="8" w:space="0" w:color="0098C3" w:themeColor="accent3"/>
          <w:left w:val="single" w:sz="8" w:space="0" w:color="0098C3" w:themeColor="accent3"/>
          <w:bottom w:val="single" w:sz="8" w:space="0" w:color="0098C3" w:themeColor="accent3"/>
          <w:right w:val="single" w:sz="8" w:space="0" w:color="0098C3" w:themeColor="accent3"/>
        </w:tcBorders>
        <w:shd w:val="clear" w:color="auto" w:fill="B1EDFF" w:themeFill="accent3" w:themeFillTint="3F"/>
      </w:tcPr>
    </w:tblStylePr>
    <w:tblStylePr w:type="band1Horz">
      <w:tblPr/>
      <w:tcPr>
        <w:tcBorders>
          <w:top w:val="single" w:sz="8" w:space="0" w:color="0098C3" w:themeColor="accent3"/>
          <w:left w:val="single" w:sz="8" w:space="0" w:color="0098C3" w:themeColor="accent3"/>
          <w:bottom w:val="single" w:sz="8" w:space="0" w:color="0098C3" w:themeColor="accent3"/>
          <w:right w:val="single" w:sz="8" w:space="0" w:color="0098C3" w:themeColor="accent3"/>
          <w:insideV w:val="single" w:sz="8" w:space="0" w:color="0098C3" w:themeColor="accent3"/>
        </w:tcBorders>
        <w:shd w:val="clear" w:color="auto" w:fill="B1EDFF" w:themeFill="accent3" w:themeFillTint="3F"/>
      </w:tcPr>
    </w:tblStylePr>
    <w:tblStylePr w:type="band2Horz">
      <w:tblPr/>
      <w:tcPr>
        <w:tcBorders>
          <w:top w:val="single" w:sz="8" w:space="0" w:color="0098C3" w:themeColor="accent3"/>
          <w:left w:val="single" w:sz="8" w:space="0" w:color="0098C3" w:themeColor="accent3"/>
          <w:bottom w:val="single" w:sz="8" w:space="0" w:color="0098C3" w:themeColor="accent3"/>
          <w:right w:val="single" w:sz="8" w:space="0" w:color="0098C3" w:themeColor="accent3"/>
          <w:insideV w:val="single" w:sz="8" w:space="0" w:color="0098C3" w:themeColor="accent3"/>
        </w:tcBorders>
      </w:tcPr>
    </w:tblStylePr>
  </w:style>
  <w:style w:type="paragraph" w:styleId="Bibliography">
    <w:name w:val="Bibliography"/>
    <w:basedOn w:val="Normal"/>
    <w:next w:val="Normal"/>
    <w:uiPriority w:val="37"/>
    <w:semiHidden/>
    <w:rsid w:val="00EE28F3"/>
  </w:style>
  <w:style w:type="paragraph" w:styleId="BodyText3">
    <w:name w:val="Body Text 3"/>
    <w:basedOn w:val="Normal"/>
    <w:link w:val="BodyText3Char"/>
    <w:uiPriority w:val="99"/>
    <w:semiHidden/>
    <w:unhideWhenUsed/>
    <w:rsid w:val="005C26CC"/>
    <w:pPr>
      <w:spacing w:after="120"/>
    </w:pPr>
    <w:rPr>
      <w:szCs w:val="16"/>
    </w:rPr>
  </w:style>
  <w:style w:type="character" w:customStyle="1" w:styleId="BodyText3Char">
    <w:name w:val="Body Text 3 Char"/>
    <w:basedOn w:val="DefaultParagraphFont"/>
    <w:link w:val="BodyText3"/>
    <w:uiPriority w:val="99"/>
    <w:semiHidden/>
    <w:rsid w:val="005C26CC"/>
    <w:rPr>
      <w:rFonts w:ascii="Arial" w:hAnsi="Arial"/>
      <w:szCs w:val="16"/>
    </w:rPr>
  </w:style>
  <w:style w:type="paragraph" w:styleId="TOC1">
    <w:name w:val="toc 1"/>
    <w:basedOn w:val="Normal"/>
    <w:next w:val="Normal"/>
    <w:autoRedefine/>
    <w:uiPriority w:val="39"/>
    <w:qFormat/>
    <w:rsid w:val="009F4940"/>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9F4940"/>
    <w:pPr>
      <w:tabs>
        <w:tab w:val="left" w:pos="880"/>
        <w:tab w:val="right" w:leader="dot" w:pos="9016"/>
      </w:tabs>
      <w:spacing w:after="100"/>
      <w:ind w:left="425"/>
    </w:pPr>
    <w:rPr>
      <w:noProof/>
    </w:rPr>
  </w:style>
  <w:style w:type="paragraph" w:styleId="TOC3">
    <w:name w:val="toc 3"/>
    <w:basedOn w:val="Normal"/>
    <w:next w:val="Normal"/>
    <w:uiPriority w:val="39"/>
    <w:qFormat/>
    <w:rsid w:val="009F4940"/>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174102"/>
    <w:pPr>
      <w:spacing w:before="720" w:after="120"/>
      <w:contextualSpacing/>
      <w:outlineLvl w:val="0"/>
    </w:pPr>
    <w:rPr>
      <w:rFonts w:asciiTheme="majorHAnsi" w:eastAsiaTheme="majorEastAsia" w:hAnsiTheme="majorHAnsi" w:cstheme="majorBidi"/>
      <w:color w:val="4F2D7D" w:themeColor="accent2"/>
      <w:spacing w:val="5"/>
      <w:kern w:val="28"/>
      <w:sz w:val="72"/>
      <w:szCs w:val="52"/>
    </w:rPr>
  </w:style>
  <w:style w:type="character" w:customStyle="1" w:styleId="TitleChar">
    <w:name w:val="Title Char"/>
    <w:basedOn w:val="DefaultParagraphFont"/>
    <w:link w:val="Title"/>
    <w:uiPriority w:val="10"/>
    <w:rsid w:val="00174102"/>
    <w:rPr>
      <w:rFonts w:asciiTheme="majorHAnsi" w:eastAsiaTheme="majorEastAsia" w:hAnsiTheme="majorHAnsi" w:cstheme="majorBidi"/>
      <w:color w:val="4F2D7D" w:themeColor="accent2"/>
      <w:spacing w:val="5"/>
      <w:kern w:val="28"/>
      <w:sz w:val="72"/>
      <w:szCs w:val="52"/>
    </w:rPr>
  </w:style>
  <w:style w:type="paragraph" w:customStyle="1" w:styleId="CoverDate">
    <w:name w:val="Cover Date"/>
    <w:rsid w:val="00E4674F"/>
    <w:rPr>
      <w:rFonts w:ascii="Lucida Fax" w:hAnsi="Lucida Fax"/>
      <w:color w:val="DC5034"/>
      <w:sz w:val="24"/>
      <w:szCs w:val="24"/>
    </w:rPr>
  </w:style>
  <w:style w:type="character" w:styleId="BookTitle">
    <w:name w:val="Book Title"/>
    <w:uiPriority w:val="33"/>
    <w:rsid w:val="0081034E"/>
    <w:rPr>
      <w:rFonts w:ascii="Arial" w:hAnsi="Arial"/>
      <w:bCs/>
      <w:i/>
      <w:caps w:val="0"/>
      <w:smallCaps w:val="0"/>
      <w:spacing w:val="0"/>
      <w:sz w:val="22"/>
    </w:rPr>
  </w:style>
  <w:style w:type="table" w:styleId="LightList-Accent1">
    <w:name w:val="Light List Accent 1"/>
    <w:basedOn w:val="TableNormal"/>
    <w:uiPriority w:val="61"/>
    <w:rsid w:val="0081034E"/>
    <w:pPr>
      <w:spacing w:before="0"/>
    </w:pPr>
    <w:tblPr>
      <w:tblStyleRowBandSize w:val="1"/>
      <w:tblStyleColBandSize w:val="1"/>
      <w:tblBorders>
        <w:top w:val="single" w:sz="8" w:space="0" w:color="51626F" w:themeColor="accent1"/>
        <w:left w:val="single" w:sz="8" w:space="0" w:color="51626F" w:themeColor="accent1"/>
        <w:bottom w:val="single" w:sz="8" w:space="0" w:color="51626F" w:themeColor="accent1"/>
        <w:right w:val="single" w:sz="8" w:space="0" w:color="51626F" w:themeColor="accent1"/>
      </w:tblBorders>
    </w:tblPr>
    <w:tblStylePr w:type="firstRow">
      <w:pPr>
        <w:spacing w:before="0" w:after="0" w:line="240" w:lineRule="auto"/>
      </w:pPr>
      <w:rPr>
        <w:b/>
        <w:bCs/>
        <w:color w:val="FFFFFF" w:themeColor="background1"/>
      </w:rPr>
      <w:tblPr/>
      <w:tcPr>
        <w:shd w:val="clear" w:color="auto" w:fill="51626F" w:themeFill="accent1"/>
      </w:tcPr>
    </w:tblStylePr>
    <w:tblStylePr w:type="lastRow">
      <w:pPr>
        <w:spacing w:before="0" w:after="0" w:line="240" w:lineRule="auto"/>
      </w:pPr>
      <w:rPr>
        <w:b/>
        <w:bCs/>
      </w:rPr>
      <w:tblPr/>
      <w:tcPr>
        <w:tcBorders>
          <w:top w:val="double" w:sz="6" w:space="0" w:color="51626F" w:themeColor="accent1"/>
          <w:left w:val="single" w:sz="8" w:space="0" w:color="51626F" w:themeColor="accent1"/>
          <w:bottom w:val="single" w:sz="8" w:space="0" w:color="51626F" w:themeColor="accent1"/>
          <w:right w:val="single" w:sz="8" w:space="0" w:color="51626F" w:themeColor="accent1"/>
        </w:tcBorders>
      </w:tcPr>
    </w:tblStylePr>
    <w:tblStylePr w:type="firstCol">
      <w:rPr>
        <w:b/>
        <w:bCs/>
      </w:rPr>
    </w:tblStylePr>
    <w:tblStylePr w:type="lastCol">
      <w:rPr>
        <w:b/>
        <w:bCs/>
      </w:rPr>
    </w:tblStylePr>
    <w:tblStylePr w:type="band1Vert">
      <w:tblPr/>
      <w:tcPr>
        <w:tcBorders>
          <w:top w:val="single" w:sz="8" w:space="0" w:color="51626F" w:themeColor="accent1"/>
          <w:left w:val="single" w:sz="8" w:space="0" w:color="51626F" w:themeColor="accent1"/>
          <w:bottom w:val="single" w:sz="8" w:space="0" w:color="51626F" w:themeColor="accent1"/>
          <w:right w:val="single" w:sz="8" w:space="0" w:color="51626F" w:themeColor="accent1"/>
        </w:tcBorders>
      </w:tcPr>
    </w:tblStylePr>
    <w:tblStylePr w:type="band1Horz">
      <w:tblPr/>
      <w:tcPr>
        <w:tcBorders>
          <w:top w:val="single" w:sz="8" w:space="0" w:color="51626F" w:themeColor="accent1"/>
          <w:left w:val="single" w:sz="8" w:space="0" w:color="51626F" w:themeColor="accent1"/>
          <w:bottom w:val="single" w:sz="8" w:space="0" w:color="51626F" w:themeColor="accent1"/>
          <w:right w:val="single" w:sz="8" w:space="0" w:color="51626F" w:themeColor="accent1"/>
        </w:tcBorders>
      </w:tcPr>
    </w:tblStylePr>
  </w:style>
  <w:style w:type="table" w:styleId="LightList-Accent3">
    <w:name w:val="Light List Accent 3"/>
    <w:basedOn w:val="TableNormal"/>
    <w:uiPriority w:val="61"/>
    <w:rsid w:val="0081034E"/>
    <w:pPr>
      <w:spacing w:before="0"/>
    </w:pPr>
    <w:tblPr>
      <w:tblStyleRowBandSize w:val="1"/>
      <w:tblStyleColBandSize w:val="1"/>
      <w:tblBorders>
        <w:top w:val="single" w:sz="8" w:space="0" w:color="0098C3" w:themeColor="accent3"/>
        <w:left w:val="single" w:sz="8" w:space="0" w:color="0098C3" w:themeColor="accent3"/>
        <w:bottom w:val="single" w:sz="8" w:space="0" w:color="0098C3" w:themeColor="accent3"/>
        <w:right w:val="single" w:sz="8" w:space="0" w:color="0098C3" w:themeColor="accent3"/>
      </w:tblBorders>
    </w:tblPr>
    <w:tblStylePr w:type="firstRow">
      <w:pPr>
        <w:spacing w:before="0" w:after="0" w:line="240" w:lineRule="auto"/>
      </w:pPr>
      <w:rPr>
        <w:b/>
        <w:bCs/>
        <w:color w:val="FFFFFF" w:themeColor="background1"/>
      </w:rPr>
      <w:tblPr/>
      <w:tcPr>
        <w:shd w:val="clear" w:color="auto" w:fill="0098C3" w:themeFill="accent3"/>
      </w:tcPr>
    </w:tblStylePr>
    <w:tblStylePr w:type="lastRow">
      <w:pPr>
        <w:spacing w:before="0" w:after="0" w:line="240" w:lineRule="auto"/>
      </w:pPr>
      <w:rPr>
        <w:b/>
        <w:bCs/>
      </w:rPr>
      <w:tblPr/>
      <w:tcPr>
        <w:tcBorders>
          <w:top w:val="double" w:sz="6" w:space="0" w:color="0098C3" w:themeColor="accent3"/>
          <w:left w:val="single" w:sz="8" w:space="0" w:color="0098C3" w:themeColor="accent3"/>
          <w:bottom w:val="single" w:sz="8" w:space="0" w:color="0098C3" w:themeColor="accent3"/>
          <w:right w:val="single" w:sz="8" w:space="0" w:color="0098C3" w:themeColor="accent3"/>
        </w:tcBorders>
      </w:tcPr>
    </w:tblStylePr>
    <w:tblStylePr w:type="firstCol">
      <w:rPr>
        <w:b/>
        <w:bCs/>
      </w:rPr>
    </w:tblStylePr>
    <w:tblStylePr w:type="lastCol">
      <w:rPr>
        <w:b/>
        <w:bCs/>
      </w:rPr>
    </w:tblStylePr>
    <w:tblStylePr w:type="band1Vert">
      <w:tblPr/>
      <w:tcPr>
        <w:tcBorders>
          <w:top w:val="single" w:sz="8" w:space="0" w:color="0098C3" w:themeColor="accent3"/>
          <w:left w:val="single" w:sz="8" w:space="0" w:color="0098C3" w:themeColor="accent3"/>
          <w:bottom w:val="single" w:sz="8" w:space="0" w:color="0098C3" w:themeColor="accent3"/>
          <w:right w:val="single" w:sz="8" w:space="0" w:color="0098C3" w:themeColor="accent3"/>
        </w:tcBorders>
      </w:tcPr>
    </w:tblStylePr>
    <w:tblStylePr w:type="band1Horz">
      <w:tblPr/>
      <w:tcPr>
        <w:tcBorders>
          <w:top w:val="single" w:sz="8" w:space="0" w:color="0098C3" w:themeColor="accent3"/>
          <w:left w:val="single" w:sz="8" w:space="0" w:color="0098C3" w:themeColor="accent3"/>
          <w:bottom w:val="single" w:sz="8" w:space="0" w:color="0098C3" w:themeColor="accent3"/>
          <w:right w:val="single" w:sz="8" w:space="0" w:color="0098C3" w:themeColor="accent3"/>
        </w:tcBorders>
      </w:tcPr>
    </w:tblStylePr>
  </w:style>
  <w:style w:type="table" w:styleId="LightList-Accent5">
    <w:name w:val="Light List Accent 5"/>
    <w:basedOn w:val="TableNormal"/>
    <w:uiPriority w:val="61"/>
    <w:rsid w:val="005B1E3C"/>
    <w:pPr>
      <w:spacing w:before="0"/>
    </w:pPr>
    <w:tblPr>
      <w:tblStyleRowBandSize w:val="1"/>
      <w:tblStyleColBandSize w:val="1"/>
      <w:tblBorders>
        <w:top w:val="single" w:sz="8" w:space="0" w:color="B71202" w:themeColor="accent5"/>
        <w:left w:val="single" w:sz="8" w:space="0" w:color="B71202" w:themeColor="accent5"/>
        <w:bottom w:val="single" w:sz="8" w:space="0" w:color="B71202" w:themeColor="accent5"/>
        <w:right w:val="single" w:sz="8" w:space="0" w:color="B71202" w:themeColor="accent5"/>
      </w:tblBorders>
    </w:tblPr>
    <w:tblStylePr w:type="firstRow">
      <w:pPr>
        <w:spacing w:before="0" w:after="0" w:line="240" w:lineRule="auto"/>
      </w:pPr>
      <w:rPr>
        <w:b/>
        <w:bCs/>
        <w:color w:val="auto"/>
      </w:rPr>
      <w:tblPr/>
      <w:tcPr>
        <w:shd w:val="clear" w:color="auto" w:fill="B71202" w:themeFill="accent5"/>
      </w:tcPr>
    </w:tblStylePr>
    <w:tblStylePr w:type="lastRow">
      <w:pPr>
        <w:spacing w:before="0" w:after="0" w:line="240" w:lineRule="auto"/>
      </w:pPr>
      <w:rPr>
        <w:b/>
        <w:bCs/>
      </w:rPr>
      <w:tblPr/>
      <w:tcPr>
        <w:tcBorders>
          <w:top w:val="double" w:sz="6" w:space="0" w:color="B71202" w:themeColor="accent5"/>
          <w:left w:val="single" w:sz="8" w:space="0" w:color="B71202" w:themeColor="accent5"/>
          <w:bottom w:val="single" w:sz="8" w:space="0" w:color="B71202" w:themeColor="accent5"/>
          <w:right w:val="single" w:sz="8" w:space="0" w:color="B71202" w:themeColor="accent5"/>
        </w:tcBorders>
      </w:tcPr>
    </w:tblStylePr>
    <w:tblStylePr w:type="firstCol">
      <w:rPr>
        <w:b/>
        <w:bCs/>
      </w:rPr>
    </w:tblStylePr>
    <w:tblStylePr w:type="lastCol">
      <w:rPr>
        <w:b/>
        <w:bCs/>
      </w:rPr>
    </w:tblStylePr>
    <w:tblStylePr w:type="band1Vert">
      <w:tblPr/>
      <w:tcPr>
        <w:tcBorders>
          <w:top w:val="single" w:sz="8" w:space="0" w:color="B71202" w:themeColor="accent5"/>
          <w:left w:val="single" w:sz="8" w:space="0" w:color="B71202" w:themeColor="accent5"/>
          <w:bottom w:val="single" w:sz="8" w:space="0" w:color="B71202" w:themeColor="accent5"/>
          <w:right w:val="single" w:sz="8" w:space="0" w:color="B71202" w:themeColor="accent5"/>
        </w:tcBorders>
      </w:tcPr>
    </w:tblStylePr>
    <w:tblStylePr w:type="band1Horz">
      <w:tblPr/>
      <w:tcPr>
        <w:tcBorders>
          <w:top w:val="single" w:sz="8" w:space="0" w:color="B71202" w:themeColor="accent5"/>
          <w:left w:val="single" w:sz="8" w:space="0" w:color="B71202" w:themeColor="accent5"/>
          <w:bottom w:val="single" w:sz="8" w:space="0" w:color="B71202" w:themeColor="accent5"/>
          <w:right w:val="single" w:sz="8" w:space="0" w:color="B71202" w:themeColor="accent5"/>
        </w:tcBorders>
      </w:tcPr>
    </w:tblStylePr>
  </w:style>
  <w:style w:type="character" w:styleId="Emphasis">
    <w:name w:val="Emphasis"/>
    <w:basedOn w:val="DefaultParagraphFont"/>
    <w:uiPriority w:val="20"/>
    <w:qFormat/>
    <w:rsid w:val="00701CAB"/>
    <w:rPr>
      <w:i/>
      <w:iCs/>
    </w:rPr>
  </w:style>
  <w:style w:type="paragraph" w:styleId="NormalIndent">
    <w:name w:val="Normal Indent"/>
    <w:basedOn w:val="Normal"/>
    <w:uiPriority w:val="1"/>
    <w:rsid w:val="00085663"/>
    <w:pPr>
      <w:ind w:left="720"/>
    </w:pPr>
  </w:style>
  <w:style w:type="paragraph" w:styleId="FootnoteText">
    <w:name w:val="footnote text"/>
    <w:basedOn w:val="Normal"/>
    <w:link w:val="FootnoteTextChar"/>
    <w:uiPriority w:val="2"/>
    <w:rsid w:val="003A673F"/>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3A673F"/>
    <w:rPr>
      <w:rFonts w:ascii="Arial" w:hAnsi="Arial"/>
      <w:sz w:val="16"/>
      <w:szCs w:val="20"/>
    </w:rPr>
  </w:style>
  <w:style w:type="character" w:styleId="FootnoteReference">
    <w:name w:val="footnote reference"/>
    <w:basedOn w:val="DefaultParagraphFont"/>
    <w:uiPriority w:val="99"/>
    <w:semiHidden/>
    <w:unhideWhenUsed/>
    <w:rsid w:val="00701CAB"/>
    <w:rPr>
      <w:vertAlign w:val="superscript"/>
    </w:rPr>
  </w:style>
  <w:style w:type="character" w:styleId="Strong">
    <w:name w:val="Strong"/>
    <w:basedOn w:val="DefaultParagraphFont"/>
    <w:uiPriority w:val="22"/>
    <w:qFormat/>
    <w:rsid w:val="00EF5110"/>
    <w:rPr>
      <w:b/>
      <w:bCs/>
    </w:rPr>
  </w:style>
  <w:style w:type="paragraph" w:styleId="Subtitle">
    <w:name w:val="Subtitle"/>
    <w:next w:val="Normal"/>
    <w:link w:val="SubtitleChar"/>
    <w:uiPriority w:val="11"/>
    <w:qFormat/>
    <w:rsid w:val="008344F6"/>
    <w:pPr>
      <w:spacing w:before="360" w:after="120"/>
    </w:pPr>
    <w:rPr>
      <w:rFonts w:ascii="Lucida Fax" w:hAnsi="Lucida Fax"/>
      <w:color w:val="4F2D7F"/>
      <w:sz w:val="52"/>
      <w:szCs w:val="52"/>
    </w:rPr>
  </w:style>
  <w:style w:type="character" w:customStyle="1" w:styleId="SubtitleChar">
    <w:name w:val="Subtitle Char"/>
    <w:basedOn w:val="DefaultParagraphFont"/>
    <w:link w:val="Subtitle"/>
    <w:uiPriority w:val="11"/>
    <w:rsid w:val="008344F6"/>
    <w:rPr>
      <w:rFonts w:ascii="Lucida Fax" w:hAnsi="Lucida Fax"/>
      <w:color w:val="4F2D7F"/>
      <w:sz w:val="52"/>
      <w:szCs w:val="52"/>
    </w:rPr>
  </w:style>
  <w:style w:type="table" w:styleId="LightShading-Accent4">
    <w:name w:val="Light Shading Accent 4"/>
    <w:basedOn w:val="TableNormal"/>
    <w:uiPriority w:val="60"/>
    <w:rsid w:val="00746E01"/>
    <w:pPr>
      <w:spacing w:before="0"/>
    </w:pPr>
    <w:rPr>
      <w:color w:val="4DA5D9" w:themeColor="accent4" w:themeShade="BF"/>
    </w:rPr>
    <w:tblPr>
      <w:tblStyleRowBandSize w:val="1"/>
      <w:tblStyleColBandSize w:val="1"/>
      <w:tblBorders>
        <w:top w:val="single" w:sz="8" w:space="0" w:color="A0CFEB" w:themeColor="accent4"/>
        <w:bottom w:val="single" w:sz="8" w:space="0" w:color="A0CFEB" w:themeColor="accent4"/>
      </w:tblBorders>
    </w:tblPr>
    <w:tblStylePr w:type="firstRow">
      <w:pPr>
        <w:spacing w:before="0" w:after="0" w:line="240" w:lineRule="auto"/>
      </w:pPr>
      <w:rPr>
        <w:b/>
        <w:bCs/>
      </w:rPr>
      <w:tblPr/>
      <w:tcPr>
        <w:tcBorders>
          <w:top w:val="single" w:sz="8" w:space="0" w:color="A0CFEB" w:themeColor="accent4"/>
          <w:left w:val="nil"/>
          <w:bottom w:val="single" w:sz="8" w:space="0" w:color="A0CFEB" w:themeColor="accent4"/>
          <w:right w:val="nil"/>
          <w:insideH w:val="nil"/>
          <w:insideV w:val="nil"/>
        </w:tcBorders>
      </w:tcPr>
    </w:tblStylePr>
    <w:tblStylePr w:type="lastRow">
      <w:pPr>
        <w:spacing w:before="0" w:after="0" w:line="240" w:lineRule="auto"/>
      </w:pPr>
      <w:rPr>
        <w:b/>
        <w:bCs/>
      </w:rPr>
      <w:tblPr/>
      <w:tcPr>
        <w:tcBorders>
          <w:top w:val="single" w:sz="8" w:space="0" w:color="A0CFEB" w:themeColor="accent4"/>
          <w:left w:val="nil"/>
          <w:bottom w:val="single" w:sz="8" w:space="0" w:color="A0CFE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F3FA" w:themeFill="accent4" w:themeFillTint="3F"/>
      </w:tcPr>
    </w:tblStylePr>
    <w:tblStylePr w:type="band1Horz">
      <w:tblPr/>
      <w:tcPr>
        <w:tcBorders>
          <w:left w:val="nil"/>
          <w:right w:val="nil"/>
          <w:insideH w:val="nil"/>
          <w:insideV w:val="nil"/>
        </w:tcBorders>
        <w:shd w:val="clear" w:color="auto" w:fill="E7F3FA" w:themeFill="accent4" w:themeFillTint="3F"/>
      </w:tcPr>
    </w:tblStylePr>
  </w:style>
  <w:style w:type="table" w:styleId="LightShading-Accent6">
    <w:name w:val="Light Shading Accent 6"/>
    <w:basedOn w:val="TableNormal"/>
    <w:uiPriority w:val="60"/>
    <w:rsid w:val="00746E01"/>
    <w:pPr>
      <w:spacing w:before="0"/>
    </w:pPr>
    <w:rPr>
      <w:color w:val="AD351E" w:themeColor="accent6" w:themeShade="BF"/>
    </w:rPr>
    <w:tblPr>
      <w:tblStyleRowBandSize w:val="1"/>
      <w:tblStyleColBandSize w:val="1"/>
      <w:tblBorders>
        <w:top w:val="single" w:sz="8" w:space="0" w:color="DC5034" w:themeColor="accent6"/>
        <w:bottom w:val="single" w:sz="8" w:space="0" w:color="DC5034" w:themeColor="accent6"/>
      </w:tblBorders>
    </w:tblPr>
    <w:tblStylePr w:type="firstRow">
      <w:pPr>
        <w:spacing w:before="0" w:after="0" w:line="240" w:lineRule="auto"/>
      </w:pPr>
      <w:rPr>
        <w:b/>
        <w:bCs/>
      </w:rPr>
      <w:tblPr/>
      <w:tcPr>
        <w:tcBorders>
          <w:top w:val="single" w:sz="8" w:space="0" w:color="DC5034" w:themeColor="accent6"/>
          <w:left w:val="nil"/>
          <w:bottom w:val="single" w:sz="8" w:space="0" w:color="DC5034" w:themeColor="accent6"/>
          <w:right w:val="nil"/>
          <w:insideH w:val="nil"/>
          <w:insideV w:val="nil"/>
        </w:tcBorders>
      </w:tcPr>
    </w:tblStylePr>
    <w:tblStylePr w:type="lastRow">
      <w:pPr>
        <w:spacing w:before="0" w:after="0" w:line="240" w:lineRule="auto"/>
      </w:pPr>
      <w:rPr>
        <w:b/>
        <w:bCs/>
      </w:rPr>
      <w:tblPr/>
      <w:tcPr>
        <w:tcBorders>
          <w:top w:val="single" w:sz="8" w:space="0" w:color="DC5034" w:themeColor="accent6"/>
          <w:left w:val="nil"/>
          <w:bottom w:val="single" w:sz="8" w:space="0" w:color="DC5034"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D3CC" w:themeFill="accent6" w:themeFillTint="3F"/>
      </w:tcPr>
    </w:tblStylePr>
    <w:tblStylePr w:type="band1Horz">
      <w:tblPr/>
      <w:tcPr>
        <w:tcBorders>
          <w:left w:val="nil"/>
          <w:right w:val="nil"/>
          <w:insideH w:val="nil"/>
          <w:insideV w:val="nil"/>
        </w:tcBorders>
        <w:shd w:val="clear" w:color="auto" w:fill="F6D3CC" w:themeFill="accent6" w:themeFillTint="3F"/>
      </w:tcPr>
    </w:tblStylePr>
  </w:style>
  <w:style w:type="paragraph" w:styleId="TOC4">
    <w:name w:val="toc 4"/>
    <w:basedOn w:val="Normal"/>
    <w:next w:val="Normal"/>
    <w:uiPriority w:val="39"/>
    <w:rsid w:val="009F4940"/>
    <w:pPr>
      <w:tabs>
        <w:tab w:val="right" w:leader="dot" w:pos="9016"/>
      </w:tabs>
      <w:spacing w:after="100"/>
      <w:ind w:left="1276"/>
    </w:pPr>
    <w:rPr>
      <w:noProof/>
    </w:rPr>
  </w:style>
  <w:style w:type="paragraph" w:styleId="TOC5">
    <w:name w:val="toc 5"/>
    <w:basedOn w:val="Normal"/>
    <w:next w:val="Normal"/>
    <w:uiPriority w:val="39"/>
    <w:rsid w:val="009F4940"/>
    <w:pPr>
      <w:tabs>
        <w:tab w:val="right" w:leader="dot" w:pos="9016"/>
      </w:tabs>
      <w:spacing w:after="100"/>
      <w:ind w:left="1701"/>
    </w:pPr>
    <w:rPr>
      <w:noProof/>
    </w:rPr>
  </w:style>
  <w:style w:type="paragraph" w:styleId="TOC6">
    <w:name w:val="toc 6"/>
    <w:basedOn w:val="Normal"/>
    <w:next w:val="Normal"/>
    <w:uiPriority w:val="39"/>
    <w:rsid w:val="009F4940"/>
    <w:pPr>
      <w:tabs>
        <w:tab w:val="right" w:leader="dot" w:pos="9016"/>
      </w:tabs>
      <w:spacing w:after="100"/>
      <w:ind w:left="2127"/>
    </w:pPr>
    <w:rPr>
      <w:noProof/>
    </w:rPr>
  </w:style>
  <w:style w:type="paragraph" w:styleId="TOC7">
    <w:name w:val="toc 7"/>
    <w:basedOn w:val="Normal"/>
    <w:next w:val="Normal"/>
    <w:uiPriority w:val="39"/>
    <w:rsid w:val="009F4940"/>
    <w:pPr>
      <w:tabs>
        <w:tab w:val="right" w:leader="dot" w:pos="9016"/>
      </w:tabs>
      <w:spacing w:after="100"/>
      <w:ind w:left="2552"/>
    </w:pPr>
    <w:rPr>
      <w:noProof/>
    </w:rPr>
  </w:style>
  <w:style w:type="paragraph" w:styleId="TableofAuthorities">
    <w:name w:val="table of authorities"/>
    <w:basedOn w:val="Normal"/>
    <w:next w:val="Normal"/>
    <w:uiPriority w:val="99"/>
    <w:unhideWhenUsed/>
    <w:rsid w:val="00B60F5D"/>
    <w:pPr>
      <w:ind w:left="220" w:hanging="220"/>
    </w:pPr>
  </w:style>
  <w:style w:type="table" w:customStyle="1" w:styleId="LightShading1">
    <w:name w:val="Light Shading1"/>
    <w:basedOn w:val="TableNormal"/>
    <w:next w:val="LightShading"/>
    <w:uiPriority w:val="60"/>
    <w:rsid w:val="00C53B5A"/>
    <w:pPr>
      <w:spacing w:before="120" w:after="120"/>
    </w:pPr>
    <w:rPr>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9661DE"/>
    <w:pPr>
      <w:spacing w:before="0"/>
    </w:pPr>
    <w:tblPr>
      <w:tblStyleRowBandSize w:val="1"/>
      <w:tblStyleColBandSize w:val="1"/>
      <w:tblBorders>
        <w:top w:val="single" w:sz="8" w:space="0" w:color="4F2D7D" w:themeColor="accent2"/>
        <w:left w:val="single" w:sz="8" w:space="0" w:color="4F2D7D" w:themeColor="accent2"/>
        <w:bottom w:val="single" w:sz="8" w:space="0" w:color="4F2D7D" w:themeColor="accent2"/>
        <w:right w:val="single" w:sz="8" w:space="0" w:color="4F2D7D" w:themeColor="accent2"/>
      </w:tblBorders>
    </w:tblPr>
    <w:tblStylePr w:type="firstRow">
      <w:pPr>
        <w:spacing w:before="0" w:after="0" w:line="240" w:lineRule="auto"/>
      </w:pPr>
      <w:rPr>
        <w:b/>
        <w:bCs/>
        <w:color w:val="FFFFFF" w:themeColor="background1"/>
      </w:rPr>
      <w:tblPr/>
      <w:tcPr>
        <w:shd w:val="clear" w:color="auto" w:fill="4F2D7D" w:themeFill="accent2"/>
      </w:tcPr>
    </w:tblStylePr>
    <w:tblStylePr w:type="lastRow">
      <w:pPr>
        <w:spacing w:before="0" w:after="0" w:line="240" w:lineRule="auto"/>
      </w:pPr>
      <w:rPr>
        <w:b/>
        <w:bCs/>
      </w:rPr>
      <w:tblPr/>
      <w:tcPr>
        <w:tcBorders>
          <w:top w:val="double" w:sz="6" w:space="0" w:color="4F2D7D" w:themeColor="accent2"/>
          <w:left w:val="single" w:sz="8" w:space="0" w:color="4F2D7D" w:themeColor="accent2"/>
          <w:bottom w:val="single" w:sz="8" w:space="0" w:color="4F2D7D" w:themeColor="accent2"/>
          <w:right w:val="single" w:sz="8" w:space="0" w:color="4F2D7D" w:themeColor="accent2"/>
        </w:tcBorders>
      </w:tcPr>
    </w:tblStylePr>
    <w:tblStylePr w:type="firstCol">
      <w:rPr>
        <w:b/>
        <w:bCs/>
      </w:rPr>
    </w:tblStylePr>
    <w:tblStylePr w:type="lastCol">
      <w:rPr>
        <w:b/>
        <w:bCs/>
      </w:rPr>
    </w:tblStylePr>
    <w:tblStylePr w:type="band1Vert">
      <w:tblPr/>
      <w:tcPr>
        <w:tcBorders>
          <w:top w:val="single" w:sz="8" w:space="0" w:color="4F2D7D" w:themeColor="accent2"/>
          <w:left w:val="single" w:sz="8" w:space="0" w:color="4F2D7D" w:themeColor="accent2"/>
          <w:bottom w:val="single" w:sz="8" w:space="0" w:color="4F2D7D" w:themeColor="accent2"/>
          <w:right w:val="single" w:sz="8" w:space="0" w:color="4F2D7D" w:themeColor="accent2"/>
        </w:tcBorders>
      </w:tcPr>
    </w:tblStylePr>
    <w:tblStylePr w:type="band1Horz">
      <w:tblPr/>
      <w:tcPr>
        <w:tcBorders>
          <w:top w:val="single" w:sz="8" w:space="0" w:color="4F2D7D" w:themeColor="accent2"/>
          <w:left w:val="single" w:sz="8" w:space="0" w:color="4F2D7D" w:themeColor="accent2"/>
          <w:bottom w:val="single" w:sz="8" w:space="0" w:color="4F2D7D" w:themeColor="accent2"/>
          <w:right w:val="single" w:sz="8" w:space="0" w:color="4F2D7D" w:themeColor="accent2"/>
        </w:tcBorders>
      </w:tcPr>
    </w:tblStylePr>
  </w:style>
  <w:style w:type="table" w:styleId="LightList-Accent4">
    <w:name w:val="Light List Accent 4"/>
    <w:basedOn w:val="TableNormal"/>
    <w:uiPriority w:val="61"/>
    <w:rsid w:val="009661DE"/>
    <w:pPr>
      <w:spacing w:before="0"/>
    </w:pPr>
    <w:tblPr>
      <w:tblStyleRowBandSize w:val="1"/>
      <w:tblStyleColBandSize w:val="1"/>
      <w:tblBorders>
        <w:top w:val="single" w:sz="8" w:space="0" w:color="A0CFEB" w:themeColor="accent4"/>
        <w:left w:val="single" w:sz="8" w:space="0" w:color="A0CFEB" w:themeColor="accent4"/>
        <w:bottom w:val="single" w:sz="8" w:space="0" w:color="A0CFEB" w:themeColor="accent4"/>
        <w:right w:val="single" w:sz="8" w:space="0" w:color="A0CFEB" w:themeColor="accent4"/>
      </w:tblBorders>
    </w:tblPr>
    <w:tblStylePr w:type="firstRow">
      <w:pPr>
        <w:spacing w:before="0" w:after="0" w:line="240" w:lineRule="auto"/>
      </w:pPr>
      <w:rPr>
        <w:b/>
        <w:bCs/>
        <w:color w:val="FFFFFF" w:themeColor="background1"/>
      </w:rPr>
      <w:tblPr/>
      <w:tcPr>
        <w:shd w:val="clear" w:color="auto" w:fill="A0CFEB" w:themeFill="accent4"/>
      </w:tcPr>
    </w:tblStylePr>
    <w:tblStylePr w:type="lastRow">
      <w:pPr>
        <w:spacing w:before="0" w:after="0" w:line="240" w:lineRule="auto"/>
      </w:pPr>
      <w:rPr>
        <w:b/>
        <w:bCs/>
      </w:rPr>
      <w:tblPr/>
      <w:tcPr>
        <w:tcBorders>
          <w:top w:val="double" w:sz="6" w:space="0" w:color="A0CFEB" w:themeColor="accent4"/>
          <w:left w:val="single" w:sz="8" w:space="0" w:color="A0CFEB" w:themeColor="accent4"/>
          <w:bottom w:val="single" w:sz="8" w:space="0" w:color="A0CFEB" w:themeColor="accent4"/>
          <w:right w:val="single" w:sz="8" w:space="0" w:color="A0CFEB" w:themeColor="accent4"/>
        </w:tcBorders>
      </w:tcPr>
    </w:tblStylePr>
    <w:tblStylePr w:type="firstCol">
      <w:rPr>
        <w:b/>
        <w:bCs/>
      </w:rPr>
    </w:tblStylePr>
    <w:tblStylePr w:type="lastCol">
      <w:rPr>
        <w:b/>
        <w:bCs/>
      </w:rPr>
    </w:tblStylePr>
    <w:tblStylePr w:type="band1Vert">
      <w:tblPr/>
      <w:tcPr>
        <w:tcBorders>
          <w:top w:val="single" w:sz="8" w:space="0" w:color="A0CFEB" w:themeColor="accent4"/>
          <w:left w:val="single" w:sz="8" w:space="0" w:color="A0CFEB" w:themeColor="accent4"/>
          <w:bottom w:val="single" w:sz="8" w:space="0" w:color="A0CFEB" w:themeColor="accent4"/>
          <w:right w:val="single" w:sz="8" w:space="0" w:color="A0CFEB" w:themeColor="accent4"/>
        </w:tcBorders>
      </w:tcPr>
    </w:tblStylePr>
    <w:tblStylePr w:type="band1Horz">
      <w:tblPr/>
      <w:tcPr>
        <w:tcBorders>
          <w:top w:val="single" w:sz="8" w:space="0" w:color="A0CFEB" w:themeColor="accent4"/>
          <w:left w:val="single" w:sz="8" w:space="0" w:color="A0CFEB" w:themeColor="accent4"/>
          <w:bottom w:val="single" w:sz="8" w:space="0" w:color="A0CFEB" w:themeColor="accent4"/>
          <w:right w:val="single" w:sz="8" w:space="0" w:color="A0CFEB" w:themeColor="accent4"/>
        </w:tcBorders>
      </w:tcPr>
    </w:tblStylePr>
  </w:style>
  <w:style w:type="table" w:styleId="LightList-Accent6">
    <w:name w:val="Light List Accent 6"/>
    <w:basedOn w:val="TableNormal"/>
    <w:uiPriority w:val="61"/>
    <w:rsid w:val="009661DE"/>
    <w:pPr>
      <w:spacing w:before="0"/>
    </w:pPr>
    <w:tblPr>
      <w:tblStyleRowBandSize w:val="1"/>
      <w:tblStyleColBandSize w:val="1"/>
      <w:tblBorders>
        <w:top w:val="single" w:sz="8" w:space="0" w:color="DC5034" w:themeColor="accent6"/>
        <w:left w:val="single" w:sz="8" w:space="0" w:color="DC5034" w:themeColor="accent6"/>
        <w:bottom w:val="single" w:sz="8" w:space="0" w:color="DC5034" w:themeColor="accent6"/>
        <w:right w:val="single" w:sz="8" w:space="0" w:color="DC5034" w:themeColor="accent6"/>
      </w:tblBorders>
    </w:tblPr>
    <w:tblStylePr w:type="firstRow">
      <w:pPr>
        <w:spacing w:before="0" w:after="0" w:line="240" w:lineRule="auto"/>
      </w:pPr>
      <w:rPr>
        <w:b/>
        <w:bCs/>
        <w:color w:val="FFFFFF" w:themeColor="background1"/>
      </w:rPr>
      <w:tblPr/>
      <w:tcPr>
        <w:shd w:val="clear" w:color="auto" w:fill="DC5034" w:themeFill="accent6"/>
      </w:tcPr>
    </w:tblStylePr>
    <w:tblStylePr w:type="lastRow">
      <w:pPr>
        <w:spacing w:before="0" w:after="0" w:line="240" w:lineRule="auto"/>
      </w:pPr>
      <w:rPr>
        <w:b/>
        <w:bCs/>
      </w:rPr>
      <w:tblPr/>
      <w:tcPr>
        <w:tcBorders>
          <w:top w:val="double" w:sz="6" w:space="0" w:color="DC5034" w:themeColor="accent6"/>
          <w:left w:val="single" w:sz="8" w:space="0" w:color="DC5034" w:themeColor="accent6"/>
          <w:bottom w:val="single" w:sz="8" w:space="0" w:color="DC5034" w:themeColor="accent6"/>
          <w:right w:val="single" w:sz="8" w:space="0" w:color="DC5034" w:themeColor="accent6"/>
        </w:tcBorders>
      </w:tcPr>
    </w:tblStylePr>
    <w:tblStylePr w:type="firstCol">
      <w:rPr>
        <w:b/>
        <w:bCs/>
      </w:rPr>
    </w:tblStylePr>
    <w:tblStylePr w:type="lastCol">
      <w:rPr>
        <w:b/>
        <w:bCs/>
      </w:rPr>
    </w:tblStylePr>
    <w:tblStylePr w:type="band1Vert">
      <w:tblPr/>
      <w:tcPr>
        <w:tcBorders>
          <w:top w:val="single" w:sz="8" w:space="0" w:color="DC5034" w:themeColor="accent6"/>
          <w:left w:val="single" w:sz="8" w:space="0" w:color="DC5034" w:themeColor="accent6"/>
          <w:bottom w:val="single" w:sz="8" w:space="0" w:color="DC5034" w:themeColor="accent6"/>
          <w:right w:val="single" w:sz="8" w:space="0" w:color="DC5034" w:themeColor="accent6"/>
        </w:tcBorders>
      </w:tcPr>
    </w:tblStylePr>
    <w:tblStylePr w:type="band1Horz">
      <w:tblPr/>
      <w:tcPr>
        <w:tcBorders>
          <w:top w:val="single" w:sz="8" w:space="0" w:color="DC5034" w:themeColor="accent6"/>
          <w:left w:val="single" w:sz="8" w:space="0" w:color="DC5034" w:themeColor="accent6"/>
          <w:bottom w:val="single" w:sz="8" w:space="0" w:color="DC5034" w:themeColor="accent6"/>
          <w:right w:val="single" w:sz="8" w:space="0" w:color="DC5034" w:themeColor="accent6"/>
        </w:tcBorders>
      </w:tcPr>
    </w:tblStylePr>
  </w:style>
  <w:style w:type="table" w:styleId="LightGrid">
    <w:name w:val="Light Grid"/>
    <w:basedOn w:val="TableNormal"/>
    <w:uiPriority w:val="62"/>
    <w:rsid w:val="009661DE"/>
    <w:pPr>
      <w:spacing w:before="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9661DE"/>
    <w:pPr>
      <w:spacing w:before="0"/>
    </w:pPr>
    <w:tblPr>
      <w:tblStyleRowBandSize w:val="1"/>
      <w:tblStyleColBandSize w:val="1"/>
      <w:tblBorders>
        <w:top w:val="single" w:sz="8" w:space="0" w:color="51626F" w:themeColor="accent1"/>
        <w:left w:val="single" w:sz="8" w:space="0" w:color="51626F" w:themeColor="accent1"/>
        <w:bottom w:val="single" w:sz="8" w:space="0" w:color="51626F" w:themeColor="accent1"/>
        <w:right w:val="single" w:sz="8" w:space="0" w:color="51626F" w:themeColor="accent1"/>
        <w:insideH w:val="single" w:sz="8" w:space="0" w:color="51626F" w:themeColor="accent1"/>
        <w:insideV w:val="single" w:sz="8" w:space="0" w:color="51626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1626F" w:themeColor="accent1"/>
          <w:left w:val="single" w:sz="8" w:space="0" w:color="51626F" w:themeColor="accent1"/>
          <w:bottom w:val="single" w:sz="18" w:space="0" w:color="51626F" w:themeColor="accent1"/>
          <w:right w:val="single" w:sz="8" w:space="0" w:color="51626F" w:themeColor="accent1"/>
          <w:insideH w:val="nil"/>
          <w:insideV w:val="single" w:sz="8" w:space="0" w:color="51626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1626F" w:themeColor="accent1"/>
          <w:left w:val="single" w:sz="8" w:space="0" w:color="51626F" w:themeColor="accent1"/>
          <w:bottom w:val="single" w:sz="8" w:space="0" w:color="51626F" w:themeColor="accent1"/>
          <w:right w:val="single" w:sz="8" w:space="0" w:color="51626F" w:themeColor="accent1"/>
          <w:insideH w:val="nil"/>
          <w:insideV w:val="single" w:sz="8" w:space="0" w:color="51626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1626F" w:themeColor="accent1"/>
          <w:left w:val="single" w:sz="8" w:space="0" w:color="51626F" w:themeColor="accent1"/>
          <w:bottom w:val="single" w:sz="8" w:space="0" w:color="51626F" w:themeColor="accent1"/>
          <w:right w:val="single" w:sz="8" w:space="0" w:color="51626F" w:themeColor="accent1"/>
        </w:tcBorders>
      </w:tcPr>
    </w:tblStylePr>
    <w:tblStylePr w:type="band1Vert">
      <w:tblPr/>
      <w:tcPr>
        <w:tcBorders>
          <w:top w:val="single" w:sz="8" w:space="0" w:color="51626F" w:themeColor="accent1"/>
          <w:left w:val="single" w:sz="8" w:space="0" w:color="51626F" w:themeColor="accent1"/>
          <w:bottom w:val="single" w:sz="8" w:space="0" w:color="51626F" w:themeColor="accent1"/>
          <w:right w:val="single" w:sz="8" w:space="0" w:color="51626F" w:themeColor="accent1"/>
        </w:tcBorders>
        <w:shd w:val="clear" w:color="auto" w:fill="D1D8DD" w:themeFill="accent1" w:themeFillTint="3F"/>
      </w:tcPr>
    </w:tblStylePr>
    <w:tblStylePr w:type="band1Horz">
      <w:tblPr/>
      <w:tcPr>
        <w:tcBorders>
          <w:top w:val="single" w:sz="8" w:space="0" w:color="51626F" w:themeColor="accent1"/>
          <w:left w:val="single" w:sz="8" w:space="0" w:color="51626F" w:themeColor="accent1"/>
          <w:bottom w:val="single" w:sz="8" w:space="0" w:color="51626F" w:themeColor="accent1"/>
          <w:right w:val="single" w:sz="8" w:space="0" w:color="51626F" w:themeColor="accent1"/>
          <w:insideV w:val="single" w:sz="8" w:space="0" w:color="51626F" w:themeColor="accent1"/>
        </w:tcBorders>
        <w:shd w:val="clear" w:color="auto" w:fill="D1D8DD" w:themeFill="accent1" w:themeFillTint="3F"/>
      </w:tcPr>
    </w:tblStylePr>
    <w:tblStylePr w:type="band2Horz">
      <w:tblPr/>
      <w:tcPr>
        <w:tcBorders>
          <w:top w:val="single" w:sz="8" w:space="0" w:color="51626F" w:themeColor="accent1"/>
          <w:left w:val="single" w:sz="8" w:space="0" w:color="51626F" w:themeColor="accent1"/>
          <w:bottom w:val="single" w:sz="8" w:space="0" w:color="51626F" w:themeColor="accent1"/>
          <w:right w:val="single" w:sz="8" w:space="0" w:color="51626F" w:themeColor="accent1"/>
          <w:insideV w:val="single" w:sz="8" w:space="0" w:color="51626F" w:themeColor="accent1"/>
        </w:tcBorders>
      </w:tcPr>
    </w:tblStylePr>
  </w:style>
  <w:style w:type="table" w:styleId="LightGrid-Accent2">
    <w:name w:val="Light Grid Accent 2"/>
    <w:basedOn w:val="TableNormal"/>
    <w:uiPriority w:val="62"/>
    <w:rsid w:val="009661DE"/>
    <w:pPr>
      <w:spacing w:before="0"/>
    </w:pPr>
    <w:tblPr>
      <w:tblStyleRowBandSize w:val="1"/>
      <w:tblStyleColBandSize w:val="1"/>
      <w:tblBorders>
        <w:top w:val="single" w:sz="8" w:space="0" w:color="4F2D7D" w:themeColor="accent2"/>
        <w:left w:val="single" w:sz="8" w:space="0" w:color="4F2D7D" w:themeColor="accent2"/>
        <w:bottom w:val="single" w:sz="8" w:space="0" w:color="4F2D7D" w:themeColor="accent2"/>
        <w:right w:val="single" w:sz="8" w:space="0" w:color="4F2D7D" w:themeColor="accent2"/>
        <w:insideH w:val="single" w:sz="8" w:space="0" w:color="4F2D7D" w:themeColor="accent2"/>
        <w:insideV w:val="single" w:sz="8" w:space="0" w:color="4F2D7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2D7D" w:themeColor="accent2"/>
          <w:left w:val="single" w:sz="8" w:space="0" w:color="4F2D7D" w:themeColor="accent2"/>
          <w:bottom w:val="single" w:sz="18" w:space="0" w:color="4F2D7D" w:themeColor="accent2"/>
          <w:right w:val="single" w:sz="8" w:space="0" w:color="4F2D7D" w:themeColor="accent2"/>
          <w:insideH w:val="nil"/>
          <w:insideV w:val="single" w:sz="8" w:space="0" w:color="4F2D7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2D7D" w:themeColor="accent2"/>
          <w:left w:val="single" w:sz="8" w:space="0" w:color="4F2D7D" w:themeColor="accent2"/>
          <w:bottom w:val="single" w:sz="8" w:space="0" w:color="4F2D7D" w:themeColor="accent2"/>
          <w:right w:val="single" w:sz="8" w:space="0" w:color="4F2D7D" w:themeColor="accent2"/>
          <w:insideH w:val="nil"/>
          <w:insideV w:val="single" w:sz="8" w:space="0" w:color="4F2D7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2D7D" w:themeColor="accent2"/>
          <w:left w:val="single" w:sz="8" w:space="0" w:color="4F2D7D" w:themeColor="accent2"/>
          <w:bottom w:val="single" w:sz="8" w:space="0" w:color="4F2D7D" w:themeColor="accent2"/>
          <w:right w:val="single" w:sz="8" w:space="0" w:color="4F2D7D" w:themeColor="accent2"/>
        </w:tcBorders>
      </w:tcPr>
    </w:tblStylePr>
    <w:tblStylePr w:type="band1Vert">
      <w:tblPr/>
      <w:tcPr>
        <w:tcBorders>
          <w:top w:val="single" w:sz="8" w:space="0" w:color="4F2D7D" w:themeColor="accent2"/>
          <w:left w:val="single" w:sz="8" w:space="0" w:color="4F2D7D" w:themeColor="accent2"/>
          <w:bottom w:val="single" w:sz="8" w:space="0" w:color="4F2D7D" w:themeColor="accent2"/>
          <w:right w:val="single" w:sz="8" w:space="0" w:color="4F2D7D" w:themeColor="accent2"/>
        </w:tcBorders>
        <w:shd w:val="clear" w:color="auto" w:fill="D1C1E8" w:themeFill="accent2" w:themeFillTint="3F"/>
      </w:tcPr>
    </w:tblStylePr>
    <w:tblStylePr w:type="band1Horz">
      <w:tblPr/>
      <w:tcPr>
        <w:tcBorders>
          <w:top w:val="single" w:sz="8" w:space="0" w:color="4F2D7D" w:themeColor="accent2"/>
          <w:left w:val="single" w:sz="8" w:space="0" w:color="4F2D7D" w:themeColor="accent2"/>
          <w:bottom w:val="single" w:sz="8" w:space="0" w:color="4F2D7D" w:themeColor="accent2"/>
          <w:right w:val="single" w:sz="8" w:space="0" w:color="4F2D7D" w:themeColor="accent2"/>
          <w:insideV w:val="single" w:sz="8" w:space="0" w:color="4F2D7D" w:themeColor="accent2"/>
        </w:tcBorders>
        <w:shd w:val="clear" w:color="auto" w:fill="D1C1E8" w:themeFill="accent2" w:themeFillTint="3F"/>
      </w:tcPr>
    </w:tblStylePr>
    <w:tblStylePr w:type="band2Horz">
      <w:tblPr/>
      <w:tcPr>
        <w:tcBorders>
          <w:top w:val="single" w:sz="8" w:space="0" w:color="4F2D7D" w:themeColor="accent2"/>
          <w:left w:val="single" w:sz="8" w:space="0" w:color="4F2D7D" w:themeColor="accent2"/>
          <w:bottom w:val="single" w:sz="8" w:space="0" w:color="4F2D7D" w:themeColor="accent2"/>
          <w:right w:val="single" w:sz="8" w:space="0" w:color="4F2D7D" w:themeColor="accent2"/>
          <w:insideV w:val="single" w:sz="8" w:space="0" w:color="4F2D7D" w:themeColor="accent2"/>
        </w:tcBorders>
      </w:tcPr>
    </w:tblStylePr>
  </w:style>
  <w:style w:type="table" w:styleId="LightGrid-Accent4">
    <w:name w:val="Light Grid Accent 4"/>
    <w:basedOn w:val="TableNormal"/>
    <w:uiPriority w:val="62"/>
    <w:rsid w:val="009661DE"/>
    <w:pPr>
      <w:spacing w:before="0"/>
    </w:pPr>
    <w:tblPr>
      <w:tblStyleRowBandSize w:val="1"/>
      <w:tblStyleColBandSize w:val="1"/>
      <w:tblBorders>
        <w:top w:val="single" w:sz="8" w:space="0" w:color="A0CFEB" w:themeColor="accent4"/>
        <w:left w:val="single" w:sz="8" w:space="0" w:color="A0CFEB" w:themeColor="accent4"/>
        <w:bottom w:val="single" w:sz="8" w:space="0" w:color="A0CFEB" w:themeColor="accent4"/>
        <w:right w:val="single" w:sz="8" w:space="0" w:color="A0CFEB" w:themeColor="accent4"/>
        <w:insideH w:val="single" w:sz="8" w:space="0" w:color="A0CFEB" w:themeColor="accent4"/>
        <w:insideV w:val="single" w:sz="8" w:space="0" w:color="A0CFE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CFEB" w:themeColor="accent4"/>
          <w:left w:val="single" w:sz="8" w:space="0" w:color="A0CFEB" w:themeColor="accent4"/>
          <w:bottom w:val="single" w:sz="18" w:space="0" w:color="A0CFEB" w:themeColor="accent4"/>
          <w:right w:val="single" w:sz="8" w:space="0" w:color="A0CFEB" w:themeColor="accent4"/>
          <w:insideH w:val="nil"/>
          <w:insideV w:val="single" w:sz="8" w:space="0" w:color="A0CFE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CFEB" w:themeColor="accent4"/>
          <w:left w:val="single" w:sz="8" w:space="0" w:color="A0CFEB" w:themeColor="accent4"/>
          <w:bottom w:val="single" w:sz="8" w:space="0" w:color="A0CFEB" w:themeColor="accent4"/>
          <w:right w:val="single" w:sz="8" w:space="0" w:color="A0CFEB" w:themeColor="accent4"/>
          <w:insideH w:val="nil"/>
          <w:insideV w:val="single" w:sz="8" w:space="0" w:color="A0CFE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CFEB" w:themeColor="accent4"/>
          <w:left w:val="single" w:sz="8" w:space="0" w:color="A0CFEB" w:themeColor="accent4"/>
          <w:bottom w:val="single" w:sz="8" w:space="0" w:color="A0CFEB" w:themeColor="accent4"/>
          <w:right w:val="single" w:sz="8" w:space="0" w:color="A0CFEB" w:themeColor="accent4"/>
        </w:tcBorders>
      </w:tcPr>
    </w:tblStylePr>
    <w:tblStylePr w:type="band1Vert">
      <w:tblPr/>
      <w:tcPr>
        <w:tcBorders>
          <w:top w:val="single" w:sz="8" w:space="0" w:color="A0CFEB" w:themeColor="accent4"/>
          <w:left w:val="single" w:sz="8" w:space="0" w:color="A0CFEB" w:themeColor="accent4"/>
          <w:bottom w:val="single" w:sz="8" w:space="0" w:color="A0CFEB" w:themeColor="accent4"/>
          <w:right w:val="single" w:sz="8" w:space="0" w:color="A0CFEB" w:themeColor="accent4"/>
        </w:tcBorders>
        <w:shd w:val="clear" w:color="auto" w:fill="E7F3FA" w:themeFill="accent4" w:themeFillTint="3F"/>
      </w:tcPr>
    </w:tblStylePr>
    <w:tblStylePr w:type="band1Horz">
      <w:tblPr/>
      <w:tcPr>
        <w:tcBorders>
          <w:top w:val="single" w:sz="8" w:space="0" w:color="A0CFEB" w:themeColor="accent4"/>
          <w:left w:val="single" w:sz="8" w:space="0" w:color="A0CFEB" w:themeColor="accent4"/>
          <w:bottom w:val="single" w:sz="8" w:space="0" w:color="A0CFEB" w:themeColor="accent4"/>
          <w:right w:val="single" w:sz="8" w:space="0" w:color="A0CFEB" w:themeColor="accent4"/>
          <w:insideV w:val="single" w:sz="8" w:space="0" w:color="A0CFEB" w:themeColor="accent4"/>
        </w:tcBorders>
        <w:shd w:val="clear" w:color="auto" w:fill="E7F3FA" w:themeFill="accent4" w:themeFillTint="3F"/>
      </w:tcPr>
    </w:tblStylePr>
    <w:tblStylePr w:type="band2Horz">
      <w:tblPr/>
      <w:tcPr>
        <w:tcBorders>
          <w:top w:val="single" w:sz="8" w:space="0" w:color="A0CFEB" w:themeColor="accent4"/>
          <w:left w:val="single" w:sz="8" w:space="0" w:color="A0CFEB" w:themeColor="accent4"/>
          <w:bottom w:val="single" w:sz="8" w:space="0" w:color="A0CFEB" w:themeColor="accent4"/>
          <w:right w:val="single" w:sz="8" w:space="0" w:color="A0CFEB" w:themeColor="accent4"/>
          <w:insideV w:val="single" w:sz="8" w:space="0" w:color="A0CFEB" w:themeColor="accent4"/>
        </w:tcBorders>
      </w:tcPr>
    </w:tblStylePr>
  </w:style>
  <w:style w:type="table" w:styleId="LightGrid-Accent5">
    <w:name w:val="Light Grid Accent 5"/>
    <w:basedOn w:val="TableNormal"/>
    <w:uiPriority w:val="62"/>
    <w:rsid w:val="009661DE"/>
    <w:pPr>
      <w:spacing w:before="0"/>
    </w:pPr>
    <w:tblPr>
      <w:tblStyleRowBandSize w:val="1"/>
      <w:tblStyleColBandSize w:val="1"/>
      <w:tblBorders>
        <w:top w:val="single" w:sz="8" w:space="0" w:color="B71202" w:themeColor="accent5"/>
        <w:left w:val="single" w:sz="8" w:space="0" w:color="B71202" w:themeColor="accent5"/>
        <w:bottom w:val="single" w:sz="8" w:space="0" w:color="B71202" w:themeColor="accent5"/>
        <w:right w:val="single" w:sz="8" w:space="0" w:color="B71202" w:themeColor="accent5"/>
        <w:insideH w:val="single" w:sz="8" w:space="0" w:color="B71202" w:themeColor="accent5"/>
        <w:insideV w:val="single" w:sz="8" w:space="0" w:color="B7120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71202" w:themeColor="accent5"/>
          <w:left w:val="single" w:sz="8" w:space="0" w:color="B71202" w:themeColor="accent5"/>
          <w:bottom w:val="single" w:sz="18" w:space="0" w:color="B71202" w:themeColor="accent5"/>
          <w:right w:val="single" w:sz="8" w:space="0" w:color="B71202" w:themeColor="accent5"/>
          <w:insideH w:val="nil"/>
          <w:insideV w:val="single" w:sz="8" w:space="0" w:color="B7120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71202" w:themeColor="accent5"/>
          <w:left w:val="single" w:sz="8" w:space="0" w:color="B71202" w:themeColor="accent5"/>
          <w:bottom w:val="single" w:sz="8" w:space="0" w:color="B71202" w:themeColor="accent5"/>
          <w:right w:val="single" w:sz="8" w:space="0" w:color="B71202" w:themeColor="accent5"/>
          <w:insideH w:val="nil"/>
          <w:insideV w:val="single" w:sz="8" w:space="0" w:color="B7120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71202" w:themeColor="accent5"/>
          <w:left w:val="single" w:sz="8" w:space="0" w:color="B71202" w:themeColor="accent5"/>
          <w:bottom w:val="single" w:sz="8" w:space="0" w:color="B71202" w:themeColor="accent5"/>
          <w:right w:val="single" w:sz="8" w:space="0" w:color="B71202" w:themeColor="accent5"/>
        </w:tcBorders>
      </w:tcPr>
    </w:tblStylePr>
    <w:tblStylePr w:type="band1Vert">
      <w:tblPr/>
      <w:tcPr>
        <w:tcBorders>
          <w:top w:val="single" w:sz="8" w:space="0" w:color="B71202" w:themeColor="accent5"/>
          <w:left w:val="single" w:sz="8" w:space="0" w:color="B71202" w:themeColor="accent5"/>
          <w:bottom w:val="single" w:sz="8" w:space="0" w:color="B71202" w:themeColor="accent5"/>
          <w:right w:val="single" w:sz="8" w:space="0" w:color="B71202" w:themeColor="accent5"/>
        </w:tcBorders>
        <w:shd w:val="clear" w:color="auto" w:fill="FEB6AF" w:themeFill="accent5" w:themeFillTint="3F"/>
      </w:tcPr>
    </w:tblStylePr>
    <w:tblStylePr w:type="band1Horz">
      <w:tblPr/>
      <w:tcPr>
        <w:tcBorders>
          <w:top w:val="single" w:sz="8" w:space="0" w:color="B71202" w:themeColor="accent5"/>
          <w:left w:val="single" w:sz="8" w:space="0" w:color="B71202" w:themeColor="accent5"/>
          <w:bottom w:val="single" w:sz="8" w:space="0" w:color="B71202" w:themeColor="accent5"/>
          <w:right w:val="single" w:sz="8" w:space="0" w:color="B71202" w:themeColor="accent5"/>
          <w:insideV w:val="single" w:sz="8" w:space="0" w:color="B71202" w:themeColor="accent5"/>
        </w:tcBorders>
        <w:shd w:val="clear" w:color="auto" w:fill="FEB6AF" w:themeFill="accent5" w:themeFillTint="3F"/>
      </w:tcPr>
    </w:tblStylePr>
    <w:tblStylePr w:type="band2Horz">
      <w:tblPr/>
      <w:tcPr>
        <w:tcBorders>
          <w:top w:val="single" w:sz="8" w:space="0" w:color="B71202" w:themeColor="accent5"/>
          <w:left w:val="single" w:sz="8" w:space="0" w:color="B71202" w:themeColor="accent5"/>
          <w:bottom w:val="single" w:sz="8" w:space="0" w:color="B71202" w:themeColor="accent5"/>
          <w:right w:val="single" w:sz="8" w:space="0" w:color="B71202" w:themeColor="accent5"/>
          <w:insideV w:val="single" w:sz="8" w:space="0" w:color="B71202" w:themeColor="accent5"/>
        </w:tcBorders>
      </w:tcPr>
    </w:tblStylePr>
  </w:style>
  <w:style w:type="paragraph" w:customStyle="1" w:styleId="HeaderRight">
    <w:name w:val="Header Right"/>
    <w:basedOn w:val="Header"/>
    <w:uiPriority w:val="35"/>
    <w:qFormat/>
    <w:rsid w:val="00A84F46"/>
    <w:pPr>
      <w:tabs>
        <w:tab w:val="clear" w:pos="4513"/>
        <w:tab w:val="clear" w:pos="9026"/>
        <w:tab w:val="center" w:pos="4320"/>
        <w:tab w:val="right" w:pos="8640"/>
      </w:tabs>
      <w:spacing w:before="0" w:after="200"/>
      <w:jc w:val="right"/>
    </w:pPr>
    <w:rPr>
      <w:rFonts w:asciiTheme="minorHAnsi" w:hAnsiTheme="minorHAnsi" w:cs="Times New Roman"/>
      <w:szCs w:val="20"/>
      <w:lang w:val="en-US" w:eastAsia="ja-JP"/>
    </w:rPr>
  </w:style>
  <w:style w:type="paragraph" w:customStyle="1" w:styleId="Numbered111111111">
    <w:name w:val="Numbered 1.1.1.1.1.1.1.1.1"/>
    <w:basedOn w:val="Heading9"/>
    <w:next w:val="Normal"/>
    <w:uiPriority w:val="2"/>
    <w:rsid w:val="00B60F5D"/>
    <w:pPr>
      <w:numPr>
        <w:ilvl w:val="8"/>
        <w:numId w:val="12"/>
      </w:numPr>
      <w:tabs>
        <w:tab w:val="left" w:pos="2381"/>
      </w:tabs>
      <w:ind w:left="2381" w:hanging="2381"/>
    </w:pPr>
  </w:style>
  <w:style w:type="paragraph" w:styleId="Caption">
    <w:name w:val="caption"/>
    <w:basedOn w:val="Normal"/>
    <w:next w:val="Normal"/>
    <w:uiPriority w:val="35"/>
    <w:unhideWhenUsed/>
    <w:qFormat/>
    <w:rsid w:val="00B1716D"/>
    <w:pPr>
      <w:spacing w:before="240" w:after="120"/>
    </w:pPr>
    <w:rPr>
      <w:b/>
      <w:bCs/>
      <w:sz w:val="24"/>
      <w:szCs w:val="18"/>
    </w:rPr>
  </w:style>
  <w:style w:type="paragraph" w:styleId="List">
    <w:name w:val="List"/>
    <w:basedOn w:val="Normal"/>
    <w:uiPriority w:val="99"/>
    <w:rsid w:val="00E4674F"/>
    <w:pPr>
      <w:tabs>
        <w:tab w:val="left" w:pos="340"/>
      </w:tabs>
      <w:spacing w:before="120"/>
      <w:ind w:left="340" w:hanging="340"/>
    </w:pPr>
  </w:style>
  <w:style w:type="paragraph" w:styleId="List2">
    <w:name w:val="List 2"/>
    <w:basedOn w:val="Normal"/>
    <w:uiPriority w:val="99"/>
    <w:rsid w:val="00E4674F"/>
    <w:pPr>
      <w:tabs>
        <w:tab w:val="left" w:pos="680"/>
      </w:tabs>
      <w:spacing w:before="120"/>
      <w:ind w:left="680" w:hanging="340"/>
    </w:pPr>
  </w:style>
  <w:style w:type="paragraph" w:styleId="List3">
    <w:name w:val="List 3"/>
    <w:basedOn w:val="Normal"/>
    <w:uiPriority w:val="99"/>
    <w:rsid w:val="00E4674F"/>
    <w:pPr>
      <w:tabs>
        <w:tab w:val="left" w:pos="1021"/>
      </w:tabs>
      <w:spacing w:before="120"/>
      <w:ind w:left="1020" w:hanging="340"/>
    </w:pPr>
  </w:style>
  <w:style w:type="paragraph" w:styleId="List4">
    <w:name w:val="List 4"/>
    <w:basedOn w:val="Normal"/>
    <w:uiPriority w:val="99"/>
    <w:rsid w:val="00E4674F"/>
    <w:pPr>
      <w:tabs>
        <w:tab w:val="left" w:pos="1361"/>
      </w:tabs>
      <w:spacing w:before="120"/>
      <w:ind w:left="1361" w:hanging="340"/>
    </w:pPr>
  </w:style>
  <w:style w:type="paragraph" w:styleId="List5">
    <w:name w:val="List 5"/>
    <w:basedOn w:val="Normal"/>
    <w:uiPriority w:val="99"/>
    <w:rsid w:val="00547CCF"/>
    <w:pPr>
      <w:tabs>
        <w:tab w:val="left" w:pos="1701"/>
      </w:tabs>
      <w:spacing w:before="120"/>
      <w:ind w:left="1701" w:hanging="340"/>
    </w:pPr>
  </w:style>
  <w:style w:type="paragraph" w:styleId="ListBullet3">
    <w:name w:val="List Bullet 3"/>
    <w:basedOn w:val="Normal"/>
    <w:uiPriority w:val="99"/>
    <w:rsid w:val="00181223"/>
    <w:pPr>
      <w:numPr>
        <w:numId w:val="4"/>
      </w:numPr>
      <w:tabs>
        <w:tab w:val="clear" w:pos="926"/>
        <w:tab w:val="num" w:pos="1021"/>
      </w:tabs>
      <w:spacing w:before="120"/>
      <w:ind w:left="1020" w:hanging="340"/>
    </w:pPr>
  </w:style>
  <w:style w:type="paragraph" w:styleId="ListBullet4">
    <w:name w:val="List Bullet 4"/>
    <w:basedOn w:val="Normal"/>
    <w:uiPriority w:val="99"/>
    <w:rsid w:val="00547CCF"/>
    <w:pPr>
      <w:numPr>
        <w:numId w:val="5"/>
      </w:numPr>
      <w:tabs>
        <w:tab w:val="clear" w:pos="1209"/>
        <w:tab w:val="num" w:pos="1361"/>
      </w:tabs>
      <w:spacing w:before="120"/>
      <w:ind w:left="1361" w:hanging="340"/>
    </w:pPr>
  </w:style>
  <w:style w:type="paragraph" w:styleId="ListBullet5">
    <w:name w:val="List Bullet 5"/>
    <w:basedOn w:val="Normal"/>
    <w:uiPriority w:val="99"/>
    <w:rsid w:val="00547CCF"/>
    <w:pPr>
      <w:numPr>
        <w:numId w:val="6"/>
      </w:numPr>
      <w:tabs>
        <w:tab w:val="clear" w:pos="1492"/>
        <w:tab w:val="num" w:pos="1701"/>
      </w:tabs>
      <w:spacing w:before="120"/>
      <w:ind w:left="1701" w:hanging="340"/>
    </w:pPr>
  </w:style>
  <w:style w:type="paragraph" w:styleId="ListContinue">
    <w:name w:val="List Continue"/>
    <w:basedOn w:val="Normal"/>
    <w:uiPriority w:val="99"/>
    <w:rsid w:val="00547CCF"/>
    <w:pPr>
      <w:tabs>
        <w:tab w:val="left" w:pos="340"/>
      </w:tabs>
      <w:spacing w:before="120"/>
      <w:ind w:left="340"/>
    </w:pPr>
  </w:style>
  <w:style w:type="paragraph" w:styleId="ListContinue2">
    <w:name w:val="List Continue 2"/>
    <w:basedOn w:val="Normal"/>
    <w:uiPriority w:val="99"/>
    <w:rsid w:val="00547CCF"/>
    <w:pPr>
      <w:tabs>
        <w:tab w:val="left" w:pos="680"/>
      </w:tabs>
      <w:spacing w:before="120"/>
      <w:ind w:left="680"/>
    </w:pPr>
  </w:style>
  <w:style w:type="paragraph" w:styleId="ListContinue3">
    <w:name w:val="List Continue 3"/>
    <w:basedOn w:val="Normal"/>
    <w:uiPriority w:val="99"/>
    <w:rsid w:val="00547CCF"/>
    <w:pPr>
      <w:tabs>
        <w:tab w:val="left" w:pos="1021"/>
      </w:tabs>
      <w:spacing w:before="120"/>
      <w:ind w:left="1021"/>
    </w:pPr>
  </w:style>
  <w:style w:type="paragraph" w:styleId="ListContinue4">
    <w:name w:val="List Continue 4"/>
    <w:basedOn w:val="Normal"/>
    <w:uiPriority w:val="99"/>
    <w:rsid w:val="00DC542F"/>
    <w:pPr>
      <w:tabs>
        <w:tab w:val="left" w:pos="1361"/>
      </w:tabs>
      <w:spacing w:before="120"/>
      <w:ind w:left="1361"/>
    </w:pPr>
  </w:style>
  <w:style w:type="paragraph" w:styleId="ListNumber3">
    <w:name w:val="List Number 3"/>
    <w:basedOn w:val="Normal"/>
    <w:uiPriority w:val="99"/>
    <w:rsid w:val="00BE4C99"/>
    <w:pPr>
      <w:numPr>
        <w:numId w:val="14"/>
      </w:numPr>
      <w:tabs>
        <w:tab w:val="left" w:pos="1021"/>
      </w:tabs>
      <w:spacing w:before="120"/>
    </w:pPr>
  </w:style>
  <w:style w:type="paragraph" w:styleId="ListNumber4">
    <w:name w:val="List Number 4"/>
    <w:basedOn w:val="Normal"/>
    <w:uiPriority w:val="99"/>
    <w:rsid w:val="00BE4C99"/>
    <w:pPr>
      <w:numPr>
        <w:numId w:val="7"/>
      </w:numPr>
      <w:tabs>
        <w:tab w:val="left" w:pos="1701"/>
      </w:tabs>
      <w:spacing w:before="120"/>
    </w:pPr>
  </w:style>
  <w:style w:type="paragraph" w:styleId="ListNumber5">
    <w:name w:val="List Number 5"/>
    <w:basedOn w:val="Normal"/>
    <w:uiPriority w:val="99"/>
    <w:rsid w:val="00BE4C99"/>
    <w:pPr>
      <w:numPr>
        <w:numId w:val="8"/>
      </w:numPr>
      <w:spacing w:before="120"/>
    </w:pPr>
  </w:style>
  <w:style w:type="paragraph" w:customStyle="1" w:styleId="TableHeading">
    <w:name w:val="Table Heading"/>
    <w:basedOn w:val="Tabletext"/>
    <w:link w:val="TableHeadingChar"/>
    <w:qFormat/>
    <w:rsid w:val="00584D8F"/>
    <w:pPr>
      <w:spacing w:before="60"/>
    </w:pPr>
    <w:rPr>
      <w:b/>
      <w:sz w:val="22"/>
    </w:rPr>
  </w:style>
  <w:style w:type="paragraph" w:customStyle="1" w:styleId="Tabletext-right">
    <w:name w:val="Table text - right"/>
    <w:basedOn w:val="Tabletext"/>
    <w:link w:val="Tabletext-rightChar"/>
    <w:rsid w:val="00063247"/>
    <w:pPr>
      <w:jc w:val="right"/>
    </w:pPr>
    <w:rPr>
      <w:rFonts w:eastAsia="Times New Roman" w:cs="Times New Roman"/>
      <w:szCs w:val="20"/>
    </w:rPr>
  </w:style>
  <w:style w:type="paragraph" w:customStyle="1" w:styleId="Tabletext-centred">
    <w:name w:val="Table text - centred"/>
    <w:basedOn w:val="Tabletext-right"/>
    <w:link w:val="Tabletext-centredChar"/>
    <w:rsid w:val="00063247"/>
    <w:pPr>
      <w:jc w:val="center"/>
    </w:pPr>
  </w:style>
  <w:style w:type="paragraph" w:customStyle="1" w:styleId="TableHeading-right">
    <w:name w:val="Table Heading - right"/>
    <w:basedOn w:val="TableHeading"/>
    <w:link w:val="TableHeading-rightChar"/>
    <w:rsid w:val="00584D8F"/>
    <w:pPr>
      <w:jc w:val="right"/>
    </w:pPr>
    <w:rPr>
      <w:rFonts w:eastAsia="Times New Roman" w:cs="Times New Roman"/>
      <w:bCs/>
      <w:szCs w:val="20"/>
    </w:rPr>
  </w:style>
  <w:style w:type="character" w:customStyle="1" w:styleId="Tabletext-rightChar">
    <w:name w:val="Table text - right Char"/>
    <w:basedOn w:val="TabletextChar"/>
    <w:link w:val="Tabletext-right"/>
    <w:rsid w:val="00063247"/>
    <w:rPr>
      <w:rFonts w:ascii="Arial" w:eastAsia="Times New Roman" w:hAnsi="Arial" w:cs="Times New Roman"/>
      <w:sz w:val="20"/>
      <w:szCs w:val="20"/>
    </w:rPr>
  </w:style>
  <w:style w:type="character" w:customStyle="1" w:styleId="TabletextChar">
    <w:name w:val="Table text Char"/>
    <w:basedOn w:val="DefaultParagraphFont"/>
    <w:link w:val="Tabletext"/>
    <w:uiPriority w:val="1"/>
    <w:rsid w:val="00584D8F"/>
    <w:rPr>
      <w:rFonts w:ascii="Arial" w:hAnsi="Arial"/>
      <w:sz w:val="20"/>
    </w:rPr>
  </w:style>
  <w:style w:type="character" w:customStyle="1" w:styleId="TableHeadingChar">
    <w:name w:val="Table Heading Char"/>
    <w:basedOn w:val="TabletextChar"/>
    <w:link w:val="TableHeading"/>
    <w:rsid w:val="00584D8F"/>
    <w:rPr>
      <w:rFonts w:ascii="Arial" w:hAnsi="Arial"/>
      <w:b/>
      <w:sz w:val="20"/>
    </w:rPr>
  </w:style>
  <w:style w:type="character" w:customStyle="1" w:styleId="TableHeading-rightChar">
    <w:name w:val="Table Heading - right Char"/>
    <w:basedOn w:val="TableHeadingChar"/>
    <w:link w:val="TableHeading-right"/>
    <w:rsid w:val="00584D8F"/>
    <w:rPr>
      <w:rFonts w:ascii="Arial" w:eastAsia="Times New Roman" w:hAnsi="Arial" w:cs="Times New Roman"/>
      <w:b/>
      <w:bCs/>
      <w:sz w:val="20"/>
      <w:szCs w:val="20"/>
    </w:rPr>
  </w:style>
  <w:style w:type="character" w:customStyle="1" w:styleId="Tabletext-centredChar">
    <w:name w:val="Table text - centred Char"/>
    <w:basedOn w:val="Tabletext-rightChar"/>
    <w:link w:val="Tabletext-centred"/>
    <w:rsid w:val="00063247"/>
    <w:rPr>
      <w:rFonts w:ascii="Arial" w:eastAsia="Times New Roman" w:hAnsi="Arial" w:cs="Times New Roman"/>
      <w:sz w:val="20"/>
      <w:szCs w:val="20"/>
    </w:rPr>
  </w:style>
  <w:style w:type="paragraph" w:customStyle="1" w:styleId="TableHeading-centred">
    <w:name w:val="Table Heading - centred"/>
    <w:basedOn w:val="TableHeading"/>
    <w:rsid w:val="00584D8F"/>
    <w:pPr>
      <w:jc w:val="center"/>
    </w:pPr>
    <w:rPr>
      <w:rFonts w:eastAsia="Times New Roman" w:cs="Times New Roman"/>
      <w:bCs/>
      <w:szCs w:val="20"/>
    </w:rPr>
  </w:style>
  <w:style w:type="character" w:customStyle="1" w:styleId="EndnoteTextChar">
    <w:name w:val="Endnote Text Char"/>
    <w:basedOn w:val="DefaultParagraphFont"/>
    <w:link w:val="EndnoteText"/>
    <w:uiPriority w:val="99"/>
    <w:rsid w:val="00334C8D"/>
    <w:rPr>
      <w:rFonts w:ascii="Arial" w:hAnsi="Arial"/>
      <w:sz w:val="20"/>
      <w:szCs w:val="20"/>
    </w:rPr>
  </w:style>
  <w:style w:type="paragraph" w:styleId="TableofFigures">
    <w:name w:val="table of figures"/>
    <w:basedOn w:val="Normal"/>
    <w:next w:val="Normal"/>
    <w:uiPriority w:val="99"/>
    <w:unhideWhenUsed/>
    <w:rsid w:val="00676679"/>
    <w:pPr>
      <w:spacing w:before="240" w:after="120"/>
    </w:pPr>
  </w:style>
  <w:style w:type="table" w:customStyle="1" w:styleId="ACCCTable3">
    <w:name w:val="ACCC Table 3"/>
    <w:basedOn w:val="TableNormal"/>
    <w:uiPriority w:val="99"/>
    <w:rsid w:val="00C53B5A"/>
    <w:pPr>
      <w:spacing w:before="0"/>
    </w:pPr>
    <w:rPr>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E4674F"/>
    <w:rPr>
      <w:rFonts w:ascii="Arial" w:hAnsi="Arial"/>
      <w:sz w:val="16"/>
      <w:vertAlign w:val="superscript"/>
    </w:rPr>
  </w:style>
  <w:style w:type="paragraph" w:customStyle="1" w:styleId="Numberedparagraph11">
    <w:name w:val="Numbered paragraph 1.1"/>
    <w:basedOn w:val="Numbered11"/>
    <w:qFormat/>
    <w:rsid w:val="00340655"/>
    <w:pPr>
      <w:ind w:left="680" w:hanging="680"/>
      <w:outlineLvl w:val="9"/>
    </w:pPr>
    <w:rPr>
      <w:bCs w:val="0"/>
      <w:color w:val="auto"/>
      <w:sz w:val="22"/>
    </w:rPr>
  </w:style>
  <w:style w:type="character" w:customStyle="1" w:styleId="Numbered1Char">
    <w:name w:val="Numbered 1 Char"/>
    <w:basedOn w:val="Heading1Char"/>
    <w:link w:val="Numbered1"/>
    <w:rsid w:val="00F61B84"/>
    <w:rPr>
      <w:rFonts w:ascii="Lucida Fax" w:eastAsiaTheme="majorEastAsia" w:hAnsi="Lucida Fax" w:cstheme="majorBidi"/>
      <w:bCs/>
      <w:color w:val="51626F"/>
      <w:sz w:val="32"/>
      <w:szCs w:val="28"/>
    </w:rPr>
  </w:style>
  <w:style w:type="paragraph" w:customStyle="1" w:styleId="Numberedparagraph">
    <w:name w:val="Numbered paragraph"/>
    <w:basedOn w:val="Normal"/>
    <w:rsid w:val="00B60F5D"/>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CF799E"/>
    <w:pPr>
      <w:numPr>
        <w:numId w:val="13"/>
      </w:numPr>
      <w:tabs>
        <w:tab w:val="left" w:pos="680"/>
      </w:tabs>
      <w:spacing w:before="120"/>
    </w:pPr>
    <w:rPr>
      <w:rFonts w:ascii="Arial" w:hAnsi="Arial"/>
    </w:rPr>
  </w:style>
  <w:style w:type="paragraph" w:customStyle="1" w:styleId="Listalphabet3">
    <w:name w:val="List alphabet 3"/>
    <w:rsid w:val="00CF799E"/>
    <w:pPr>
      <w:numPr>
        <w:numId w:val="19"/>
      </w:numPr>
      <w:tabs>
        <w:tab w:val="left" w:pos="1021"/>
      </w:tabs>
      <w:spacing w:before="120"/>
    </w:pPr>
    <w:rPr>
      <w:rFonts w:ascii="Arial" w:hAnsi="Arial"/>
    </w:rPr>
  </w:style>
  <w:style w:type="paragraph" w:customStyle="1" w:styleId="Listalphabet4">
    <w:name w:val="List alphabet 4"/>
    <w:rsid w:val="00CF799E"/>
    <w:pPr>
      <w:numPr>
        <w:numId w:val="20"/>
      </w:numPr>
      <w:tabs>
        <w:tab w:val="left" w:pos="1361"/>
      </w:tabs>
      <w:spacing w:before="120"/>
    </w:pPr>
    <w:rPr>
      <w:rFonts w:ascii="Arial" w:hAnsi="Arial"/>
    </w:rPr>
  </w:style>
  <w:style w:type="paragraph" w:customStyle="1" w:styleId="Listalphabet5">
    <w:name w:val="List alphabet 5"/>
    <w:rsid w:val="00CF799E"/>
    <w:pPr>
      <w:numPr>
        <w:numId w:val="21"/>
      </w:numPr>
      <w:tabs>
        <w:tab w:val="left" w:pos="1701"/>
      </w:tabs>
      <w:spacing w:before="120"/>
    </w:pPr>
    <w:rPr>
      <w:rFonts w:ascii="Arial" w:hAnsi="Arial"/>
    </w:rPr>
  </w:style>
  <w:style w:type="paragraph" w:styleId="ListContinue5">
    <w:name w:val="List Continue 5"/>
    <w:basedOn w:val="Normal"/>
    <w:uiPriority w:val="99"/>
    <w:rsid w:val="00DC542F"/>
    <w:pPr>
      <w:tabs>
        <w:tab w:val="left" w:pos="1701"/>
      </w:tabs>
      <w:spacing w:before="120"/>
      <w:ind w:left="1701"/>
    </w:pPr>
  </w:style>
  <w:style w:type="paragraph" w:customStyle="1" w:styleId="Listalphabet">
    <w:name w:val="List alphabet"/>
    <w:qFormat/>
    <w:rsid w:val="003459E6"/>
    <w:pPr>
      <w:numPr>
        <w:numId w:val="22"/>
      </w:numPr>
      <w:tabs>
        <w:tab w:val="left" w:pos="340"/>
      </w:tabs>
      <w:spacing w:before="120"/>
    </w:pPr>
    <w:rPr>
      <w:rFonts w:ascii="Arial" w:hAnsi="Arial"/>
    </w:rPr>
  </w:style>
  <w:style w:type="paragraph" w:styleId="NoteHeading">
    <w:name w:val="Note Heading"/>
    <w:basedOn w:val="Normal"/>
    <w:next w:val="Normal"/>
    <w:link w:val="NoteHeadingChar"/>
    <w:uiPriority w:val="99"/>
    <w:semiHidden/>
    <w:unhideWhenUsed/>
    <w:rsid w:val="00F61B84"/>
    <w:pPr>
      <w:spacing w:before="0"/>
    </w:pPr>
  </w:style>
  <w:style w:type="character" w:customStyle="1" w:styleId="NoteHeadingChar">
    <w:name w:val="Note Heading Char"/>
    <w:basedOn w:val="DefaultParagraphFont"/>
    <w:link w:val="NoteHeading"/>
    <w:uiPriority w:val="99"/>
    <w:semiHidden/>
    <w:rsid w:val="00F61B84"/>
    <w:rPr>
      <w:rFonts w:ascii="Arial" w:hAnsi="Arial"/>
    </w:rPr>
  </w:style>
  <w:style w:type="character" w:styleId="SubtleReference">
    <w:name w:val="Subtle Reference"/>
    <w:basedOn w:val="DefaultParagraphFont"/>
    <w:uiPriority w:val="31"/>
    <w:unhideWhenUsed/>
    <w:rsid w:val="00B60F5D"/>
    <w:rPr>
      <w:smallCaps/>
      <w:color w:val="4F2D7D" w:themeColor="accent2"/>
      <w:u w:val="single"/>
    </w:rPr>
  </w:style>
  <w:style w:type="paragraph" w:customStyle="1" w:styleId="ListLegal">
    <w:name w:val="List Legal"/>
    <w:basedOn w:val="ListParagraph"/>
    <w:rsid w:val="00CF799E"/>
    <w:pPr>
      <w:numPr>
        <w:numId w:val="25"/>
      </w:numPr>
      <w:tabs>
        <w:tab w:val="clear" w:pos="340"/>
        <w:tab w:val="left" w:pos="680"/>
      </w:tabs>
    </w:pPr>
  </w:style>
  <w:style w:type="paragraph" w:customStyle="1" w:styleId="ListLegal2">
    <w:name w:val="List Legal 2"/>
    <w:basedOn w:val="ListLegal"/>
    <w:rsid w:val="00C06739"/>
    <w:pPr>
      <w:numPr>
        <w:numId w:val="16"/>
      </w:numPr>
      <w:tabs>
        <w:tab w:val="clear" w:pos="680"/>
        <w:tab w:val="left" w:pos="1021"/>
      </w:tabs>
    </w:pPr>
  </w:style>
  <w:style w:type="paragraph" w:customStyle="1" w:styleId="ListLegal3">
    <w:name w:val="List Legal 3"/>
    <w:basedOn w:val="ListNumber3"/>
    <w:rsid w:val="00CF799E"/>
    <w:pPr>
      <w:numPr>
        <w:numId w:val="15"/>
      </w:numPr>
      <w:tabs>
        <w:tab w:val="clear" w:pos="1021"/>
        <w:tab w:val="left" w:pos="1361"/>
      </w:tabs>
    </w:pPr>
  </w:style>
  <w:style w:type="paragraph" w:customStyle="1" w:styleId="ListLegal4">
    <w:name w:val="List Legal 4"/>
    <w:basedOn w:val="ListLegal3"/>
    <w:rsid w:val="00CF799E"/>
    <w:pPr>
      <w:numPr>
        <w:numId w:val="17"/>
      </w:numPr>
      <w:tabs>
        <w:tab w:val="clear" w:pos="1361"/>
        <w:tab w:val="left" w:pos="1701"/>
      </w:tabs>
    </w:pPr>
  </w:style>
  <w:style w:type="paragraph" w:customStyle="1" w:styleId="ListLegal5">
    <w:name w:val="List Legal 5"/>
    <w:basedOn w:val="ListLegal4"/>
    <w:rsid w:val="000F2368"/>
    <w:pPr>
      <w:numPr>
        <w:numId w:val="26"/>
      </w:numPr>
      <w:tabs>
        <w:tab w:val="clear" w:pos="1701"/>
        <w:tab w:val="left" w:pos="2041"/>
      </w:tabs>
    </w:pPr>
  </w:style>
  <w:style w:type="paragraph" w:customStyle="1" w:styleId="LegalNumbering">
    <w:name w:val="Legal Numbering"/>
    <w:basedOn w:val="Normal"/>
    <w:qFormat/>
    <w:rsid w:val="0002115F"/>
    <w:pPr>
      <w:numPr>
        <w:numId w:val="18"/>
      </w:numPr>
      <w:tabs>
        <w:tab w:val="left" w:pos="340"/>
        <w:tab w:val="left" w:pos="680"/>
        <w:tab w:val="left" w:pos="1021"/>
        <w:tab w:val="left" w:pos="1361"/>
      </w:tabs>
    </w:pPr>
  </w:style>
  <w:style w:type="paragraph" w:styleId="NormalWeb">
    <w:name w:val="Normal (Web)"/>
    <w:basedOn w:val="Normal"/>
    <w:uiPriority w:val="99"/>
    <w:semiHidden/>
    <w:unhideWhenUsed/>
    <w:rsid w:val="006870C7"/>
    <w:pPr>
      <w:spacing w:before="0" w:after="150"/>
    </w:pPr>
    <w:rPr>
      <w:rFonts w:ascii="Times New Roman" w:eastAsia="Times New Roman" w:hAnsi="Times New Roman" w:cs="Times New Roman"/>
      <w:sz w:val="24"/>
      <w:szCs w:val="24"/>
      <w:lang w:eastAsia="en-AU"/>
    </w:rPr>
  </w:style>
  <w:style w:type="character" w:customStyle="1" w:styleId="page-title-inner1">
    <w:name w:val="page-title-inner1"/>
    <w:basedOn w:val="DefaultParagraphFont"/>
    <w:rsid w:val="006870C7"/>
    <w:rPr>
      <w:vanish w:val="0"/>
      <w:webHidden w:val="0"/>
      <w:specVanish w:val="0"/>
    </w:rPr>
  </w:style>
  <w:style w:type="character" w:styleId="CommentReference">
    <w:name w:val="annotation reference"/>
    <w:basedOn w:val="DefaultParagraphFont"/>
    <w:uiPriority w:val="99"/>
    <w:semiHidden/>
    <w:unhideWhenUsed/>
    <w:rsid w:val="00064172"/>
    <w:rPr>
      <w:sz w:val="16"/>
      <w:szCs w:val="16"/>
    </w:rPr>
  </w:style>
  <w:style w:type="paragraph" w:styleId="CommentText">
    <w:name w:val="annotation text"/>
    <w:basedOn w:val="Normal"/>
    <w:link w:val="CommentTextChar"/>
    <w:uiPriority w:val="99"/>
    <w:semiHidden/>
    <w:unhideWhenUsed/>
    <w:rsid w:val="00064172"/>
    <w:rPr>
      <w:sz w:val="20"/>
      <w:szCs w:val="20"/>
    </w:rPr>
  </w:style>
  <w:style w:type="character" w:customStyle="1" w:styleId="CommentTextChar">
    <w:name w:val="Comment Text Char"/>
    <w:basedOn w:val="DefaultParagraphFont"/>
    <w:link w:val="CommentText"/>
    <w:uiPriority w:val="99"/>
    <w:semiHidden/>
    <w:rsid w:val="00064172"/>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064172"/>
    <w:rPr>
      <w:b/>
      <w:bCs/>
    </w:rPr>
  </w:style>
  <w:style w:type="character" w:customStyle="1" w:styleId="CommentSubjectChar">
    <w:name w:val="Comment Subject Char"/>
    <w:basedOn w:val="CommentTextChar"/>
    <w:link w:val="CommentSubject"/>
    <w:uiPriority w:val="99"/>
    <w:semiHidden/>
    <w:rsid w:val="00064172"/>
    <w:rPr>
      <w:rFonts w:ascii="Arial" w:hAnsi="Arial"/>
      <w:b/>
      <w:bCs/>
      <w:sz w:val="20"/>
      <w:szCs w:val="20"/>
    </w:rPr>
  </w:style>
  <w:style w:type="paragraph" w:styleId="Revision">
    <w:name w:val="Revision"/>
    <w:hidden/>
    <w:uiPriority w:val="99"/>
    <w:semiHidden/>
    <w:rsid w:val="00E525E1"/>
    <w:pPr>
      <w:spacing w:before="0"/>
    </w:pPr>
    <w:rPr>
      <w:rFonts w:ascii="Arial" w:hAnsi="Arial"/>
    </w:rPr>
  </w:style>
  <w:style w:type="character" w:styleId="FollowedHyperlink">
    <w:name w:val="FollowedHyperlink"/>
    <w:basedOn w:val="DefaultParagraphFont"/>
    <w:uiPriority w:val="99"/>
    <w:semiHidden/>
    <w:unhideWhenUsed/>
    <w:rsid w:val="00FF13C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862468654">
      <w:bodyDiv w:val="1"/>
      <w:marLeft w:val="0"/>
      <w:marRight w:val="0"/>
      <w:marTop w:val="0"/>
      <w:marBottom w:val="0"/>
      <w:divBdr>
        <w:top w:val="none" w:sz="0" w:space="0" w:color="auto"/>
        <w:left w:val="none" w:sz="0" w:space="0" w:color="auto"/>
        <w:bottom w:val="none" w:sz="0" w:space="0" w:color="auto"/>
        <w:right w:val="none" w:sz="0" w:space="0" w:color="auto"/>
      </w:divBdr>
      <w:divsChild>
        <w:div w:id="171382345">
          <w:marLeft w:val="0"/>
          <w:marRight w:val="0"/>
          <w:marTop w:val="180"/>
          <w:marBottom w:val="180"/>
          <w:divBdr>
            <w:top w:val="none" w:sz="0" w:space="0" w:color="auto"/>
            <w:left w:val="none" w:sz="0" w:space="0" w:color="auto"/>
            <w:bottom w:val="none" w:sz="0" w:space="0" w:color="auto"/>
            <w:right w:val="none" w:sz="0" w:space="0" w:color="auto"/>
          </w:divBdr>
          <w:divsChild>
            <w:div w:id="365840029">
              <w:marLeft w:val="-225"/>
              <w:marRight w:val="-225"/>
              <w:marTop w:val="0"/>
              <w:marBottom w:val="0"/>
              <w:divBdr>
                <w:top w:val="none" w:sz="0" w:space="0" w:color="auto"/>
                <w:left w:val="none" w:sz="0" w:space="0" w:color="auto"/>
                <w:bottom w:val="none" w:sz="0" w:space="0" w:color="auto"/>
                <w:right w:val="none" w:sz="0" w:space="0" w:color="auto"/>
              </w:divBdr>
              <w:divsChild>
                <w:div w:id="12075233">
                  <w:marLeft w:val="0"/>
                  <w:marRight w:val="0"/>
                  <w:marTop w:val="0"/>
                  <w:marBottom w:val="0"/>
                  <w:divBdr>
                    <w:top w:val="none" w:sz="0" w:space="0" w:color="auto"/>
                    <w:left w:val="none" w:sz="0" w:space="0" w:color="auto"/>
                    <w:bottom w:val="none" w:sz="0" w:space="0" w:color="auto"/>
                    <w:right w:val="none" w:sz="0" w:space="0" w:color="auto"/>
                  </w:divBdr>
                  <w:divsChild>
                    <w:div w:id="1440026041">
                      <w:marLeft w:val="-225"/>
                      <w:marRight w:val="-225"/>
                      <w:marTop w:val="0"/>
                      <w:marBottom w:val="0"/>
                      <w:divBdr>
                        <w:top w:val="none" w:sz="0" w:space="0" w:color="auto"/>
                        <w:left w:val="none" w:sz="0" w:space="0" w:color="auto"/>
                        <w:bottom w:val="none" w:sz="0" w:space="0" w:color="auto"/>
                        <w:right w:val="none" w:sz="0" w:space="0" w:color="auto"/>
                      </w:divBdr>
                      <w:divsChild>
                        <w:div w:id="1689872730">
                          <w:marLeft w:val="0"/>
                          <w:marRight w:val="0"/>
                          <w:marTop w:val="0"/>
                          <w:marBottom w:val="0"/>
                          <w:divBdr>
                            <w:top w:val="none" w:sz="0" w:space="0" w:color="auto"/>
                            <w:left w:val="none" w:sz="0" w:space="0" w:color="auto"/>
                            <w:bottom w:val="none" w:sz="0" w:space="0" w:color="auto"/>
                            <w:right w:val="none" w:sz="0" w:space="0" w:color="auto"/>
                          </w:divBdr>
                          <w:divsChild>
                            <w:div w:id="1355814132">
                              <w:marLeft w:val="0"/>
                              <w:marRight w:val="0"/>
                              <w:marTop w:val="0"/>
                              <w:marBottom w:val="0"/>
                              <w:divBdr>
                                <w:top w:val="none" w:sz="0" w:space="0" w:color="auto"/>
                                <w:left w:val="none" w:sz="0" w:space="0" w:color="auto"/>
                                <w:bottom w:val="none" w:sz="0" w:space="0" w:color="auto"/>
                                <w:right w:val="none" w:sz="0" w:space="0" w:color="auto"/>
                              </w:divBdr>
                              <w:divsChild>
                                <w:div w:id="1495102928">
                                  <w:marLeft w:val="0"/>
                                  <w:marRight w:val="0"/>
                                  <w:marTop w:val="0"/>
                                  <w:marBottom w:val="0"/>
                                  <w:divBdr>
                                    <w:top w:val="none" w:sz="0" w:space="0" w:color="auto"/>
                                    <w:left w:val="none" w:sz="0" w:space="0" w:color="auto"/>
                                    <w:bottom w:val="none" w:sz="0" w:space="0" w:color="auto"/>
                                    <w:right w:val="none" w:sz="0" w:space="0" w:color="auto"/>
                                  </w:divBdr>
                                  <w:divsChild>
                                    <w:div w:id="800419249">
                                      <w:marLeft w:val="0"/>
                                      <w:marRight w:val="0"/>
                                      <w:marTop w:val="0"/>
                                      <w:marBottom w:val="0"/>
                                      <w:divBdr>
                                        <w:top w:val="none" w:sz="0" w:space="0" w:color="auto"/>
                                        <w:left w:val="none" w:sz="0" w:space="0" w:color="auto"/>
                                        <w:bottom w:val="none" w:sz="0" w:space="0" w:color="auto"/>
                                        <w:right w:val="none" w:sz="0" w:space="0" w:color="auto"/>
                                      </w:divBdr>
                                      <w:divsChild>
                                        <w:div w:id="1687176625">
                                          <w:marLeft w:val="0"/>
                                          <w:marRight w:val="0"/>
                                          <w:marTop w:val="0"/>
                                          <w:marBottom w:val="0"/>
                                          <w:divBdr>
                                            <w:top w:val="none" w:sz="0" w:space="0" w:color="auto"/>
                                            <w:left w:val="none" w:sz="0" w:space="0" w:color="auto"/>
                                            <w:bottom w:val="none" w:sz="0" w:space="0" w:color="auto"/>
                                            <w:right w:val="none" w:sz="0" w:space="0" w:color="auto"/>
                                          </w:divBdr>
                                          <w:divsChild>
                                            <w:div w:id="1332415812">
                                              <w:marLeft w:val="0"/>
                                              <w:marRight w:val="0"/>
                                              <w:marTop w:val="150"/>
                                              <w:marBottom w:val="150"/>
                                              <w:divBdr>
                                                <w:top w:val="none" w:sz="0" w:space="0" w:color="auto"/>
                                                <w:left w:val="none" w:sz="0" w:space="0" w:color="auto"/>
                                                <w:bottom w:val="none" w:sz="0" w:space="0" w:color="auto"/>
                                                <w:right w:val="none" w:sz="0" w:space="0" w:color="auto"/>
                                              </w:divBdr>
                                              <w:divsChild>
                                                <w:div w:id="2141651753">
                                                  <w:marLeft w:val="0"/>
                                                  <w:marRight w:val="0"/>
                                                  <w:marTop w:val="240"/>
                                                  <w:marBottom w:val="240"/>
                                                  <w:divBdr>
                                                    <w:top w:val="single" w:sz="6" w:space="12" w:color="CCCCCC"/>
                                                    <w:left w:val="single" w:sz="6" w:space="12" w:color="CCCCCC"/>
                                                    <w:bottom w:val="single" w:sz="6" w:space="12" w:color="CCCCCC"/>
                                                    <w:right w:val="single" w:sz="6" w:space="12" w:color="CCCCCC"/>
                                                  </w:divBdr>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registers.accc.gov.au/content/index.phtml/itemId/1200514/fromItemId/750991"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hyperlink" Target="https://www.accc.gov.au/update/q-a-coles-proposed-acquisition-of-supabarn-supermarkets"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registers.accc.gov.au/content/index.phtml/itemId/1200514/fromItemId/750991"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accc.gov.au/update/q-a-coles-proposed-acquisition-of-supabarn-supermarkets" TargetMode="External"/><Relationship Id="rId5" Type="http://schemas.microsoft.com/office/2007/relationships/stylesWithEffects" Target="stylesWithEffects.xml"/><Relationship Id="rId15" Type="http://schemas.openxmlformats.org/officeDocument/2006/relationships/hyperlink" Target="mailto:ForsterHospitalacquisition@accc.gov.au" TargetMode="External"/><Relationship Id="rId10" Type="http://schemas.openxmlformats.org/officeDocument/2006/relationships/hyperlink" Target="https://www.accc.gov.au/update/q-a-coles-proposed-acquisition-of-supabarn-supermarkets"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s://www.accc.gov.au/publications/the-acccs-approach-to-merger-reviews" TargetMode="Externa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003591"/>
      </a:dk2>
      <a:lt2>
        <a:srgbClr val="D5D6D2"/>
      </a:lt2>
      <a:accent1>
        <a:srgbClr val="51626F"/>
      </a:accent1>
      <a:accent2>
        <a:srgbClr val="4F2D7D"/>
      </a:accent2>
      <a:accent3>
        <a:srgbClr val="0098C3"/>
      </a:accent3>
      <a:accent4>
        <a:srgbClr val="A0CFEB"/>
      </a:accent4>
      <a:accent5>
        <a:srgbClr val="B71202"/>
      </a:accent5>
      <a:accent6>
        <a:srgbClr val="DC5034"/>
      </a:accent6>
      <a:hlink>
        <a:srgbClr val="0000FF"/>
      </a:hlink>
      <a:folHlink>
        <a:srgbClr val="800080"/>
      </a:folHlink>
    </a:clrScheme>
    <a:fontScheme name="ACCC">
      <a:majorFont>
        <a:latin typeface="Lucida Fax"/>
        <a:ea typeface=""/>
        <a:cs typeface=""/>
      </a:majorFont>
      <a:minorFont>
        <a:latin typeface="Arial"/>
        <a:ea typeface=""/>
        <a:cs typeface=""/>
      </a:minorFont>
    </a:fontScheme>
    <a:fmtScheme name="Apex">
      <a:fillStyleLst>
        <a:solidFill>
          <a:schemeClr val="phClr"/>
        </a:solidFill>
        <a:gradFill rotWithShape="1">
          <a:gsLst>
            <a:gs pos="20000">
              <a:schemeClr val="phClr">
                <a:tint val="9000"/>
              </a:schemeClr>
            </a:gs>
            <a:gs pos="100000">
              <a:schemeClr val="phClr">
                <a:tint val="70000"/>
                <a:satMod val="100000"/>
              </a:schemeClr>
            </a:gs>
          </a:gsLst>
          <a:path path="circle">
            <a:fillToRect l="-15000" t="-15000" r="115000" b="115000"/>
          </a:path>
        </a:gradFill>
        <a:gradFill rotWithShape="1">
          <a:gsLst>
            <a:gs pos="0">
              <a:schemeClr val="phClr">
                <a:shade val="60000"/>
              </a:schemeClr>
            </a:gs>
            <a:gs pos="33000">
              <a:schemeClr val="phClr">
                <a:tint val="86500"/>
              </a:schemeClr>
            </a:gs>
            <a:gs pos="46750">
              <a:schemeClr val="phClr">
                <a:tint val="71000"/>
                <a:satMod val="112000"/>
              </a:schemeClr>
            </a:gs>
            <a:gs pos="53000">
              <a:schemeClr val="phClr">
                <a:tint val="71000"/>
                <a:satMod val="112000"/>
              </a:schemeClr>
            </a:gs>
            <a:gs pos="68000">
              <a:schemeClr val="phClr">
                <a:tint val="86000"/>
              </a:schemeClr>
            </a:gs>
            <a:gs pos="100000">
              <a:schemeClr val="phClr">
                <a:shade val="60000"/>
              </a:schemeClr>
            </a:gs>
          </a:gsLst>
          <a:lin ang="8350000" scaled="1"/>
        </a:gradFill>
      </a:fillStyleLst>
      <a:lnStyleLst>
        <a:ln w="9525" cap="flat" cmpd="sng" algn="ctr">
          <a:solidFill>
            <a:schemeClr val="phClr">
              <a:shade val="48000"/>
              <a:satMod val="110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130000" dist="101600" dir="2700000" algn="tl" rotWithShape="0">
              <a:srgbClr val="000000">
                <a:alpha val="35000"/>
              </a:srgbClr>
            </a:outerShdw>
          </a:effectLst>
        </a:effectStyle>
        <a:effectStyle>
          <a:effectLst>
            <a:outerShdw blurRad="190500" dist="228600" dir="2700000" sy="90000" rotWithShape="0">
              <a:srgbClr val="000000">
                <a:alpha val="25500"/>
              </a:srgbClr>
            </a:outerShdw>
          </a:effectLst>
        </a:effectStyle>
        <a:effectStyle>
          <a:effectLst>
            <a:outerShdw blurRad="190500" dist="228600" dir="2700000" sy="90000" rotWithShape="0">
              <a:srgbClr val="000000">
                <a:alpha val="25500"/>
              </a:srgbClr>
            </a:outerShdw>
          </a:effectLst>
          <a:scene3d>
            <a:camera prst="orthographicFront" fov="0">
              <a:rot lat="0" lon="0" rev="0"/>
            </a:camera>
            <a:lightRig rig="soft" dir="tl">
              <a:rot lat="0" lon="0" rev="20100000"/>
            </a:lightRig>
          </a:scene3d>
          <a:sp3d>
            <a:bevelT w="50800" h="508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17D4E8B-E8D2-45C5-8A8F-05E3967C68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52FDAE75</Template>
  <TotalTime>6</TotalTime>
  <Pages>2</Pages>
  <Words>902</Words>
  <Characters>4745</Characters>
  <Application>Microsoft Office Word</Application>
  <DocSecurity>0</DocSecurity>
  <Lines>89</Lines>
  <Paragraphs>62</Paragraphs>
  <ScaleCrop>false</ScaleCrop>
  <HeadingPairs>
    <vt:vector size="2" baseType="variant">
      <vt:variant>
        <vt:lpstr>Title</vt:lpstr>
      </vt:variant>
      <vt:variant>
        <vt:i4>1</vt:i4>
      </vt:variant>
    </vt:vector>
  </HeadingPairs>
  <TitlesOfParts>
    <vt:vector size="1" baseType="lpstr">
      <vt:lpstr>[Document title]</vt:lpstr>
    </vt:vector>
  </TitlesOfParts>
  <Company>ACCC</Company>
  <LinksUpToDate>false</LinksUpToDate>
  <CharactersWithSpaces>5585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Elias, Elizabeth</dc:creator>
  <cp:lastModifiedBy>Sam, Fiona</cp:lastModifiedBy>
  <cp:revision>5</cp:revision>
  <dcterms:created xsi:type="dcterms:W3CDTF">2017-02-02T00:11:00Z</dcterms:created>
  <dcterms:modified xsi:type="dcterms:W3CDTF">2017-02-07T05:42:00Z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RI">
    <vt:lpwstr>8837248</vt:lpwstr>
  </property>
  <property fmtid="{D5CDD505-2E9C-101B-9397-08002B2CF9AE}" pid="3" name="currfile">
    <vt:lpwstr>\\cdchnas-evs02\home$\eelia\healthe pulse - q&amp;a - 3 february 2017 (MER2017-00986).docx</vt:lpwstr>
  </property>
</Properties>
</file>