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22"/>
        </w:rPr>
      </w:sdtEndPr>
      <w:sdtContent>
        <w:p w14:paraId="0F967018" w14:textId="77777777" w:rsidR="00162421" w:rsidRPr="00D430AE" w:rsidRDefault="00162421" w:rsidP="00162421">
          <w:pPr>
            <w:pStyle w:val="Heading1"/>
          </w:pPr>
          <w:r w:rsidRPr="00D430AE">
            <w:rPr>
              <w:rFonts w:cs="Arial"/>
              <w:szCs w:val="26"/>
            </w:rPr>
            <w:t>Q</w:t>
          </w:r>
          <w:r w:rsidRPr="00D430AE">
            <w:t xml:space="preserve">uestionnaire: </w:t>
          </w:r>
          <w:r>
            <w:t>Sun Pharma</w:t>
          </w:r>
          <w:r w:rsidRPr="00D430AE">
            <w:t xml:space="preserve"> – </w:t>
          </w:r>
          <w:r>
            <w:t>Organon</w:t>
          </w:r>
        </w:p>
        <w:p w14:paraId="5190CF7C" w14:textId="77777777" w:rsidR="00162421" w:rsidRPr="00D430AE" w:rsidRDefault="00162421" w:rsidP="00162421">
          <w:pPr>
            <w:pStyle w:val="Titlepagefilenumber"/>
            <w:jc w:val="left"/>
            <w:rPr>
              <w:rFonts w:asciiTheme="minorHAnsi" w:hAnsiTheme="minorHAnsi"/>
            </w:rPr>
          </w:pPr>
          <w:r>
            <w:rPr>
              <w:rFonts w:asciiTheme="minorHAnsi" w:hAnsiTheme="minorHAnsi"/>
            </w:rPr>
            <w:t>MN-35035</w:t>
          </w:r>
        </w:p>
        <w:p w14:paraId="3B7497FF" w14:textId="3E5B9A19" w:rsidR="00162421" w:rsidRPr="00D430AE" w:rsidRDefault="00162421" w:rsidP="00162421">
          <w:pPr>
            <w:pStyle w:val="Heading2"/>
            <w:spacing w:before="240" w:after="240"/>
            <w:rPr>
              <w:highlight w:val="yellow"/>
            </w:rPr>
          </w:pPr>
          <w:r w:rsidRPr="00D430AE">
            <w:t xml:space="preserve">Deadline to respond: </w:t>
          </w:r>
          <w:r w:rsidR="00E25B1B">
            <w:t>30 October 2026</w:t>
          </w:r>
        </w:p>
        <w:p w14:paraId="040D1A9B" w14:textId="3279B80A" w:rsidR="00FC5478" w:rsidRPr="00FC5478" w:rsidRDefault="00FC5478" w:rsidP="00FC5478">
          <w:r>
            <w:t>Sun Pharmaceutical Industries Limited (</w:t>
          </w:r>
          <w:r w:rsidRPr="683B2925">
            <w:rPr>
              <w:b/>
              <w:bCs/>
            </w:rPr>
            <w:t>Sun Pharma</w:t>
          </w:r>
          <w:r>
            <w:t xml:space="preserve">) through </w:t>
          </w:r>
          <w:r w:rsidR="00671941">
            <w:t xml:space="preserve">a </w:t>
          </w:r>
          <w:r w:rsidR="00101FEF">
            <w:t xml:space="preserve">wholly owned </w:t>
          </w:r>
          <w:r>
            <w:t>subsidiary, proposes to acquire 100% of the shares of Organon &amp; Co. (</w:t>
          </w:r>
          <w:r w:rsidRPr="683B2925">
            <w:rPr>
              <w:b/>
              <w:bCs/>
            </w:rPr>
            <w:t>Organon</w:t>
          </w:r>
          <w:r>
            <w:t>) (</w:t>
          </w:r>
          <w:r w:rsidRPr="683B2925">
            <w:rPr>
              <w:b/>
              <w:bCs/>
            </w:rPr>
            <w:t>Acquisition</w:t>
          </w:r>
          <w:r>
            <w:t>).</w:t>
          </w:r>
        </w:p>
        <w:p w14:paraId="2CFCC2E1" w14:textId="7915456B" w:rsidR="002D56CB" w:rsidRPr="00FC5478" w:rsidRDefault="00CA5FBC" w:rsidP="00E772B4">
          <w:pPr>
            <w:rPr>
              <w:rFonts w:asciiTheme="minorHAnsi" w:hAnsiTheme="minorHAnsi"/>
            </w:rPr>
          </w:pPr>
          <w:r w:rsidRPr="00FC5478">
            <w:rPr>
              <w:rFonts w:asciiTheme="minorHAnsi" w:hAnsiTheme="minorHAnsi"/>
            </w:rPr>
            <w:t>For further information about the ACCC’s assessment</w:t>
          </w:r>
          <w:r w:rsidR="00BF2AEF" w:rsidRPr="00FC5478">
            <w:rPr>
              <w:rFonts w:asciiTheme="minorHAnsi" w:hAnsiTheme="minorHAnsi"/>
            </w:rPr>
            <w:t xml:space="preserve"> of the Acquisition</w:t>
          </w:r>
          <w:r w:rsidRPr="00FC5478">
            <w:rPr>
              <w:rFonts w:asciiTheme="minorHAnsi" w:hAnsiTheme="minorHAnsi"/>
            </w:rPr>
            <w:t>, see</w:t>
          </w:r>
          <w:r w:rsidR="00631F19" w:rsidRPr="00FC5478">
            <w:rPr>
              <w:rFonts w:asciiTheme="minorHAnsi" w:hAnsiTheme="minorHAnsi"/>
            </w:rPr>
            <w:t xml:space="preserve"> the ACCC’s </w:t>
          </w:r>
          <w:hyperlink r:id="rId8" w:history="1">
            <w:r w:rsidR="00631F19" w:rsidRPr="00FC5478">
              <w:rPr>
                <w:rStyle w:val="Hyperlink"/>
                <w:rFonts w:asciiTheme="minorHAnsi" w:hAnsiTheme="minorHAnsi"/>
              </w:rPr>
              <w:t>Acquisitions Register</w:t>
            </w:r>
          </w:hyperlink>
          <w:r w:rsidR="00631F19" w:rsidRPr="00FC5478">
            <w:rPr>
              <w:rFonts w:asciiTheme="minorHAnsi" w:hAnsiTheme="minorHAnsi"/>
            </w:rPr>
            <w:t>.</w:t>
          </w:r>
        </w:p>
        <w:p w14:paraId="393554F4" w14:textId="5566B0B6" w:rsidR="002F29A8" w:rsidRPr="00D430AE" w:rsidRDefault="00224B99" w:rsidP="00E772B4">
          <w:pPr>
            <w:rPr>
              <w:rFonts w:asciiTheme="minorHAnsi" w:hAnsiTheme="minorHAnsi"/>
            </w:rPr>
          </w:pPr>
          <w:r w:rsidRPr="00FC5478">
            <w:rPr>
              <w:rFonts w:asciiTheme="minorHAnsi" w:hAnsiTheme="minorHAnsi"/>
            </w:rPr>
            <w:t xml:space="preserve">The ACCC is </w:t>
          </w:r>
          <w:r w:rsidR="00CA4B9B" w:rsidRPr="00FC5478">
            <w:rPr>
              <w:rFonts w:asciiTheme="minorHAnsi" w:hAnsiTheme="minorHAnsi"/>
            </w:rPr>
            <w:t>assessing</w:t>
          </w:r>
          <w:r w:rsidR="00CA4B9B" w:rsidRPr="00D430AE">
            <w:rPr>
              <w:rFonts w:asciiTheme="minorHAnsi" w:hAnsiTheme="minorHAnsi"/>
            </w:rPr>
            <w:t xml:space="preserve">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w:t>
          </w:r>
          <w:r w:rsidRPr="00EF4CA8">
            <w:rPr>
              <w:rFonts w:asciiTheme="minorHAnsi" w:hAnsiTheme="minorHAnsi"/>
              <w:b/>
              <w:bCs/>
            </w:rPr>
            <w:t xml:space="preserve">by </w:t>
          </w:r>
          <w:r w:rsidR="00EF4CA8" w:rsidRPr="00EF4CA8">
            <w:rPr>
              <w:rFonts w:asciiTheme="minorHAnsi" w:hAnsiTheme="minorHAnsi"/>
              <w:b/>
              <w:bCs/>
            </w:rPr>
            <w:t>30 October 2026</w:t>
          </w:r>
          <w:r w:rsidR="00EF4CA8">
            <w:rPr>
              <w:rFonts w:asciiTheme="minorHAnsi" w:hAnsiTheme="minorHAnsi"/>
            </w:rPr>
            <w:t xml:space="preserve"> </w:t>
          </w:r>
          <w:r w:rsidR="00CB6FED" w:rsidRPr="00D430AE">
            <w:rPr>
              <w:rFonts w:asciiTheme="minorHAnsi" w:hAnsiTheme="minorHAnsi"/>
            </w:rPr>
            <w:t>via email to</w:t>
          </w:r>
          <w:r w:rsidR="008A70E9" w:rsidRPr="00D430AE">
            <w:rPr>
              <w:rFonts w:asciiTheme="minorHAnsi" w:hAnsiTheme="minorHAnsi"/>
            </w:rPr>
            <w:t xml:space="preserve"> </w:t>
          </w:r>
          <w:hyperlink r:id="rId9"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r w:rsidR="00162421">
            <w:rPr>
              <w:rFonts w:asciiTheme="minorHAnsi" w:hAnsiTheme="minorHAnsi"/>
              <w:i/>
              <w:iCs/>
            </w:rPr>
            <w:t>Sun Pharma - Organon</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1C17CF3B"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0"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162421">
            <w:rPr>
              <w:rFonts w:asciiTheme="minorHAnsi" w:hAnsiTheme="minorHAnsi"/>
              <w:i/>
              <w:iCs/>
            </w:rPr>
            <w:t>Sun Pharma</w:t>
          </w:r>
          <w:r w:rsidR="006D1B76" w:rsidRPr="00D430AE">
            <w:rPr>
              <w:rFonts w:asciiTheme="minorHAnsi" w:hAnsiTheme="minorHAnsi"/>
              <w:i/>
              <w:iCs/>
            </w:rPr>
            <w:t xml:space="preserve"> – </w:t>
          </w:r>
          <w:r w:rsidR="00162421">
            <w:rPr>
              <w:rFonts w:asciiTheme="minorHAnsi" w:hAnsiTheme="minorHAnsi"/>
              <w:i/>
              <w:iCs/>
            </w:rPr>
            <w:t>Organon</w:t>
          </w:r>
          <w:r w:rsidR="006D1B76" w:rsidRPr="00D430AE">
            <w:rPr>
              <w:rFonts w:asciiTheme="minorHAnsi" w:hAnsiTheme="minorHAnsi"/>
            </w:rPr>
            <w:t>.</w:t>
          </w:r>
          <w:bookmarkEnd w:id="0"/>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1E0606AD" w14:textId="166D155C" w:rsidR="00162421" w:rsidRPr="00FC5478" w:rsidRDefault="00DA14AB" w:rsidP="00162421">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1"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29887585" w14:textId="6B470134" w:rsidR="00162421" w:rsidRDefault="00162421" w:rsidP="00162421">
          <w:pPr>
            <w:rPr>
              <w:rFonts w:asciiTheme="minorHAnsi" w:hAnsiTheme="minorHAnsi"/>
              <w:b/>
              <w:bCs/>
            </w:rPr>
          </w:pPr>
          <w:r>
            <w:rPr>
              <w:rFonts w:asciiTheme="minorHAnsi" w:hAnsiTheme="minorHAnsi"/>
              <w:b/>
              <w:bCs/>
            </w:rPr>
            <w:t>The Acquisition</w:t>
          </w:r>
        </w:p>
        <w:p w14:paraId="731140E9" w14:textId="6C98416C" w:rsidR="00162421" w:rsidRDefault="00162421" w:rsidP="00162421">
          <w:pPr>
            <w:rPr>
              <w:rFonts w:asciiTheme="minorHAnsi" w:hAnsiTheme="minorHAnsi"/>
            </w:rPr>
          </w:pPr>
          <w:r w:rsidRPr="00193C15">
            <w:rPr>
              <w:rFonts w:asciiTheme="minorHAnsi" w:hAnsiTheme="minorHAnsi"/>
            </w:rPr>
            <w:t xml:space="preserve">The </w:t>
          </w:r>
          <w:r>
            <w:rPr>
              <w:rFonts w:asciiTheme="minorHAnsi" w:hAnsiTheme="minorHAnsi"/>
            </w:rPr>
            <w:t>ACCC is currently assessing Sun Pharma</w:t>
          </w:r>
          <w:r w:rsidR="00132206">
            <w:rPr>
              <w:rFonts w:asciiTheme="minorHAnsi" w:hAnsiTheme="minorHAnsi"/>
            </w:rPr>
            <w:t>’s</w:t>
          </w:r>
          <w:r>
            <w:rPr>
              <w:rFonts w:asciiTheme="minorHAnsi" w:hAnsiTheme="minorHAnsi"/>
            </w:rPr>
            <w:t xml:space="preserve"> proposed acquisition of 100% of the shares in Organon. </w:t>
          </w:r>
        </w:p>
        <w:p w14:paraId="6C00054E" w14:textId="77777777" w:rsidR="00162421" w:rsidRPr="004950C0" w:rsidRDefault="00162421" w:rsidP="00162421">
          <w:pPr>
            <w:rPr>
              <w:rFonts w:asciiTheme="minorHAnsi" w:hAnsiTheme="minorHAnsi"/>
              <w:b/>
              <w:bCs/>
            </w:rPr>
          </w:pPr>
          <w:r w:rsidRPr="004950C0">
            <w:rPr>
              <w:rFonts w:asciiTheme="minorHAnsi" w:hAnsiTheme="minorHAnsi"/>
              <w:b/>
              <w:bCs/>
            </w:rPr>
            <w:t>The Acquirer – Sun Pharma</w:t>
          </w:r>
        </w:p>
        <w:p w14:paraId="42033559" w14:textId="77777777" w:rsidR="000272A6" w:rsidRDefault="000272A6" w:rsidP="000272A6">
          <w:pPr>
            <w:rPr>
              <w:rFonts w:asciiTheme="minorHAnsi" w:hAnsiTheme="minorHAnsi" w:cstheme="minorHAnsi"/>
            </w:rPr>
          </w:pPr>
          <w:r w:rsidRPr="00B4572A">
            <w:t xml:space="preserve">Sun Pharma is a </w:t>
          </w:r>
          <w:r w:rsidRPr="007A4F6B">
            <w:rPr>
              <w:rFonts w:asciiTheme="minorHAnsi" w:hAnsiTheme="minorHAnsi" w:cstheme="minorHAnsi"/>
            </w:rPr>
            <w:t xml:space="preserve">global specialty generics pharmaceutical company present in over 100 countries. Sun Pharma's portfolio includes cardiology, psychiatry, neurology, gastroenterology and dermatology. </w:t>
          </w:r>
        </w:p>
        <w:p w14:paraId="6F00C26C" w14:textId="4ABFFABE" w:rsidR="000272A6" w:rsidRPr="007A4F6B" w:rsidRDefault="000272A6" w:rsidP="000272A6">
          <w:pPr>
            <w:rPr>
              <w:rFonts w:asciiTheme="minorHAnsi" w:hAnsiTheme="minorHAnsi" w:cstheme="minorHAnsi"/>
            </w:rPr>
          </w:pPr>
          <w:r w:rsidRPr="007A4F6B">
            <w:rPr>
              <w:rFonts w:asciiTheme="minorHAnsi" w:hAnsiTheme="minorHAnsi" w:cstheme="minorHAnsi"/>
            </w:rPr>
            <w:t>In Australia, Sun Pharma is involved in the supply and distribution of dugs across (</w:t>
          </w:r>
          <w:proofErr w:type="spellStart"/>
          <w:r w:rsidRPr="007A4F6B">
            <w:rPr>
              <w:rFonts w:asciiTheme="minorHAnsi" w:hAnsiTheme="minorHAnsi" w:cstheme="minorHAnsi"/>
            </w:rPr>
            <w:t>i</w:t>
          </w:r>
          <w:proofErr w:type="spellEnd"/>
          <w:r w:rsidRPr="007A4F6B">
            <w:rPr>
              <w:rFonts w:asciiTheme="minorHAnsi" w:hAnsiTheme="minorHAnsi" w:cstheme="minorHAnsi"/>
            </w:rPr>
            <w:t>) patented medicines, (ii) retail/hospital Sun Pharma branded generics, and (iii) white label generics.</w:t>
          </w:r>
        </w:p>
        <w:p w14:paraId="499E9917" w14:textId="77777777" w:rsidR="00162421" w:rsidRPr="00ED0FA3" w:rsidRDefault="00162421" w:rsidP="00162421">
          <w:pPr>
            <w:rPr>
              <w:rFonts w:asciiTheme="minorHAnsi" w:hAnsiTheme="minorHAnsi"/>
              <w:b/>
              <w:bCs/>
            </w:rPr>
          </w:pPr>
          <w:r>
            <w:rPr>
              <w:rFonts w:asciiTheme="minorHAnsi" w:hAnsiTheme="minorHAnsi"/>
              <w:b/>
              <w:bCs/>
            </w:rPr>
            <w:t>The Target - Organon</w:t>
          </w:r>
        </w:p>
        <w:p w14:paraId="6B8AB368" w14:textId="77777777" w:rsidR="001E35C2" w:rsidRPr="007A4F6B" w:rsidRDefault="001E35C2" w:rsidP="001E35C2">
          <w:pPr>
            <w:rPr>
              <w:rFonts w:asciiTheme="minorHAnsi" w:hAnsiTheme="minorHAnsi" w:cstheme="minorHAnsi"/>
            </w:rPr>
          </w:pPr>
          <w:r w:rsidRPr="007A4F6B">
            <w:rPr>
              <w:rFonts w:asciiTheme="minorHAnsi" w:hAnsiTheme="minorHAnsi" w:cstheme="minorHAnsi"/>
            </w:rPr>
            <w:t xml:space="preserve">Organon is a global healthcare company present in 140 countries and territories. Its portfolio is focused on women's health, biosimilars, and general medicines. </w:t>
          </w:r>
        </w:p>
        <w:p w14:paraId="66BFF3F9" w14:textId="77777777" w:rsidR="00162421" w:rsidRDefault="00162421" w:rsidP="00162421">
          <w:r>
            <w:rPr>
              <w:b/>
              <w:bCs/>
            </w:rPr>
            <w:lastRenderedPageBreak/>
            <w:t>Overlap between the Parties</w:t>
          </w:r>
        </w:p>
        <w:p w14:paraId="0B849C44" w14:textId="77777777" w:rsidR="007D08C0" w:rsidRPr="007A4F6B" w:rsidRDefault="007D08C0" w:rsidP="007D08C0">
          <w:pPr>
            <w:rPr>
              <w:rFonts w:asciiTheme="minorHAnsi" w:hAnsiTheme="minorHAnsi" w:cstheme="minorHAnsi"/>
            </w:rPr>
          </w:pPr>
          <w:r w:rsidRPr="007A4F6B">
            <w:rPr>
              <w:rFonts w:asciiTheme="minorHAnsi" w:hAnsiTheme="minorHAnsi" w:cstheme="minorHAnsi"/>
            </w:rPr>
            <w:t>In Australia, the Parties overlap in the supply of statins, selective serotonin agonists for migraine treatment, atypical antipsychotics, antidepressants and mood stabilisers.</w:t>
          </w:r>
        </w:p>
        <w:p w14:paraId="796B9EC9" w14:textId="77777777" w:rsidR="007D08C0" w:rsidRPr="007A4F6B" w:rsidRDefault="007D08C0" w:rsidP="007D08C0">
          <w:pPr>
            <w:rPr>
              <w:rFonts w:asciiTheme="minorHAnsi" w:hAnsiTheme="minorHAnsi" w:cstheme="minorHAnsi"/>
            </w:rPr>
          </w:pPr>
          <w:r w:rsidRPr="007A4F6B">
            <w:rPr>
              <w:rFonts w:asciiTheme="minorHAnsi" w:hAnsiTheme="minorHAnsi" w:cstheme="minorHAnsi"/>
            </w:rPr>
            <w:t xml:space="preserve">The Parties also overlap in the supply of antigonadotropin-releasing hormones, specifically in the supply of ganirelix acetate, a gonadotropin-releasing hormone (GnRH) antagonist used in in vitro fertilisation (IVF) protocols to prevent premature ovulation.  Sun Pharma also has a pipeline </w:t>
          </w:r>
          <w:proofErr w:type="spellStart"/>
          <w:r w:rsidRPr="007A4F6B">
            <w:rPr>
              <w:rFonts w:asciiTheme="minorHAnsi" w:hAnsiTheme="minorHAnsi" w:cstheme="minorHAnsi"/>
            </w:rPr>
            <w:t>cetrorelix</w:t>
          </w:r>
          <w:proofErr w:type="spellEnd"/>
          <w:r w:rsidRPr="007A4F6B">
            <w:rPr>
              <w:rFonts w:asciiTheme="minorHAnsi" w:hAnsiTheme="minorHAnsi" w:cstheme="minorHAnsi"/>
            </w:rPr>
            <w:t xml:space="preserve"> acetate product, which has applied for PBS listing and is a GnRH antagonist.</w:t>
          </w:r>
        </w:p>
        <w:p w14:paraId="30B78D2A" w14:textId="77777777" w:rsidR="007D08C0" w:rsidRPr="007A4F6B" w:rsidRDefault="007D08C0" w:rsidP="007D08C0">
          <w:pPr>
            <w:pStyle w:val="ListParagraph"/>
            <w:numPr>
              <w:ilvl w:val="0"/>
              <w:numId w:val="44"/>
            </w:numPr>
            <w:rPr>
              <w:rFonts w:asciiTheme="minorHAnsi" w:hAnsiTheme="minorHAnsi" w:cstheme="minorHAnsi"/>
            </w:rPr>
          </w:pPr>
          <w:r w:rsidRPr="007A4F6B">
            <w:rPr>
              <w:rFonts w:asciiTheme="minorHAnsi" w:hAnsiTheme="minorHAnsi" w:cstheme="minorHAnsi"/>
            </w:rPr>
            <w:t xml:space="preserve">Organon supplies Orgalutran, the originator ganirelix acetate product, which went off patent in Australia in 2018. Orgalutran is manufactured by a third party and distributed in Australia by </w:t>
          </w:r>
          <w:proofErr w:type="spellStart"/>
          <w:r w:rsidRPr="007A4F6B">
            <w:rPr>
              <w:rFonts w:asciiTheme="minorHAnsi" w:hAnsiTheme="minorHAnsi" w:cstheme="minorHAnsi"/>
            </w:rPr>
            <w:t>Alphapharm</w:t>
          </w:r>
          <w:proofErr w:type="spellEnd"/>
          <w:r w:rsidRPr="007A4F6B">
            <w:rPr>
              <w:rFonts w:asciiTheme="minorHAnsi" w:hAnsiTheme="minorHAnsi" w:cstheme="minorHAnsi"/>
            </w:rPr>
            <w:t xml:space="preserve"> Pty Ltd.</w:t>
          </w:r>
        </w:p>
        <w:p w14:paraId="0CAF5FC0" w14:textId="77777777" w:rsidR="007D08C0" w:rsidRPr="007A4F6B" w:rsidRDefault="007D08C0" w:rsidP="007D08C0">
          <w:pPr>
            <w:pStyle w:val="ListParagraph"/>
            <w:numPr>
              <w:ilvl w:val="0"/>
              <w:numId w:val="44"/>
            </w:numPr>
            <w:rPr>
              <w:rFonts w:asciiTheme="minorHAnsi" w:hAnsiTheme="minorHAnsi" w:cstheme="minorHAnsi"/>
            </w:rPr>
          </w:pPr>
          <w:r w:rsidRPr="007A4F6B">
            <w:rPr>
              <w:rFonts w:asciiTheme="minorHAnsi" w:hAnsiTheme="minorHAnsi" w:cstheme="minorHAnsi"/>
            </w:rPr>
            <w:t xml:space="preserve">Sun Pharma was the first ganirelix acetate generic to enter the market in Australia in 2021 with Ganirelix SUN. </w:t>
          </w:r>
        </w:p>
        <w:p w14:paraId="17EB0407" w14:textId="661C28BE" w:rsidR="001B647C" w:rsidRDefault="00162421" w:rsidP="00162421">
          <w:pPr>
            <w:rPr>
              <w:rFonts w:asciiTheme="minorHAnsi" w:hAnsiTheme="minorHAnsi"/>
              <w:b/>
              <w:bCs/>
            </w:rPr>
          </w:pPr>
          <w:r>
            <w:rPr>
              <w:rFonts w:asciiTheme="minorHAnsi" w:hAnsiTheme="minorHAnsi"/>
              <w:b/>
              <w:bCs/>
            </w:rPr>
            <w:t>Ferring Agreement</w:t>
          </w:r>
        </w:p>
        <w:p w14:paraId="772099A2" w14:textId="0E6CC540" w:rsidR="00162421" w:rsidRPr="00193C15" w:rsidRDefault="001B647C" w:rsidP="00D93A23">
          <w:pPr>
            <w:rPr>
              <w:rFonts w:asciiTheme="minorHAnsi" w:hAnsiTheme="minorHAnsi"/>
            </w:rPr>
          </w:pPr>
          <w:r w:rsidRPr="007A4F6B">
            <w:rPr>
              <w:rFonts w:asciiTheme="minorHAnsi" w:hAnsiTheme="minorHAnsi" w:cstheme="minorHAnsi"/>
            </w:rPr>
            <w:t xml:space="preserve">To resolve the competitive overlap between Sun Pharma and Organon with respect to the supply of ganirelix acetate, Sun Pharma expanded its existing global ganirelix </w:t>
          </w:r>
          <w:proofErr w:type="spellStart"/>
          <w:r w:rsidRPr="007A4F6B">
            <w:rPr>
              <w:rFonts w:asciiTheme="minorHAnsi" w:hAnsiTheme="minorHAnsi" w:cstheme="minorHAnsi"/>
            </w:rPr>
            <w:t>outlicencing</w:t>
          </w:r>
          <w:proofErr w:type="spellEnd"/>
          <w:r w:rsidRPr="007A4F6B">
            <w:rPr>
              <w:rFonts w:asciiTheme="minorHAnsi" w:hAnsiTheme="minorHAnsi" w:cstheme="minorHAnsi"/>
            </w:rPr>
            <w:t xml:space="preserve"> arrangement with Ferring Pharmaceuticals B.V. (</w:t>
          </w:r>
          <w:r w:rsidRPr="007A4F6B">
            <w:rPr>
              <w:rFonts w:asciiTheme="minorHAnsi" w:hAnsiTheme="minorHAnsi" w:cstheme="minorHAnsi"/>
              <w:b/>
              <w:bCs/>
            </w:rPr>
            <w:t>Ferring</w:t>
          </w:r>
          <w:r w:rsidRPr="007A4F6B">
            <w:rPr>
              <w:rFonts w:asciiTheme="minorHAnsi" w:hAnsiTheme="minorHAnsi" w:cstheme="minorHAnsi"/>
            </w:rPr>
            <w:t xml:space="preserve">) to Australia (the </w:t>
          </w:r>
          <w:r w:rsidRPr="007A4F6B">
            <w:rPr>
              <w:rFonts w:asciiTheme="minorHAnsi" w:hAnsiTheme="minorHAnsi" w:cstheme="minorHAnsi"/>
              <w:b/>
              <w:bCs/>
            </w:rPr>
            <w:t>Ferring Agreement</w:t>
          </w:r>
          <w:r w:rsidRPr="007A4F6B">
            <w:rPr>
              <w:rFonts w:asciiTheme="minorHAnsi" w:hAnsiTheme="minorHAnsi" w:cstheme="minorHAnsi"/>
            </w:rPr>
            <w:t>). Under this arrangement, Sun Pharma has agreed to grant exclusive commercialisation, distribution, marketing and sales rights for the generic ganirelix product, Ganirelix SUN, in Australia to Ferring. Ferring will take over the commercialisation activities of Ganirelix SUN in December 2026 when the transfer will be completed. Sun Pharma will continue to manufacture Ganirelix SUN to supply to Ferring. Sun Pharma has provided a summary document of the Ferring Agreement which is</w:t>
          </w:r>
          <w:r>
            <w:rPr>
              <w:rFonts w:asciiTheme="minorHAnsi" w:hAnsiTheme="minorHAnsi" w:cstheme="minorHAnsi"/>
            </w:rPr>
            <w:t xml:space="preserve"> provided</w:t>
          </w:r>
          <w:r w:rsidRPr="007A4F6B">
            <w:rPr>
              <w:rFonts w:asciiTheme="minorHAnsi" w:hAnsiTheme="minorHAnsi" w:cstheme="minorHAnsi"/>
            </w:rPr>
            <w:t xml:space="preserve"> </w:t>
          </w:r>
          <w:r>
            <w:rPr>
              <w:rFonts w:asciiTheme="minorHAnsi" w:hAnsiTheme="minorHAnsi" w:cstheme="minorHAnsi"/>
              <w:b/>
              <w:bCs/>
            </w:rPr>
            <w:t>separately</w:t>
          </w:r>
          <w:r w:rsidRPr="007A4F6B">
            <w:rPr>
              <w:rFonts w:asciiTheme="minorHAnsi" w:hAnsiTheme="minorHAnsi" w:cstheme="minorHAnsi"/>
              <w:b/>
              <w:bCs/>
            </w:rPr>
            <w:t>.</w:t>
          </w:r>
        </w:p>
        <w:p w14:paraId="2DBC106B" w14:textId="7C16D603" w:rsidR="00162421" w:rsidRPr="0005024A" w:rsidRDefault="00162421" w:rsidP="0005024A">
          <w:pPr>
            <w:pStyle w:val="Heading2"/>
          </w:pPr>
          <w:r w:rsidRPr="002C5D9C">
            <w:t xml:space="preserve">Questions </w:t>
          </w:r>
        </w:p>
        <w:p w14:paraId="22CEA6F3" w14:textId="5AAE7067" w:rsidR="00162421" w:rsidRPr="002C5D9C" w:rsidRDefault="00162421" w:rsidP="00162421">
          <w:pPr>
            <w:pStyle w:val="BodyText"/>
            <w:keepNext/>
            <w:numPr>
              <w:ilvl w:val="0"/>
              <w:numId w:val="40"/>
            </w:numPr>
            <w:spacing w:before="240"/>
            <w:rPr>
              <w:rFonts w:asciiTheme="minorHAnsi" w:hAnsiTheme="minorHAnsi"/>
              <w:i/>
              <w:iCs/>
              <w:sz w:val="22"/>
              <w:szCs w:val="22"/>
              <w:lang w:val="en-AU"/>
            </w:rPr>
          </w:pPr>
          <w:r w:rsidRPr="002C5D9C">
            <w:rPr>
              <w:rFonts w:asciiTheme="minorHAnsi" w:hAnsiTheme="minorHAnsi"/>
              <w:sz w:val="22"/>
              <w:szCs w:val="22"/>
              <w:lang w:val="en-AU"/>
            </w:rPr>
            <w:t xml:space="preserve">Provide a brief description of your business or organisation, including </w:t>
          </w:r>
          <w:r w:rsidR="00926BDE">
            <w:rPr>
              <w:rFonts w:asciiTheme="minorHAnsi" w:hAnsiTheme="minorHAnsi"/>
              <w:sz w:val="22"/>
              <w:szCs w:val="22"/>
              <w:lang w:val="en-AU"/>
            </w:rPr>
            <w:t xml:space="preserve">the types of </w:t>
          </w:r>
          <w:r w:rsidRPr="002C5D9C">
            <w:rPr>
              <w:rFonts w:asciiTheme="minorHAnsi" w:hAnsiTheme="minorHAnsi"/>
              <w:sz w:val="22"/>
              <w:szCs w:val="22"/>
              <w:lang w:val="en-AU"/>
            </w:rPr>
            <w:t xml:space="preserve">pharmaceutical products you supply, distribute, prescribe or </w:t>
          </w:r>
          <w:r w:rsidR="00926BDE">
            <w:rPr>
              <w:rFonts w:asciiTheme="minorHAnsi" w:hAnsiTheme="minorHAnsi"/>
              <w:sz w:val="22"/>
              <w:szCs w:val="22"/>
              <w:lang w:val="en-AU"/>
            </w:rPr>
            <w:t>dispense</w:t>
          </w:r>
          <w:r w:rsidRPr="002C5D9C">
            <w:rPr>
              <w:rFonts w:asciiTheme="minorHAnsi" w:hAnsiTheme="minorHAnsi"/>
              <w:sz w:val="22"/>
              <w:szCs w:val="22"/>
              <w:lang w:val="en-AU"/>
            </w:rPr>
            <w:t>, and any commercial relationships you have with Sun Pharma or Organon.</w:t>
          </w:r>
        </w:p>
        <w:p w14:paraId="6CE783EA" w14:textId="77777777" w:rsidR="00162421" w:rsidRPr="002C5D9C" w:rsidRDefault="00162421" w:rsidP="00162421">
          <w:pPr>
            <w:pStyle w:val="BoxText"/>
            <w:rPr>
              <w:rFonts w:asciiTheme="minorHAnsi" w:hAnsiTheme="minorHAnsi"/>
              <w:sz w:val="22"/>
              <w:szCs w:val="22"/>
            </w:rPr>
          </w:pPr>
        </w:p>
        <w:p w14:paraId="7DBD475F" w14:textId="45372A60" w:rsidR="00B70E7D" w:rsidRPr="00695C4D" w:rsidRDefault="00926BDE" w:rsidP="00AF7740">
          <w:pPr>
            <w:pStyle w:val="BodyText"/>
            <w:keepNext/>
            <w:numPr>
              <w:ilvl w:val="0"/>
              <w:numId w:val="40"/>
            </w:numPr>
            <w:spacing w:before="240"/>
            <w:rPr>
              <w:rFonts w:asciiTheme="minorHAnsi" w:hAnsiTheme="minorHAnsi"/>
              <w:sz w:val="22"/>
              <w:szCs w:val="22"/>
              <w:lang w:val="en-AU"/>
            </w:rPr>
          </w:pPr>
          <w:r w:rsidRPr="00695C4D">
            <w:rPr>
              <w:rFonts w:asciiTheme="minorHAnsi" w:hAnsiTheme="minorHAnsi"/>
              <w:sz w:val="22"/>
              <w:szCs w:val="22"/>
              <w:lang w:val="en-AU"/>
            </w:rPr>
            <w:t xml:space="preserve">How closely do </w:t>
          </w:r>
          <w:r w:rsidR="00E6769F">
            <w:rPr>
              <w:rFonts w:asciiTheme="minorHAnsi" w:hAnsiTheme="minorHAnsi"/>
              <w:sz w:val="22"/>
              <w:szCs w:val="22"/>
              <w:lang w:val="en-AU"/>
            </w:rPr>
            <w:t>Sun Pharma and Organon</w:t>
          </w:r>
          <w:r w:rsidRPr="00695C4D">
            <w:rPr>
              <w:rFonts w:asciiTheme="minorHAnsi" w:hAnsiTheme="minorHAnsi"/>
              <w:sz w:val="22"/>
              <w:szCs w:val="22"/>
              <w:lang w:val="en-AU"/>
            </w:rPr>
            <w:t xml:space="preserve"> currently compete in the supply of ganirelix in Australia</w:t>
          </w:r>
          <w:r w:rsidR="00B70E7D" w:rsidRPr="00695C4D">
            <w:rPr>
              <w:rFonts w:asciiTheme="minorHAnsi" w:hAnsiTheme="minorHAnsi"/>
              <w:sz w:val="22"/>
              <w:szCs w:val="22"/>
              <w:lang w:val="en-AU"/>
            </w:rPr>
            <w:t xml:space="preserve">, </w:t>
          </w:r>
          <w:proofErr w:type="gramStart"/>
          <w:r w:rsidR="00B70E7D" w:rsidRPr="00695C4D">
            <w:rPr>
              <w:rFonts w:asciiTheme="minorHAnsi" w:hAnsiTheme="minorHAnsi"/>
              <w:sz w:val="22"/>
              <w:szCs w:val="22"/>
              <w:lang w:val="en-AU"/>
            </w:rPr>
            <w:t>taking into account</w:t>
          </w:r>
          <w:proofErr w:type="gramEnd"/>
          <w:r w:rsidR="00B70E7D" w:rsidRPr="00695C4D">
            <w:rPr>
              <w:rFonts w:asciiTheme="minorHAnsi" w:hAnsiTheme="minorHAnsi"/>
              <w:sz w:val="22"/>
              <w:szCs w:val="22"/>
              <w:lang w:val="en-AU"/>
            </w:rPr>
            <w:t xml:space="preserve"> factors such as:</w:t>
          </w:r>
        </w:p>
        <w:p w14:paraId="452D469D" w14:textId="24D3ADF5" w:rsidR="006C5AAF" w:rsidRPr="00695C4D" w:rsidRDefault="00B70E7D" w:rsidP="683B2925">
          <w:pPr>
            <w:pStyle w:val="BodyText"/>
            <w:keepNext/>
            <w:numPr>
              <w:ilvl w:val="1"/>
              <w:numId w:val="40"/>
            </w:numPr>
            <w:spacing w:before="240"/>
            <w:rPr>
              <w:rFonts w:asciiTheme="minorHAnsi" w:hAnsiTheme="minorHAnsi"/>
              <w:sz w:val="22"/>
              <w:szCs w:val="22"/>
              <w:lang w:val="en-AU"/>
            </w:rPr>
          </w:pPr>
          <w:r w:rsidRPr="683B2925">
            <w:rPr>
              <w:rFonts w:asciiTheme="minorHAnsi" w:hAnsiTheme="minorHAnsi"/>
              <w:sz w:val="22"/>
              <w:szCs w:val="22"/>
              <w:lang w:val="en-AU"/>
            </w:rPr>
            <w:t>quality and characteristics of the ganirelix products th</w:t>
          </w:r>
          <w:r w:rsidR="001E0E7B">
            <w:rPr>
              <w:rFonts w:asciiTheme="minorHAnsi" w:hAnsiTheme="minorHAnsi"/>
              <w:sz w:val="22"/>
              <w:szCs w:val="22"/>
              <w:lang w:val="en-AU"/>
            </w:rPr>
            <w:t>at each</w:t>
          </w:r>
          <w:r w:rsidRPr="683B2925">
            <w:rPr>
              <w:rFonts w:asciiTheme="minorHAnsi" w:hAnsiTheme="minorHAnsi"/>
              <w:sz w:val="22"/>
              <w:szCs w:val="22"/>
              <w:lang w:val="en-AU"/>
            </w:rPr>
            <w:t xml:space="preserve"> supply, such as packaging, ease of patient use, shelf life, innovation</w:t>
          </w:r>
          <w:r w:rsidR="006C5AAF" w:rsidRPr="683B2925">
            <w:rPr>
              <w:rFonts w:asciiTheme="minorHAnsi" w:hAnsiTheme="minorHAnsi"/>
              <w:sz w:val="22"/>
              <w:szCs w:val="22"/>
              <w:lang w:val="en-AU"/>
            </w:rPr>
            <w:t>.</w:t>
          </w:r>
        </w:p>
        <w:p w14:paraId="08BCA315" w14:textId="743A9F6B" w:rsidR="00162421" w:rsidRPr="00695C4D" w:rsidRDefault="006C5AAF" w:rsidP="00B70E7D">
          <w:pPr>
            <w:pStyle w:val="BodyText"/>
            <w:keepNext/>
            <w:numPr>
              <w:ilvl w:val="1"/>
              <w:numId w:val="40"/>
            </w:numPr>
            <w:spacing w:before="240"/>
            <w:rPr>
              <w:rFonts w:asciiTheme="minorHAnsi" w:hAnsiTheme="minorHAnsi"/>
              <w:i/>
              <w:iCs/>
              <w:sz w:val="22"/>
              <w:szCs w:val="22"/>
              <w:lang w:val="en-AU"/>
            </w:rPr>
          </w:pPr>
          <w:r w:rsidRPr="00695C4D">
            <w:rPr>
              <w:rFonts w:asciiTheme="minorHAnsi" w:hAnsiTheme="minorHAnsi"/>
              <w:sz w:val="22"/>
              <w:szCs w:val="22"/>
              <w:lang w:val="en-AU"/>
            </w:rPr>
            <w:t xml:space="preserve">other factors such as price, </w:t>
          </w:r>
          <w:r w:rsidR="00162421" w:rsidRPr="00695C4D">
            <w:rPr>
              <w:rFonts w:asciiTheme="minorHAnsi" w:hAnsiTheme="minorHAnsi"/>
              <w:sz w:val="22"/>
              <w:szCs w:val="22"/>
              <w:lang w:val="en-AU"/>
            </w:rPr>
            <w:t>service quality and reliability of supply.</w:t>
          </w:r>
        </w:p>
        <w:p w14:paraId="47C90A43" w14:textId="77777777" w:rsidR="00162421" w:rsidRPr="002C5D9C" w:rsidRDefault="00162421" w:rsidP="00162421">
          <w:pPr>
            <w:pStyle w:val="BoxText"/>
            <w:rPr>
              <w:rFonts w:asciiTheme="minorHAnsi" w:hAnsiTheme="minorHAnsi"/>
              <w:sz w:val="22"/>
              <w:szCs w:val="22"/>
            </w:rPr>
          </w:pPr>
        </w:p>
        <w:p w14:paraId="19B63210" w14:textId="77777777" w:rsidR="003955A2" w:rsidRPr="003955A2" w:rsidRDefault="00162421" w:rsidP="00303CBB">
          <w:pPr>
            <w:pStyle w:val="BodyText"/>
            <w:keepNext/>
            <w:numPr>
              <w:ilvl w:val="0"/>
              <w:numId w:val="40"/>
            </w:numPr>
            <w:spacing w:before="240"/>
            <w:rPr>
              <w:rFonts w:asciiTheme="minorHAnsi" w:hAnsiTheme="minorHAnsi"/>
              <w:i/>
              <w:iCs/>
              <w:sz w:val="22"/>
              <w:szCs w:val="22"/>
              <w:lang w:val="en-AU"/>
            </w:rPr>
          </w:pPr>
          <w:r w:rsidRPr="007C3E5D">
            <w:rPr>
              <w:rFonts w:asciiTheme="minorHAnsi" w:hAnsiTheme="minorHAnsi"/>
              <w:sz w:val="22"/>
              <w:szCs w:val="22"/>
              <w:lang w:val="en-AU"/>
            </w:rPr>
            <w:lastRenderedPageBreak/>
            <w:t>Identify</w:t>
          </w:r>
          <w:r w:rsidR="003955A2">
            <w:rPr>
              <w:rFonts w:asciiTheme="minorHAnsi" w:hAnsiTheme="minorHAnsi"/>
              <w:sz w:val="22"/>
              <w:szCs w:val="22"/>
              <w:lang w:val="en-AU"/>
            </w:rPr>
            <w:t>:</w:t>
          </w:r>
          <w:r w:rsidRPr="007C3E5D">
            <w:rPr>
              <w:rFonts w:asciiTheme="minorHAnsi" w:hAnsiTheme="minorHAnsi"/>
              <w:sz w:val="22"/>
              <w:szCs w:val="22"/>
              <w:lang w:val="en-AU"/>
            </w:rPr>
            <w:t xml:space="preserve"> </w:t>
          </w:r>
        </w:p>
        <w:p w14:paraId="4E91CB68" w14:textId="77777777" w:rsidR="003955A2" w:rsidRPr="003955A2" w:rsidRDefault="00162421" w:rsidP="003955A2">
          <w:pPr>
            <w:pStyle w:val="BodyText"/>
            <w:keepNext/>
            <w:numPr>
              <w:ilvl w:val="1"/>
              <w:numId w:val="40"/>
            </w:numPr>
            <w:spacing w:before="240"/>
            <w:rPr>
              <w:rFonts w:asciiTheme="minorHAnsi" w:hAnsiTheme="minorHAnsi"/>
              <w:i/>
              <w:iCs/>
              <w:sz w:val="22"/>
              <w:szCs w:val="22"/>
              <w:lang w:val="en-AU"/>
            </w:rPr>
          </w:pPr>
          <w:r w:rsidRPr="007C3E5D">
            <w:rPr>
              <w:rFonts w:asciiTheme="minorHAnsi" w:hAnsiTheme="minorHAnsi"/>
              <w:sz w:val="22"/>
              <w:szCs w:val="22"/>
              <w:lang w:val="en-AU"/>
            </w:rPr>
            <w:t xml:space="preserve">key </w:t>
          </w:r>
          <w:r w:rsidR="00034292" w:rsidRPr="007C3E5D">
            <w:rPr>
              <w:rFonts w:asciiTheme="minorHAnsi" w:hAnsiTheme="minorHAnsi"/>
              <w:sz w:val="22"/>
              <w:szCs w:val="22"/>
              <w:lang w:val="en-AU"/>
            </w:rPr>
            <w:t xml:space="preserve">existing and potential suppliers </w:t>
          </w:r>
          <w:r w:rsidRPr="007C3E5D">
            <w:rPr>
              <w:rFonts w:asciiTheme="minorHAnsi" w:hAnsiTheme="minorHAnsi"/>
              <w:sz w:val="22"/>
              <w:szCs w:val="22"/>
              <w:lang w:val="en-AU"/>
            </w:rPr>
            <w:t xml:space="preserve">of </w:t>
          </w:r>
          <w:r w:rsidR="00034292" w:rsidRPr="007C3E5D">
            <w:rPr>
              <w:rFonts w:asciiTheme="minorHAnsi" w:hAnsiTheme="minorHAnsi"/>
              <w:sz w:val="22"/>
              <w:szCs w:val="22"/>
              <w:lang w:val="en-AU"/>
            </w:rPr>
            <w:t>g</w:t>
          </w:r>
          <w:r w:rsidR="000229AC" w:rsidRPr="007C3E5D">
            <w:rPr>
              <w:rFonts w:asciiTheme="minorHAnsi" w:hAnsiTheme="minorHAnsi"/>
              <w:sz w:val="22"/>
              <w:szCs w:val="22"/>
              <w:lang w:val="en-AU"/>
            </w:rPr>
            <w:t xml:space="preserve">anirelix </w:t>
          </w:r>
          <w:r w:rsidRPr="007C3E5D">
            <w:rPr>
              <w:rFonts w:asciiTheme="minorHAnsi" w:hAnsiTheme="minorHAnsi"/>
              <w:sz w:val="22"/>
              <w:szCs w:val="22"/>
              <w:lang w:val="en-AU"/>
            </w:rPr>
            <w:t>in Australia</w:t>
          </w:r>
          <w:r w:rsidR="003955A2">
            <w:rPr>
              <w:rFonts w:asciiTheme="minorHAnsi" w:hAnsiTheme="minorHAnsi"/>
              <w:sz w:val="22"/>
              <w:szCs w:val="22"/>
              <w:lang w:val="en-AU"/>
            </w:rPr>
            <w:t>;</w:t>
          </w:r>
          <w:r w:rsidR="00CF6389" w:rsidRPr="007C3E5D">
            <w:rPr>
              <w:rFonts w:asciiTheme="minorHAnsi" w:hAnsiTheme="minorHAnsi"/>
              <w:sz w:val="22"/>
              <w:szCs w:val="22"/>
              <w:lang w:val="en-AU"/>
            </w:rPr>
            <w:t xml:space="preserve"> and </w:t>
          </w:r>
        </w:p>
        <w:p w14:paraId="60A8BBCC" w14:textId="77777777" w:rsidR="003955A2" w:rsidRPr="003955A2" w:rsidRDefault="00CF6389" w:rsidP="003955A2">
          <w:pPr>
            <w:pStyle w:val="BodyText"/>
            <w:keepNext/>
            <w:numPr>
              <w:ilvl w:val="1"/>
              <w:numId w:val="40"/>
            </w:numPr>
            <w:spacing w:before="240"/>
            <w:rPr>
              <w:rFonts w:asciiTheme="minorHAnsi" w:hAnsiTheme="minorHAnsi"/>
              <w:i/>
              <w:iCs/>
              <w:sz w:val="22"/>
              <w:szCs w:val="22"/>
              <w:lang w:val="en-AU"/>
            </w:rPr>
          </w:pPr>
          <w:r w:rsidRPr="007C3E5D">
            <w:rPr>
              <w:rFonts w:asciiTheme="minorHAnsi" w:hAnsiTheme="minorHAnsi"/>
              <w:sz w:val="22"/>
              <w:szCs w:val="22"/>
              <w:lang w:val="en-AU"/>
            </w:rPr>
            <w:t xml:space="preserve">their relative competitive strength now and in the future, </w:t>
          </w:r>
        </w:p>
        <w:p w14:paraId="069B7792" w14:textId="35A3440B" w:rsidR="00162421" w:rsidRPr="007C3E5D" w:rsidRDefault="00CF6389" w:rsidP="003955A2">
          <w:pPr>
            <w:pStyle w:val="BodyText"/>
            <w:keepNext/>
            <w:tabs>
              <w:tab w:val="clear" w:pos="851"/>
            </w:tabs>
            <w:spacing w:before="240"/>
            <w:ind w:hanging="171"/>
            <w:rPr>
              <w:rFonts w:asciiTheme="minorHAnsi" w:hAnsiTheme="minorHAnsi"/>
              <w:i/>
              <w:iCs/>
              <w:sz w:val="22"/>
              <w:szCs w:val="22"/>
              <w:lang w:val="en-AU"/>
            </w:rPr>
          </w:pPr>
          <w:r w:rsidRPr="007C3E5D">
            <w:rPr>
              <w:rFonts w:asciiTheme="minorHAnsi" w:hAnsiTheme="minorHAnsi"/>
              <w:sz w:val="22"/>
              <w:szCs w:val="22"/>
              <w:lang w:val="en-AU"/>
            </w:rPr>
            <w:t>having regard to price and non-price factors</w:t>
          </w:r>
          <w:r w:rsidR="00162421" w:rsidRPr="007C3E5D">
            <w:rPr>
              <w:rFonts w:asciiTheme="minorHAnsi" w:hAnsiTheme="minorHAnsi"/>
              <w:sz w:val="22"/>
              <w:szCs w:val="22"/>
              <w:lang w:val="en-AU"/>
            </w:rPr>
            <w:t>.</w:t>
          </w:r>
          <w:r w:rsidR="009906CE" w:rsidRPr="007C3E5D">
            <w:rPr>
              <w:rFonts w:asciiTheme="minorHAnsi" w:hAnsiTheme="minorHAnsi"/>
              <w:sz w:val="22"/>
              <w:szCs w:val="22"/>
              <w:lang w:val="en-AU"/>
            </w:rPr>
            <w:t xml:space="preserve"> </w:t>
          </w:r>
        </w:p>
        <w:p w14:paraId="1546DD9B" w14:textId="77777777" w:rsidR="00162421" w:rsidRPr="007C3E5D" w:rsidRDefault="00162421" w:rsidP="00162421">
          <w:pPr>
            <w:pStyle w:val="BoxText"/>
            <w:rPr>
              <w:rFonts w:asciiTheme="minorHAnsi" w:hAnsiTheme="minorHAnsi"/>
              <w:sz w:val="22"/>
              <w:szCs w:val="22"/>
            </w:rPr>
          </w:pPr>
        </w:p>
        <w:p w14:paraId="5C619835" w14:textId="77777777" w:rsidR="00854926" w:rsidRPr="00854926" w:rsidRDefault="008672A2" w:rsidP="00854926">
          <w:pPr>
            <w:pStyle w:val="BodyText"/>
            <w:keepNext/>
            <w:numPr>
              <w:ilvl w:val="0"/>
              <w:numId w:val="40"/>
            </w:numPr>
            <w:spacing w:before="240"/>
          </w:pPr>
          <w:r w:rsidRPr="0005024A">
            <w:rPr>
              <w:rFonts w:asciiTheme="minorHAnsi" w:hAnsiTheme="minorHAnsi"/>
              <w:sz w:val="22"/>
              <w:szCs w:val="22"/>
              <w:lang w:val="en-AU"/>
            </w:rPr>
            <w:t xml:space="preserve">Is the use of generic ganirelix expected to increase in Australia in the future? </w:t>
          </w:r>
        </w:p>
        <w:p w14:paraId="6CE7F2EB" w14:textId="6ABDA4E6" w:rsidR="00854926" w:rsidRDefault="00C641DA" w:rsidP="00854926">
          <w:pPr>
            <w:pStyle w:val="ListParagraph"/>
            <w:numPr>
              <w:ilvl w:val="0"/>
              <w:numId w:val="0"/>
            </w:numPr>
            <w:ind w:left="720"/>
            <w:rPr>
              <w:rFonts w:asciiTheme="minorHAnsi" w:hAnsiTheme="minorHAnsi"/>
            </w:rPr>
          </w:pPr>
          <w:r w:rsidRPr="00854926">
            <w:rPr>
              <w:rFonts w:asciiTheme="minorHAnsi" w:hAnsiTheme="minorHAnsi"/>
            </w:rPr>
            <w:t>In answering this, please address</w:t>
          </w:r>
          <w:r w:rsidR="00854926" w:rsidRPr="00854926">
            <w:rPr>
              <w:rFonts w:asciiTheme="minorHAnsi" w:hAnsiTheme="minorHAnsi"/>
            </w:rPr>
            <w:t xml:space="preserve"> w</w:t>
          </w:r>
          <w:r w:rsidR="008672A2" w:rsidRPr="00854926">
            <w:rPr>
              <w:rFonts w:asciiTheme="minorHAnsi" w:hAnsiTheme="minorHAnsi"/>
            </w:rPr>
            <w:t>hat factors are likely to influence its uptake</w:t>
          </w:r>
          <w:r w:rsidR="00A71D64">
            <w:rPr>
              <w:rFonts w:asciiTheme="minorHAnsi" w:hAnsiTheme="minorHAnsi"/>
            </w:rPr>
            <w:t xml:space="preserve"> (for example, </w:t>
          </w:r>
          <w:r w:rsidR="008672A2" w:rsidRPr="00854926">
            <w:rPr>
              <w:rFonts w:asciiTheme="minorHAnsi" w:hAnsiTheme="minorHAnsi"/>
            </w:rPr>
            <w:t>availability, factors specific to ganirelix, patient preferences, pharmacy stocking and dispensing practices, and prescriber practices in relation to generic substitution</w:t>
          </w:r>
          <w:r w:rsidR="00A71D64">
            <w:rPr>
              <w:rFonts w:asciiTheme="minorHAnsi" w:hAnsiTheme="minorHAnsi"/>
            </w:rPr>
            <w:t>)</w:t>
          </w:r>
          <w:r w:rsidR="00BF058F">
            <w:rPr>
              <w:rFonts w:asciiTheme="minorHAnsi" w:hAnsiTheme="minorHAnsi"/>
            </w:rPr>
            <w:t>.</w:t>
          </w:r>
        </w:p>
        <w:p w14:paraId="5F5709B5" w14:textId="77777777" w:rsidR="00854926" w:rsidRPr="00854926" w:rsidRDefault="00854926" w:rsidP="00854926">
          <w:pPr>
            <w:pStyle w:val="ListParagraph"/>
            <w:numPr>
              <w:ilvl w:val="0"/>
              <w:numId w:val="0"/>
            </w:numPr>
            <w:ind w:left="720"/>
            <w:rPr>
              <w:rFonts w:asciiTheme="minorHAnsi" w:hAnsiTheme="minorHAnsi"/>
            </w:rPr>
          </w:pPr>
        </w:p>
        <w:p w14:paraId="6D3FFED5" w14:textId="77777777" w:rsidR="00162421" w:rsidRPr="002C5D9C" w:rsidRDefault="00162421" w:rsidP="007C3E5D">
          <w:pPr>
            <w:pStyle w:val="BoxText"/>
            <w:pBdr>
              <w:bottom w:val="single" w:sz="12" w:space="1" w:color="131838" w:themeColor="text2"/>
            </w:pBdr>
            <w:rPr>
              <w:rFonts w:asciiTheme="minorHAnsi" w:hAnsiTheme="minorHAnsi"/>
              <w:sz w:val="22"/>
              <w:szCs w:val="22"/>
            </w:rPr>
          </w:pPr>
        </w:p>
        <w:p w14:paraId="2B29A953" w14:textId="7DD7EE74" w:rsidR="00162421" w:rsidRPr="007C3E5D" w:rsidRDefault="0044658C" w:rsidP="00162421">
          <w:pPr>
            <w:pStyle w:val="BodyText"/>
            <w:keepNext/>
            <w:numPr>
              <w:ilvl w:val="0"/>
              <w:numId w:val="40"/>
            </w:numPr>
            <w:spacing w:before="240"/>
            <w:rPr>
              <w:rFonts w:asciiTheme="minorHAnsi" w:hAnsiTheme="minorHAnsi"/>
              <w:sz w:val="22"/>
              <w:szCs w:val="22"/>
            </w:rPr>
          </w:pPr>
          <w:r>
            <w:rPr>
              <w:rFonts w:asciiTheme="minorHAnsi" w:hAnsiTheme="minorHAnsi"/>
              <w:sz w:val="22"/>
              <w:szCs w:val="22"/>
              <w:lang w:val="en-AU"/>
            </w:rPr>
            <w:t>Explain whether</w:t>
          </w:r>
          <w:r w:rsidR="00434567">
            <w:rPr>
              <w:rFonts w:asciiTheme="minorHAnsi" w:hAnsiTheme="minorHAnsi"/>
              <w:sz w:val="22"/>
              <w:szCs w:val="22"/>
              <w:lang w:val="en-AU"/>
            </w:rPr>
            <w:t xml:space="preserve"> </w:t>
          </w:r>
          <w:proofErr w:type="spellStart"/>
          <w:r w:rsidR="00434567">
            <w:rPr>
              <w:rFonts w:asciiTheme="minorHAnsi" w:hAnsiTheme="minorHAnsi"/>
              <w:sz w:val="22"/>
              <w:szCs w:val="22"/>
              <w:lang w:val="en-AU"/>
            </w:rPr>
            <w:t>cetrorelix</w:t>
          </w:r>
          <w:proofErr w:type="spellEnd"/>
          <w:r>
            <w:rPr>
              <w:rFonts w:asciiTheme="minorHAnsi" w:hAnsiTheme="minorHAnsi"/>
              <w:sz w:val="22"/>
              <w:szCs w:val="22"/>
              <w:lang w:val="en-AU"/>
            </w:rPr>
            <w:t xml:space="preserve"> is </w:t>
          </w:r>
          <w:r w:rsidR="00434567" w:rsidRPr="0044658C">
            <w:rPr>
              <w:rFonts w:asciiTheme="minorHAnsi" w:hAnsiTheme="minorHAnsi"/>
              <w:sz w:val="22"/>
              <w:szCs w:val="22"/>
              <w:lang w:val="en-AU"/>
            </w:rPr>
            <w:t>a substitute for ganirelix in Australia</w:t>
          </w:r>
          <w:r>
            <w:rPr>
              <w:rFonts w:asciiTheme="minorHAnsi" w:hAnsiTheme="minorHAnsi"/>
              <w:sz w:val="22"/>
              <w:szCs w:val="22"/>
              <w:lang w:val="en-AU"/>
            </w:rPr>
            <w:t xml:space="preserve"> and whether its use</w:t>
          </w:r>
          <w:r w:rsidRPr="0044658C">
            <w:rPr>
              <w:rFonts w:asciiTheme="minorHAnsi" w:hAnsiTheme="minorHAnsi"/>
              <w:sz w:val="22"/>
              <w:szCs w:val="22"/>
            </w:rPr>
            <w:t xml:space="preserve"> </w:t>
          </w:r>
          <w:r>
            <w:rPr>
              <w:rFonts w:asciiTheme="minorHAnsi" w:hAnsiTheme="minorHAnsi"/>
              <w:sz w:val="22"/>
              <w:szCs w:val="22"/>
            </w:rPr>
            <w:t>is</w:t>
          </w:r>
          <w:r w:rsidRPr="0044658C">
            <w:rPr>
              <w:rFonts w:asciiTheme="minorHAnsi" w:hAnsiTheme="minorHAnsi"/>
              <w:sz w:val="22"/>
              <w:szCs w:val="22"/>
            </w:rPr>
            <w:t xml:space="preserve"> expected to increase in Australia in the future</w:t>
          </w:r>
          <w:r w:rsidR="007A6884">
            <w:rPr>
              <w:rFonts w:asciiTheme="minorHAnsi" w:hAnsiTheme="minorHAnsi"/>
              <w:sz w:val="22"/>
              <w:szCs w:val="22"/>
              <w:lang w:val="en-AU"/>
            </w:rPr>
            <w:t>.</w:t>
          </w:r>
          <w:r w:rsidR="00434567" w:rsidRPr="0044658C">
            <w:rPr>
              <w:rFonts w:asciiTheme="minorHAnsi" w:hAnsiTheme="minorHAnsi"/>
              <w:sz w:val="22"/>
              <w:szCs w:val="22"/>
              <w:lang w:val="en-AU"/>
            </w:rPr>
            <w:t xml:space="preserve"> Why or why not?</w:t>
          </w:r>
          <w:r w:rsidR="00162421" w:rsidRPr="0044658C">
            <w:rPr>
              <w:rFonts w:asciiTheme="minorHAnsi" w:hAnsiTheme="minorHAnsi"/>
              <w:sz w:val="22"/>
              <w:szCs w:val="22"/>
              <w:lang w:val="en-AU"/>
            </w:rPr>
            <w:t xml:space="preserve"> </w:t>
          </w:r>
          <w:r w:rsidR="003F5A38">
            <w:rPr>
              <w:rFonts w:asciiTheme="minorHAnsi" w:hAnsiTheme="minorHAnsi"/>
              <w:sz w:val="22"/>
              <w:szCs w:val="22"/>
              <w:lang w:val="en-AU"/>
            </w:rPr>
            <w:t>I</w:t>
          </w:r>
          <w:r w:rsidR="00921756">
            <w:rPr>
              <w:rFonts w:asciiTheme="minorHAnsi" w:hAnsiTheme="minorHAnsi"/>
              <w:sz w:val="22"/>
              <w:szCs w:val="22"/>
              <w:lang w:val="en-AU"/>
            </w:rPr>
            <w:t xml:space="preserve">dentify any </w:t>
          </w:r>
          <w:r w:rsidR="003F5A38">
            <w:rPr>
              <w:rFonts w:asciiTheme="minorHAnsi" w:hAnsiTheme="minorHAnsi"/>
              <w:sz w:val="22"/>
              <w:szCs w:val="22"/>
              <w:lang w:val="en-AU"/>
            </w:rPr>
            <w:t xml:space="preserve">future suppliers of </w:t>
          </w:r>
          <w:proofErr w:type="spellStart"/>
          <w:r w:rsidR="00921756">
            <w:rPr>
              <w:rFonts w:asciiTheme="minorHAnsi" w:hAnsiTheme="minorHAnsi"/>
              <w:sz w:val="22"/>
              <w:szCs w:val="22"/>
              <w:lang w:val="en-AU"/>
            </w:rPr>
            <w:t>cetrorelix</w:t>
          </w:r>
          <w:proofErr w:type="spellEnd"/>
          <w:r w:rsidR="00921756">
            <w:rPr>
              <w:rFonts w:asciiTheme="minorHAnsi" w:hAnsiTheme="minorHAnsi"/>
              <w:sz w:val="22"/>
              <w:szCs w:val="22"/>
              <w:lang w:val="en-AU"/>
            </w:rPr>
            <w:t xml:space="preserve"> in </w:t>
          </w:r>
          <w:r w:rsidR="003F5A38">
            <w:rPr>
              <w:rFonts w:asciiTheme="minorHAnsi" w:hAnsiTheme="minorHAnsi"/>
              <w:sz w:val="22"/>
              <w:szCs w:val="22"/>
              <w:lang w:val="en-AU"/>
            </w:rPr>
            <w:t>Australia</w:t>
          </w:r>
          <w:r w:rsidR="00921756">
            <w:rPr>
              <w:rFonts w:asciiTheme="minorHAnsi" w:hAnsiTheme="minorHAnsi"/>
              <w:sz w:val="22"/>
              <w:szCs w:val="22"/>
              <w:lang w:val="en-AU"/>
            </w:rPr>
            <w:t>.</w:t>
          </w:r>
        </w:p>
        <w:p w14:paraId="1C155A01" w14:textId="77777777" w:rsidR="00162421" w:rsidRPr="002C5D9C" w:rsidRDefault="00162421" w:rsidP="00162421">
          <w:pPr>
            <w:pStyle w:val="BoxText"/>
            <w:rPr>
              <w:rFonts w:asciiTheme="minorHAnsi" w:hAnsiTheme="minorHAnsi"/>
              <w:sz w:val="22"/>
              <w:szCs w:val="22"/>
            </w:rPr>
          </w:pPr>
        </w:p>
        <w:p w14:paraId="4B153AA0" w14:textId="4411CC94" w:rsidR="007C3E5D" w:rsidRPr="00683987" w:rsidRDefault="007C3E5D" w:rsidP="00683987">
          <w:pPr>
            <w:pStyle w:val="BodyText"/>
            <w:keepNext/>
            <w:numPr>
              <w:ilvl w:val="0"/>
              <w:numId w:val="40"/>
            </w:numPr>
            <w:spacing w:before="240"/>
            <w:rPr>
              <w:rFonts w:asciiTheme="minorHAnsi" w:hAnsiTheme="minorHAnsi"/>
              <w:i/>
              <w:iCs/>
              <w:sz w:val="22"/>
              <w:szCs w:val="22"/>
              <w:lang w:val="en-AU"/>
            </w:rPr>
          </w:pPr>
          <w:r>
            <w:rPr>
              <w:rFonts w:asciiTheme="minorHAnsi" w:hAnsiTheme="minorHAnsi"/>
              <w:sz w:val="22"/>
              <w:szCs w:val="22"/>
              <w:lang w:val="en-AU"/>
            </w:rPr>
            <w:t>If known, describe the contracting or tendering process for the supply of ganirelix</w:t>
          </w:r>
          <w:r w:rsidR="008C42BC">
            <w:rPr>
              <w:rFonts w:asciiTheme="minorHAnsi" w:hAnsiTheme="minorHAnsi"/>
              <w:sz w:val="22"/>
              <w:szCs w:val="22"/>
              <w:lang w:val="en-AU"/>
            </w:rPr>
            <w:t xml:space="preserve"> to pharmacies</w:t>
          </w:r>
          <w:r>
            <w:rPr>
              <w:rFonts w:asciiTheme="minorHAnsi" w:hAnsiTheme="minorHAnsi"/>
              <w:sz w:val="22"/>
              <w:szCs w:val="22"/>
              <w:lang w:val="en-AU"/>
            </w:rPr>
            <w:t xml:space="preserve">. </w:t>
          </w:r>
          <w:r w:rsidRPr="00683987">
            <w:rPr>
              <w:rFonts w:asciiTheme="minorHAnsi" w:hAnsiTheme="minorHAnsi"/>
              <w:sz w:val="22"/>
              <w:szCs w:val="22"/>
              <w:lang w:val="en-AU"/>
            </w:rPr>
            <w:t xml:space="preserve">Include in your response any barriers to pharmacists switching suppliers and </w:t>
          </w:r>
          <w:r w:rsidR="007C08D9" w:rsidRPr="00683987">
            <w:rPr>
              <w:rFonts w:asciiTheme="minorHAnsi" w:hAnsiTheme="minorHAnsi"/>
              <w:sz w:val="22"/>
              <w:szCs w:val="22"/>
              <w:lang w:val="en-AU"/>
            </w:rPr>
            <w:t xml:space="preserve">the </w:t>
          </w:r>
          <w:r w:rsidRPr="00683987">
            <w:rPr>
              <w:rFonts w:asciiTheme="minorHAnsi" w:hAnsiTheme="minorHAnsi"/>
              <w:sz w:val="22"/>
              <w:szCs w:val="22"/>
              <w:lang w:val="en-AU"/>
            </w:rPr>
            <w:t xml:space="preserve">factors </w:t>
          </w:r>
          <w:r w:rsidR="007C08D9" w:rsidRPr="00683987">
            <w:rPr>
              <w:rFonts w:asciiTheme="minorHAnsi" w:hAnsiTheme="minorHAnsi"/>
              <w:sz w:val="22"/>
              <w:szCs w:val="22"/>
              <w:lang w:val="en-AU"/>
            </w:rPr>
            <w:t xml:space="preserve">that </w:t>
          </w:r>
          <w:r w:rsidRPr="00683987">
            <w:rPr>
              <w:rFonts w:asciiTheme="minorHAnsi" w:hAnsiTheme="minorHAnsi"/>
              <w:sz w:val="22"/>
              <w:szCs w:val="22"/>
              <w:lang w:val="en-AU"/>
            </w:rPr>
            <w:t>may influence this decision</w:t>
          </w:r>
          <w:r w:rsidR="007C08D9" w:rsidRPr="00683987">
            <w:rPr>
              <w:rFonts w:asciiTheme="minorHAnsi" w:hAnsiTheme="minorHAnsi"/>
              <w:sz w:val="22"/>
              <w:szCs w:val="22"/>
              <w:lang w:val="en-AU"/>
            </w:rPr>
            <w:t>.</w:t>
          </w:r>
          <w:r w:rsidRPr="00683987">
            <w:rPr>
              <w:rFonts w:asciiTheme="minorHAnsi" w:hAnsiTheme="minorHAnsi"/>
            </w:rPr>
            <w:t xml:space="preserve"> </w:t>
          </w:r>
        </w:p>
        <w:p w14:paraId="50F0F070" w14:textId="77777777" w:rsidR="007C3E5D" w:rsidRPr="002C5D9C" w:rsidRDefault="007C3E5D" w:rsidP="007C3E5D">
          <w:pPr>
            <w:pStyle w:val="BoxText"/>
            <w:pBdr>
              <w:bottom w:val="single" w:sz="12" w:space="1" w:color="131838" w:themeColor="text2"/>
            </w:pBdr>
            <w:rPr>
              <w:rFonts w:asciiTheme="minorHAnsi" w:hAnsiTheme="minorHAnsi"/>
              <w:sz w:val="22"/>
              <w:szCs w:val="22"/>
            </w:rPr>
          </w:pPr>
        </w:p>
        <w:p w14:paraId="4315D55C" w14:textId="79E228EC" w:rsidR="009D65C2" w:rsidRPr="00265055" w:rsidRDefault="00BB4E4F" w:rsidP="00E37048">
          <w:pPr>
            <w:pStyle w:val="BodyText"/>
            <w:keepNext/>
            <w:numPr>
              <w:ilvl w:val="0"/>
              <w:numId w:val="40"/>
            </w:numPr>
            <w:spacing w:before="240"/>
            <w:rPr>
              <w:rFonts w:asciiTheme="minorHAnsi" w:hAnsiTheme="minorHAnsi"/>
              <w:i/>
              <w:iCs/>
              <w:sz w:val="22"/>
              <w:szCs w:val="22"/>
              <w:lang w:val="en-AU"/>
            </w:rPr>
          </w:pPr>
          <w:r>
            <w:rPr>
              <w:rFonts w:asciiTheme="minorHAnsi" w:hAnsiTheme="minorHAnsi"/>
              <w:sz w:val="22"/>
              <w:szCs w:val="22"/>
              <w:lang w:val="en-AU"/>
            </w:rPr>
            <w:t>Describe the factors that</w:t>
          </w:r>
          <w:r w:rsidR="009D65C2" w:rsidRPr="002C5D9C">
            <w:rPr>
              <w:rFonts w:asciiTheme="minorHAnsi" w:hAnsiTheme="minorHAnsi"/>
              <w:sz w:val="22"/>
              <w:szCs w:val="22"/>
              <w:lang w:val="en-AU"/>
            </w:rPr>
            <w:t xml:space="preserve"> </w:t>
          </w:r>
          <w:r>
            <w:rPr>
              <w:rFonts w:asciiTheme="minorHAnsi" w:hAnsiTheme="minorHAnsi"/>
              <w:sz w:val="22"/>
              <w:szCs w:val="22"/>
              <w:lang w:val="en-AU"/>
            </w:rPr>
            <w:t xml:space="preserve">influence </w:t>
          </w:r>
          <w:r w:rsidR="007C42D3">
            <w:rPr>
              <w:rFonts w:asciiTheme="minorHAnsi" w:hAnsiTheme="minorHAnsi"/>
              <w:sz w:val="22"/>
              <w:szCs w:val="22"/>
              <w:lang w:val="en-AU"/>
            </w:rPr>
            <w:t xml:space="preserve">whether pharmacists stock </w:t>
          </w:r>
          <w:r w:rsidR="009301CA">
            <w:rPr>
              <w:rFonts w:asciiTheme="minorHAnsi" w:hAnsiTheme="minorHAnsi"/>
              <w:sz w:val="22"/>
              <w:szCs w:val="22"/>
              <w:lang w:val="en-AU"/>
            </w:rPr>
            <w:t>branded and/or generic</w:t>
          </w:r>
          <w:r>
            <w:rPr>
              <w:rFonts w:asciiTheme="minorHAnsi" w:hAnsiTheme="minorHAnsi"/>
              <w:sz w:val="22"/>
              <w:szCs w:val="22"/>
              <w:lang w:val="en-AU"/>
            </w:rPr>
            <w:t xml:space="preserve"> </w:t>
          </w:r>
          <w:r w:rsidR="009301CA">
            <w:rPr>
              <w:rFonts w:asciiTheme="minorHAnsi" w:hAnsiTheme="minorHAnsi"/>
              <w:sz w:val="22"/>
              <w:szCs w:val="22"/>
              <w:lang w:val="en-AU"/>
            </w:rPr>
            <w:t>g</w:t>
          </w:r>
          <w:r w:rsidR="00A9682D">
            <w:rPr>
              <w:rFonts w:asciiTheme="minorHAnsi" w:hAnsiTheme="minorHAnsi"/>
              <w:sz w:val="22"/>
              <w:szCs w:val="22"/>
              <w:lang w:val="en-AU"/>
            </w:rPr>
            <w:t xml:space="preserve">anirelix </w:t>
          </w:r>
          <w:r w:rsidR="009301CA">
            <w:rPr>
              <w:rFonts w:asciiTheme="minorHAnsi" w:hAnsiTheme="minorHAnsi"/>
              <w:sz w:val="22"/>
              <w:szCs w:val="22"/>
              <w:lang w:val="en-AU"/>
            </w:rPr>
            <w:t>products</w:t>
          </w:r>
          <w:r w:rsidR="009F228C">
            <w:rPr>
              <w:rFonts w:asciiTheme="minorHAnsi" w:hAnsiTheme="minorHAnsi"/>
              <w:sz w:val="22"/>
              <w:szCs w:val="22"/>
              <w:lang w:val="en-AU"/>
            </w:rPr>
            <w:t xml:space="preserve"> (</w:t>
          </w:r>
          <w:r w:rsidR="009F228C" w:rsidRPr="00265055">
            <w:rPr>
              <w:rFonts w:asciiTheme="minorHAnsi" w:hAnsiTheme="minorHAnsi"/>
              <w:sz w:val="22"/>
              <w:szCs w:val="22"/>
              <w:lang w:val="en-AU"/>
            </w:rPr>
            <w:t>for example,</w:t>
          </w:r>
          <w:r w:rsidR="009301CA" w:rsidRPr="00265055">
            <w:rPr>
              <w:rFonts w:asciiTheme="minorHAnsi" w:hAnsiTheme="minorHAnsi"/>
              <w:sz w:val="22"/>
              <w:szCs w:val="22"/>
              <w:lang w:val="en-AU"/>
            </w:rPr>
            <w:t xml:space="preserve"> pricing, discounts or rebates, wholesale distributors and prescriber or patient preferences</w:t>
          </w:r>
          <w:r w:rsidR="009F228C" w:rsidRPr="00265055">
            <w:rPr>
              <w:rFonts w:asciiTheme="minorHAnsi" w:hAnsiTheme="minorHAnsi"/>
              <w:sz w:val="22"/>
              <w:szCs w:val="22"/>
              <w:lang w:val="en-AU"/>
            </w:rPr>
            <w:t>)</w:t>
          </w:r>
          <w:r w:rsidR="009301CA" w:rsidRPr="00265055">
            <w:rPr>
              <w:rFonts w:asciiTheme="minorHAnsi" w:hAnsiTheme="minorHAnsi"/>
              <w:sz w:val="22"/>
              <w:szCs w:val="22"/>
              <w:lang w:val="en-AU"/>
            </w:rPr>
            <w:t>.</w:t>
          </w:r>
          <w:r w:rsidR="00C25BB1" w:rsidRPr="00265055">
            <w:rPr>
              <w:rFonts w:asciiTheme="minorHAnsi" w:hAnsiTheme="minorHAnsi"/>
              <w:sz w:val="22"/>
              <w:szCs w:val="22"/>
              <w:lang w:val="en-AU"/>
            </w:rPr>
            <w:t xml:space="preserve"> If you are part of a pharmacy buying or banner group, as part of your response address how likely it is that ganirelix suppliers not aligned with your group will compete to supply you.</w:t>
          </w:r>
        </w:p>
        <w:p w14:paraId="37A6F188" w14:textId="77777777" w:rsidR="009D65C2" w:rsidRPr="00265055" w:rsidRDefault="009D65C2" w:rsidP="009D65C2">
          <w:pPr>
            <w:pStyle w:val="BoxText"/>
            <w:rPr>
              <w:rFonts w:asciiTheme="minorHAnsi" w:hAnsiTheme="minorHAnsi"/>
              <w:sz w:val="22"/>
              <w:szCs w:val="22"/>
            </w:rPr>
          </w:pPr>
        </w:p>
        <w:p w14:paraId="1F34EDC0" w14:textId="5515C768" w:rsidR="002C030D" w:rsidRPr="00D93A23" w:rsidRDefault="00AF7740" w:rsidP="00D93A23">
          <w:pPr>
            <w:pStyle w:val="ListParagraph"/>
            <w:numPr>
              <w:ilvl w:val="0"/>
              <w:numId w:val="40"/>
            </w:numPr>
            <w:rPr>
              <w:rFonts w:asciiTheme="minorHAnsi" w:hAnsiTheme="minorHAnsi"/>
            </w:rPr>
          </w:pPr>
          <w:r w:rsidRPr="00265055">
            <w:rPr>
              <w:rFonts w:asciiTheme="minorHAnsi" w:hAnsiTheme="minorHAnsi"/>
            </w:rPr>
            <w:t>Outline any concerns regarding the impact of the Acquisition on competition, including any concerns with any other products supplied by Sun Pharma and Organon.</w:t>
          </w:r>
        </w:p>
        <w:p w14:paraId="3ACE80EE" w14:textId="77777777" w:rsidR="002C030D" w:rsidRPr="00265055" w:rsidRDefault="002C030D" w:rsidP="002C030D">
          <w:pPr>
            <w:pStyle w:val="ListParagraph"/>
            <w:numPr>
              <w:ilvl w:val="0"/>
              <w:numId w:val="0"/>
            </w:numPr>
            <w:ind w:left="720"/>
            <w:rPr>
              <w:rFonts w:asciiTheme="minorHAnsi" w:hAnsiTheme="minorHAnsi"/>
            </w:rPr>
          </w:pPr>
        </w:p>
        <w:p w14:paraId="0599BF29" w14:textId="77777777" w:rsidR="00AF7740" w:rsidRPr="00265055" w:rsidRDefault="00AF7740" w:rsidP="00AF7740">
          <w:pPr>
            <w:pStyle w:val="BoxText"/>
            <w:rPr>
              <w:rFonts w:asciiTheme="minorHAnsi" w:hAnsiTheme="minorHAnsi"/>
              <w:sz w:val="22"/>
              <w:szCs w:val="22"/>
            </w:rPr>
          </w:pPr>
        </w:p>
        <w:p w14:paraId="76473AB1" w14:textId="77777777" w:rsidR="00AF7740" w:rsidRPr="00265055" w:rsidRDefault="00AF7740" w:rsidP="00AF7740">
          <w:pPr>
            <w:pStyle w:val="BodyText"/>
            <w:keepNext/>
            <w:numPr>
              <w:ilvl w:val="0"/>
              <w:numId w:val="40"/>
            </w:numPr>
            <w:spacing w:before="240"/>
            <w:rPr>
              <w:rFonts w:asciiTheme="minorHAnsi" w:hAnsiTheme="minorHAnsi"/>
              <w:sz w:val="22"/>
              <w:szCs w:val="22"/>
              <w:lang w:val="en-AU"/>
            </w:rPr>
          </w:pPr>
          <w:r w:rsidRPr="00265055">
            <w:rPr>
              <w:rFonts w:asciiTheme="minorHAnsi" w:hAnsiTheme="minorHAnsi"/>
              <w:sz w:val="22"/>
              <w:szCs w:val="22"/>
              <w:lang w:val="en-AU"/>
            </w:rPr>
            <w:lastRenderedPageBreak/>
            <w:t>Provide any additional information or comments that you consider relevant to the ACCC’s assessment of the Acquisition.</w:t>
          </w:r>
        </w:p>
        <w:p w14:paraId="561D5EF9" w14:textId="77777777" w:rsidR="00265055" w:rsidRPr="002C5D9C" w:rsidRDefault="00265055" w:rsidP="00265055">
          <w:pPr>
            <w:pStyle w:val="BoxText"/>
            <w:pBdr>
              <w:bottom w:val="single" w:sz="12" w:space="1" w:color="131838" w:themeColor="text2"/>
            </w:pBdr>
            <w:rPr>
              <w:rFonts w:asciiTheme="minorHAnsi" w:hAnsiTheme="minorHAnsi"/>
              <w:sz w:val="22"/>
              <w:szCs w:val="22"/>
            </w:rPr>
          </w:pPr>
        </w:p>
        <w:p w14:paraId="25A39E59" w14:textId="77777777" w:rsidR="00AF7740" w:rsidRPr="00265055" w:rsidRDefault="00AF7740" w:rsidP="00D93A23">
          <w:pPr>
            <w:pStyle w:val="BodyText"/>
            <w:keepNext/>
            <w:tabs>
              <w:tab w:val="clear" w:pos="851"/>
            </w:tabs>
            <w:spacing w:before="240"/>
            <w:ind w:left="0" w:firstLine="0"/>
            <w:rPr>
              <w:rFonts w:asciiTheme="minorHAnsi" w:hAnsiTheme="minorHAnsi"/>
              <w:sz w:val="22"/>
              <w:szCs w:val="22"/>
            </w:rPr>
          </w:pPr>
        </w:p>
        <w:p w14:paraId="02EE8933" w14:textId="73071640" w:rsidR="00162421" w:rsidRPr="00265055" w:rsidRDefault="00162421" w:rsidP="00BB0AA5">
          <w:pPr>
            <w:pStyle w:val="BodyText"/>
            <w:rPr>
              <w:rFonts w:asciiTheme="minorHAnsi" w:hAnsiTheme="minorHAnsi"/>
              <w:sz w:val="22"/>
              <w:szCs w:val="22"/>
            </w:rPr>
          </w:pPr>
          <w:r w:rsidRPr="00265055">
            <w:rPr>
              <w:rFonts w:asciiTheme="minorHAnsi" w:hAnsiTheme="minorHAnsi"/>
              <w:b/>
              <w:bCs/>
              <w:sz w:val="22"/>
              <w:szCs w:val="22"/>
            </w:rPr>
            <w:t>Questions about the Ferring Agreement</w:t>
          </w:r>
        </w:p>
        <w:p w14:paraId="25F4CDCD" w14:textId="3E7AA699" w:rsidR="00B93D77" w:rsidRPr="00265055" w:rsidRDefault="002C5D9C" w:rsidP="00BB0AA5">
          <w:pPr>
            <w:pStyle w:val="BodyText"/>
            <w:keepNext/>
            <w:numPr>
              <w:ilvl w:val="0"/>
              <w:numId w:val="40"/>
            </w:numPr>
            <w:spacing w:before="240"/>
            <w:rPr>
              <w:rFonts w:asciiTheme="minorHAnsi" w:hAnsiTheme="minorHAnsi"/>
              <w:sz w:val="22"/>
              <w:szCs w:val="22"/>
            </w:rPr>
          </w:pPr>
          <w:r w:rsidRPr="00265055">
            <w:rPr>
              <w:rFonts w:asciiTheme="minorHAnsi" w:hAnsiTheme="minorHAnsi"/>
              <w:sz w:val="22"/>
              <w:szCs w:val="22"/>
            </w:rPr>
            <w:t>Describe the extent to which the Ferring Agreement would address any concerns you have in relation to the Acquisition</w:t>
          </w:r>
          <w:r w:rsidR="002C030D">
            <w:rPr>
              <w:rFonts w:asciiTheme="minorHAnsi" w:hAnsiTheme="minorHAnsi"/>
              <w:sz w:val="22"/>
              <w:szCs w:val="22"/>
            </w:rPr>
            <w:t>.</w:t>
          </w:r>
        </w:p>
        <w:p w14:paraId="7F1E0605" w14:textId="77777777" w:rsidR="002C5D9C" w:rsidRPr="00265055" w:rsidRDefault="002C5D9C" w:rsidP="00BB4E4F">
          <w:pPr>
            <w:pStyle w:val="BoxText"/>
            <w:spacing w:line="360" w:lineRule="auto"/>
            <w:rPr>
              <w:rFonts w:asciiTheme="minorHAnsi" w:hAnsiTheme="minorHAnsi"/>
              <w:sz w:val="22"/>
              <w:szCs w:val="22"/>
            </w:rPr>
          </w:pPr>
        </w:p>
        <w:p w14:paraId="1A8D1309" w14:textId="40749AF6" w:rsidR="002C5D9C" w:rsidRPr="00265055" w:rsidRDefault="002C5D9C" w:rsidP="00E37048">
          <w:pPr>
            <w:pStyle w:val="BodyText"/>
            <w:keepNext/>
            <w:numPr>
              <w:ilvl w:val="0"/>
              <w:numId w:val="40"/>
            </w:numPr>
            <w:spacing w:before="240" w:line="276" w:lineRule="auto"/>
            <w:rPr>
              <w:rFonts w:asciiTheme="minorHAnsi" w:hAnsiTheme="minorHAnsi"/>
              <w:sz w:val="22"/>
              <w:szCs w:val="22"/>
              <w:lang w:val="en-AU"/>
            </w:rPr>
          </w:pPr>
          <w:r w:rsidRPr="00265055">
            <w:rPr>
              <w:rFonts w:asciiTheme="minorHAnsi" w:hAnsiTheme="minorHAnsi"/>
              <w:sz w:val="22"/>
              <w:szCs w:val="22"/>
              <w:lang w:val="en-AU"/>
            </w:rPr>
            <w:t xml:space="preserve">Provide your view on how effective Ferring would be in supplying </w:t>
          </w:r>
          <w:r w:rsidR="00AF7740" w:rsidRPr="00265055">
            <w:rPr>
              <w:rFonts w:asciiTheme="minorHAnsi" w:hAnsiTheme="minorHAnsi"/>
              <w:sz w:val="22"/>
              <w:szCs w:val="22"/>
              <w:lang w:val="en-AU"/>
            </w:rPr>
            <w:t>g</w:t>
          </w:r>
          <w:r w:rsidRPr="00265055">
            <w:rPr>
              <w:rFonts w:asciiTheme="minorHAnsi" w:hAnsiTheme="minorHAnsi"/>
              <w:sz w:val="22"/>
              <w:szCs w:val="22"/>
              <w:lang w:val="en-AU"/>
            </w:rPr>
            <w:t>anirelix</w:t>
          </w:r>
          <w:r w:rsidR="00BB4E4F" w:rsidRPr="00265055">
            <w:rPr>
              <w:rFonts w:asciiTheme="minorHAnsi" w:hAnsiTheme="minorHAnsi"/>
              <w:sz w:val="22"/>
              <w:szCs w:val="22"/>
              <w:lang w:val="en-AU"/>
            </w:rPr>
            <w:t xml:space="preserve"> in Australia and </w:t>
          </w:r>
          <w:r w:rsidR="008D5218" w:rsidRPr="00265055">
            <w:rPr>
              <w:rFonts w:asciiTheme="minorHAnsi" w:hAnsiTheme="minorHAnsi"/>
              <w:sz w:val="22"/>
              <w:szCs w:val="22"/>
              <w:lang w:val="en-AU"/>
            </w:rPr>
            <w:t xml:space="preserve">details of </w:t>
          </w:r>
          <w:r w:rsidR="00BB4E4F" w:rsidRPr="00265055">
            <w:rPr>
              <w:rFonts w:asciiTheme="minorHAnsi" w:hAnsiTheme="minorHAnsi"/>
              <w:sz w:val="22"/>
              <w:szCs w:val="22"/>
              <w:lang w:val="en-AU"/>
            </w:rPr>
            <w:t xml:space="preserve">any experience with </w:t>
          </w:r>
          <w:r w:rsidR="008D5218" w:rsidRPr="00265055">
            <w:rPr>
              <w:rFonts w:asciiTheme="minorHAnsi" w:hAnsiTheme="minorHAnsi"/>
              <w:sz w:val="22"/>
              <w:szCs w:val="22"/>
              <w:lang w:val="en-AU"/>
            </w:rPr>
            <w:t xml:space="preserve">Ferring </w:t>
          </w:r>
          <w:r w:rsidR="00AC3E6A" w:rsidRPr="00265055">
            <w:rPr>
              <w:rFonts w:asciiTheme="minorHAnsi" w:hAnsiTheme="minorHAnsi"/>
              <w:sz w:val="22"/>
              <w:szCs w:val="22"/>
              <w:lang w:val="en-AU"/>
            </w:rPr>
            <w:t xml:space="preserve">in respect of the </w:t>
          </w:r>
          <w:r w:rsidR="00BB4E4F" w:rsidRPr="00265055">
            <w:rPr>
              <w:rFonts w:asciiTheme="minorHAnsi" w:hAnsiTheme="minorHAnsi"/>
              <w:sz w:val="22"/>
              <w:szCs w:val="22"/>
              <w:lang w:val="en-AU"/>
            </w:rPr>
            <w:t>supply of women’s health products</w:t>
          </w:r>
          <w:r w:rsidRPr="00265055">
            <w:rPr>
              <w:rFonts w:asciiTheme="minorHAnsi" w:hAnsiTheme="minorHAnsi"/>
              <w:sz w:val="22"/>
              <w:szCs w:val="22"/>
              <w:lang w:val="en-AU"/>
            </w:rPr>
            <w:t>.</w:t>
          </w:r>
        </w:p>
        <w:p w14:paraId="33B9A255" w14:textId="77777777" w:rsidR="002C5D9C" w:rsidRPr="00265055" w:rsidRDefault="002C5D9C" w:rsidP="00BB4E4F">
          <w:pPr>
            <w:pStyle w:val="BoxText"/>
            <w:spacing w:line="360" w:lineRule="auto"/>
            <w:rPr>
              <w:rFonts w:asciiTheme="minorHAnsi" w:hAnsiTheme="minorHAnsi"/>
              <w:sz w:val="22"/>
              <w:szCs w:val="22"/>
            </w:rPr>
          </w:pPr>
        </w:p>
        <w:p w14:paraId="3789F92D" w14:textId="77777777" w:rsidR="00B457D6" w:rsidRPr="00B457D6" w:rsidRDefault="00B457D6" w:rsidP="00B457D6">
          <w:pPr>
            <w:rPr>
              <w:rFonts w:asciiTheme="minorHAnsi" w:hAnsiTheme="minorHAnsi"/>
            </w:rPr>
          </w:pPr>
        </w:p>
        <w:p w14:paraId="3F8F2794" w14:textId="47848112" w:rsidR="008959DD" w:rsidRPr="00D430AE" w:rsidRDefault="00770BF6"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1"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2"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1"/>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CF1043">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5E288" w14:textId="77777777" w:rsidR="00770BF6" w:rsidRDefault="00770BF6" w:rsidP="004B4412">
      <w:pPr>
        <w:spacing w:before="0"/>
      </w:pPr>
      <w:r>
        <w:separator/>
      </w:r>
    </w:p>
  </w:endnote>
  <w:endnote w:type="continuationSeparator" w:id="0">
    <w:p w14:paraId="15B2A72F" w14:textId="77777777" w:rsidR="00770BF6" w:rsidRDefault="00770BF6" w:rsidP="004B4412">
      <w:pPr>
        <w:spacing w:before="0"/>
      </w:pPr>
      <w:r>
        <w:continuationSeparator/>
      </w:r>
    </w:p>
  </w:endnote>
  <w:endnote w:type="continuationNotice" w:id="1">
    <w:p w14:paraId="670C5827" w14:textId="77777777" w:rsidR="00770BF6" w:rsidRDefault="00770BF6">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4B88B" w14:textId="77777777" w:rsidR="00770BF6" w:rsidRDefault="00770BF6" w:rsidP="004B4412">
      <w:pPr>
        <w:spacing w:before="0"/>
      </w:pPr>
      <w:r>
        <w:separator/>
      </w:r>
    </w:p>
  </w:footnote>
  <w:footnote w:type="continuationSeparator" w:id="0">
    <w:p w14:paraId="5BB2352A" w14:textId="77777777" w:rsidR="00770BF6" w:rsidRDefault="00770BF6" w:rsidP="004B4412">
      <w:pPr>
        <w:spacing w:before="0"/>
      </w:pPr>
      <w:r>
        <w:continuationSeparator/>
      </w:r>
    </w:p>
  </w:footnote>
  <w:footnote w:type="continuationNotice" w:id="1">
    <w:p w14:paraId="655B8A0F" w14:textId="77777777" w:rsidR="00770BF6" w:rsidRDefault="00770BF6">
      <w:pPr>
        <w:spacing w:before="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6FE54FB"/>
    <w:multiLevelType w:val="hybridMultilevel"/>
    <w:tmpl w:val="D320E9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1"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2"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D9C6B59"/>
    <w:multiLevelType w:val="hybridMultilevel"/>
    <w:tmpl w:val="00C61A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6"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8"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34A3E66"/>
    <w:multiLevelType w:val="hybridMultilevel"/>
    <w:tmpl w:val="12FEE3C0"/>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0"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2"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4B4142D8"/>
    <w:multiLevelType w:val="hybridMultilevel"/>
    <w:tmpl w:val="4F1C4A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50103CF3"/>
    <w:multiLevelType w:val="hybridMultilevel"/>
    <w:tmpl w:val="76CC1032"/>
    <w:lvl w:ilvl="0" w:tplc="FFFFFFFF">
      <w:start w:val="1"/>
      <w:numFmt w:val="decimal"/>
      <w:lvlText w:val="%1."/>
      <w:lvlJc w:val="left"/>
      <w:pPr>
        <w:ind w:left="720" w:hanging="360"/>
      </w:pPr>
      <w:rPr>
        <w:rFonts w:hint="default"/>
        <w:b w:val="0"/>
        <w:bCs w:val="0"/>
        <w:i w:val="0"/>
        <w:i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6" w15:restartNumberingAfterBreak="0">
    <w:nsid w:val="60FF68A2"/>
    <w:multiLevelType w:val="hybridMultilevel"/>
    <w:tmpl w:val="D1C8895E"/>
    <w:lvl w:ilvl="0" w:tplc="0C090001">
      <w:start w:val="1"/>
      <w:numFmt w:val="bullet"/>
      <w:lvlText w:val=""/>
      <w:lvlJc w:val="left"/>
      <w:pPr>
        <w:ind w:left="700" w:hanging="360"/>
      </w:pPr>
      <w:rPr>
        <w:rFonts w:ascii="Symbol" w:hAnsi="Symbol" w:hint="default"/>
      </w:rPr>
    </w:lvl>
    <w:lvl w:ilvl="1" w:tplc="0C090003" w:tentative="1">
      <w:start w:val="1"/>
      <w:numFmt w:val="bullet"/>
      <w:lvlText w:val="o"/>
      <w:lvlJc w:val="left"/>
      <w:pPr>
        <w:ind w:left="1420" w:hanging="360"/>
      </w:pPr>
      <w:rPr>
        <w:rFonts w:ascii="Courier New" w:hAnsi="Courier New" w:cs="Courier New" w:hint="default"/>
      </w:rPr>
    </w:lvl>
    <w:lvl w:ilvl="2" w:tplc="0C090005" w:tentative="1">
      <w:start w:val="1"/>
      <w:numFmt w:val="bullet"/>
      <w:lvlText w:val=""/>
      <w:lvlJc w:val="left"/>
      <w:pPr>
        <w:ind w:left="2140" w:hanging="360"/>
      </w:pPr>
      <w:rPr>
        <w:rFonts w:ascii="Wingdings" w:hAnsi="Wingdings" w:hint="default"/>
      </w:rPr>
    </w:lvl>
    <w:lvl w:ilvl="3" w:tplc="0C090001" w:tentative="1">
      <w:start w:val="1"/>
      <w:numFmt w:val="bullet"/>
      <w:lvlText w:val=""/>
      <w:lvlJc w:val="left"/>
      <w:pPr>
        <w:ind w:left="2860" w:hanging="360"/>
      </w:pPr>
      <w:rPr>
        <w:rFonts w:ascii="Symbol" w:hAnsi="Symbol" w:hint="default"/>
      </w:rPr>
    </w:lvl>
    <w:lvl w:ilvl="4" w:tplc="0C090003" w:tentative="1">
      <w:start w:val="1"/>
      <w:numFmt w:val="bullet"/>
      <w:lvlText w:val="o"/>
      <w:lvlJc w:val="left"/>
      <w:pPr>
        <w:ind w:left="3580" w:hanging="360"/>
      </w:pPr>
      <w:rPr>
        <w:rFonts w:ascii="Courier New" w:hAnsi="Courier New" w:cs="Courier New" w:hint="default"/>
      </w:rPr>
    </w:lvl>
    <w:lvl w:ilvl="5" w:tplc="0C090005" w:tentative="1">
      <w:start w:val="1"/>
      <w:numFmt w:val="bullet"/>
      <w:lvlText w:val=""/>
      <w:lvlJc w:val="left"/>
      <w:pPr>
        <w:ind w:left="4300" w:hanging="360"/>
      </w:pPr>
      <w:rPr>
        <w:rFonts w:ascii="Wingdings" w:hAnsi="Wingdings" w:hint="default"/>
      </w:rPr>
    </w:lvl>
    <w:lvl w:ilvl="6" w:tplc="0C090001" w:tentative="1">
      <w:start w:val="1"/>
      <w:numFmt w:val="bullet"/>
      <w:lvlText w:val=""/>
      <w:lvlJc w:val="left"/>
      <w:pPr>
        <w:ind w:left="5020" w:hanging="360"/>
      </w:pPr>
      <w:rPr>
        <w:rFonts w:ascii="Symbol" w:hAnsi="Symbol" w:hint="default"/>
      </w:rPr>
    </w:lvl>
    <w:lvl w:ilvl="7" w:tplc="0C090003" w:tentative="1">
      <w:start w:val="1"/>
      <w:numFmt w:val="bullet"/>
      <w:lvlText w:val="o"/>
      <w:lvlJc w:val="left"/>
      <w:pPr>
        <w:ind w:left="5740" w:hanging="360"/>
      </w:pPr>
      <w:rPr>
        <w:rFonts w:ascii="Courier New" w:hAnsi="Courier New" w:cs="Courier New" w:hint="default"/>
      </w:rPr>
    </w:lvl>
    <w:lvl w:ilvl="8" w:tplc="0C090005" w:tentative="1">
      <w:start w:val="1"/>
      <w:numFmt w:val="bullet"/>
      <w:lvlText w:val=""/>
      <w:lvlJc w:val="left"/>
      <w:pPr>
        <w:ind w:left="6460" w:hanging="360"/>
      </w:pPr>
      <w:rPr>
        <w:rFonts w:ascii="Wingdings" w:hAnsi="Wingdings" w:hint="default"/>
      </w:rPr>
    </w:lvl>
  </w:abstractNum>
  <w:abstractNum w:abstractNumId="27"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8"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30" w15:restartNumberingAfterBreak="0">
    <w:nsid w:val="6B3758C5"/>
    <w:multiLevelType w:val="hybridMultilevel"/>
    <w:tmpl w:val="902425AA"/>
    <w:lvl w:ilvl="0" w:tplc="92984F48">
      <w:start w:val="1"/>
      <w:numFmt w:val="decimal"/>
      <w:lvlText w:val="%1."/>
      <w:lvlJc w:val="left"/>
      <w:pPr>
        <w:ind w:left="720" w:hanging="360"/>
      </w:pPr>
      <w:rPr>
        <w:rFonts w:hint="default"/>
        <w:b w:val="0"/>
        <w:bCs w:val="0"/>
        <w:i w:val="0"/>
        <w:iCs w:val="0"/>
      </w:rPr>
    </w:lvl>
    <w:lvl w:ilvl="1" w:tplc="4954A9F4">
      <w:start w:val="1"/>
      <w:numFmt w:val="lowerLetter"/>
      <w:lvlText w:val="%2."/>
      <w:lvlJc w:val="left"/>
      <w:pPr>
        <w:ind w:left="1440" w:hanging="360"/>
      </w:pPr>
      <w:rPr>
        <w:rFonts w:asciiTheme="minorHAnsi" w:hAnsiTheme="minorHAnsi" w:hint="default"/>
        <w:i w:val="0"/>
        <w:iCs w:val="0"/>
        <w:sz w:val="22"/>
        <w:szCs w:val="22"/>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32"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34"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5"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6"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6"/>
  </w:num>
  <w:num w:numId="3" w16cid:durableId="204217542">
    <w:abstractNumId w:val="3"/>
  </w:num>
  <w:num w:numId="4" w16cid:durableId="1019159029">
    <w:abstractNumId w:val="2"/>
  </w:num>
  <w:num w:numId="5" w16cid:durableId="2004042372">
    <w:abstractNumId w:val="29"/>
  </w:num>
  <w:num w:numId="6" w16cid:durableId="755513228">
    <w:abstractNumId w:val="18"/>
  </w:num>
  <w:num w:numId="7" w16cid:durableId="370424007">
    <w:abstractNumId w:val="7"/>
  </w:num>
  <w:num w:numId="8" w16cid:durableId="1878927316">
    <w:abstractNumId w:val="11"/>
  </w:num>
  <w:num w:numId="9" w16cid:durableId="2095932259">
    <w:abstractNumId w:val="17"/>
  </w:num>
  <w:num w:numId="10" w16cid:durableId="1004405211">
    <w:abstractNumId w:val="33"/>
  </w:num>
  <w:num w:numId="11" w16cid:durableId="1891382519">
    <w:abstractNumId w:val="35"/>
  </w:num>
  <w:num w:numId="12" w16cid:durableId="2043244423">
    <w:abstractNumId w:val="25"/>
  </w:num>
  <w:num w:numId="13" w16cid:durableId="1379160820">
    <w:abstractNumId w:val="15"/>
  </w:num>
  <w:num w:numId="14" w16cid:durableId="682903714">
    <w:abstractNumId w:val="27"/>
  </w:num>
  <w:num w:numId="15" w16cid:durableId="943418531">
    <w:abstractNumId w:val="4"/>
  </w:num>
  <w:num w:numId="16" w16cid:durableId="244536913">
    <w:abstractNumId w:val="1"/>
  </w:num>
  <w:num w:numId="17" w16cid:durableId="1836676840">
    <w:abstractNumId w:val="22"/>
  </w:num>
  <w:num w:numId="18" w16cid:durableId="2024821743">
    <w:abstractNumId w:val="28"/>
  </w:num>
  <w:num w:numId="19" w16cid:durableId="656693706">
    <w:abstractNumId w:val="34"/>
  </w:num>
  <w:num w:numId="20" w16cid:durableId="178011210">
    <w:abstractNumId w:val="10"/>
  </w:num>
  <w:num w:numId="21" w16cid:durableId="43413406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2"/>
  </w:num>
  <w:num w:numId="25" w16cid:durableId="374624976">
    <w:abstractNumId w:val="20"/>
  </w:num>
  <w:num w:numId="26" w16cid:durableId="170410058">
    <w:abstractNumId w:val="7"/>
  </w:num>
  <w:num w:numId="27" w16cid:durableId="1661227275">
    <w:abstractNumId w:val="7"/>
  </w:num>
  <w:num w:numId="28" w16cid:durableId="1318192444">
    <w:abstractNumId w:val="7"/>
  </w:num>
  <w:num w:numId="29" w16cid:durableId="1416317793">
    <w:abstractNumId w:val="21"/>
  </w:num>
  <w:num w:numId="30" w16cid:durableId="1031221078">
    <w:abstractNumId w:val="19"/>
  </w:num>
  <w:num w:numId="31" w16cid:durableId="385379015">
    <w:abstractNumId w:val="16"/>
  </w:num>
  <w:num w:numId="32" w16cid:durableId="260647112">
    <w:abstractNumId w:val="14"/>
  </w:num>
  <w:num w:numId="33" w16cid:durableId="535387376">
    <w:abstractNumId w:val="5"/>
  </w:num>
  <w:num w:numId="34" w16cid:durableId="438455203">
    <w:abstractNumId w:val="31"/>
  </w:num>
  <w:num w:numId="35" w16cid:durableId="1445730469">
    <w:abstractNumId w:val="7"/>
  </w:num>
  <w:num w:numId="36" w16cid:durableId="1632829789">
    <w:abstractNumId w:val="6"/>
  </w:num>
  <w:num w:numId="37" w16cid:durableId="692927474">
    <w:abstractNumId w:val="32"/>
  </w:num>
  <w:num w:numId="38" w16cid:durableId="799806930">
    <w:abstractNumId w:val="23"/>
  </w:num>
  <w:num w:numId="39" w16cid:durableId="1570653802">
    <w:abstractNumId w:val="9"/>
  </w:num>
  <w:num w:numId="40" w16cid:durableId="2014532324">
    <w:abstractNumId w:val="30"/>
  </w:num>
  <w:num w:numId="41" w16cid:durableId="48663295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578860196">
    <w:abstractNumId w:val="13"/>
  </w:num>
  <w:num w:numId="43" w16cid:durableId="2015838521">
    <w:abstractNumId w:val="24"/>
  </w:num>
  <w:num w:numId="44" w16cid:durableId="1550261021">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removeDateAndTime/>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45B5"/>
    <w:rsid w:val="0000544B"/>
    <w:rsid w:val="00005623"/>
    <w:rsid w:val="00006789"/>
    <w:rsid w:val="00007484"/>
    <w:rsid w:val="00012EF1"/>
    <w:rsid w:val="00014F59"/>
    <w:rsid w:val="000158A1"/>
    <w:rsid w:val="00015EA6"/>
    <w:rsid w:val="00020E45"/>
    <w:rsid w:val="0002115F"/>
    <w:rsid w:val="00021202"/>
    <w:rsid w:val="000219D5"/>
    <w:rsid w:val="00021AA4"/>
    <w:rsid w:val="000225C4"/>
    <w:rsid w:val="000229AC"/>
    <w:rsid w:val="00023BC1"/>
    <w:rsid w:val="00025BD7"/>
    <w:rsid w:val="00025D6F"/>
    <w:rsid w:val="00026D9E"/>
    <w:rsid w:val="000272A6"/>
    <w:rsid w:val="00027816"/>
    <w:rsid w:val="000309A4"/>
    <w:rsid w:val="00030C78"/>
    <w:rsid w:val="0003100C"/>
    <w:rsid w:val="00032A3D"/>
    <w:rsid w:val="0003403F"/>
    <w:rsid w:val="00034292"/>
    <w:rsid w:val="00034C8C"/>
    <w:rsid w:val="0003578C"/>
    <w:rsid w:val="00036871"/>
    <w:rsid w:val="00037195"/>
    <w:rsid w:val="0003748B"/>
    <w:rsid w:val="0004058D"/>
    <w:rsid w:val="00040C5B"/>
    <w:rsid w:val="000410DE"/>
    <w:rsid w:val="00042AE4"/>
    <w:rsid w:val="0004416F"/>
    <w:rsid w:val="000441B8"/>
    <w:rsid w:val="0004526F"/>
    <w:rsid w:val="0005024A"/>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87E"/>
    <w:rsid w:val="00065F19"/>
    <w:rsid w:val="00067383"/>
    <w:rsid w:val="000678A4"/>
    <w:rsid w:val="00070C0C"/>
    <w:rsid w:val="00070DF6"/>
    <w:rsid w:val="00070F9F"/>
    <w:rsid w:val="0007137B"/>
    <w:rsid w:val="0007269B"/>
    <w:rsid w:val="00075002"/>
    <w:rsid w:val="00075F8B"/>
    <w:rsid w:val="000763F6"/>
    <w:rsid w:val="000803B3"/>
    <w:rsid w:val="00080670"/>
    <w:rsid w:val="00080FE9"/>
    <w:rsid w:val="00081451"/>
    <w:rsid w:val="00081536"/>
    <w:rsid w:val="00081C0C"/>
    <w:rsid w:val="0008319C"/>
    <w:rsid w:val="00084225"/>
    <w:rsid w:val="00085663"/>
    <w:rsid w:val="000858B1"/>
    <w:rsid w:val="00085EBF"/>
    <w:rsid w:val="0008618C"/>
    <w:rsid w:val="00086676"/>
    <w:rsid w:val="000873B8"/>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4F29"/>
    <w:rsid w:val="000B5371"/>
    <w:rsid w:val="000B597B"/>
    <w:rsid w:val="000B60A1"/>
    <w:rsid w:val="000B643A"/>
    <w:rsid w:val="000B7452"/>
    <w:rsid w:val="000B7FA9"/>
    <w:rsid w:val="000C3293"/>
    <w:rsid w:val="000C353E"/>
    <w:rsid w:val="000C3EEB"/>
    <w:rsid w:val="000C4C87"/>
    <w:rsid w:val="000C5DAC"/>
    <w:rsid w:val="000C740E"/>
    <w:rsid w:val="000D032D"/>
    <w:rsid w:val="000D09F0"/>
    <w:rsid w:val="000D122C"/>
    <w:rsid w:val="000D4543"/>
    <w:rsid w:val="000D6BFF"/>
    <w:rsid w:val="000D6E58"/>
    <w:rsid w:val="000D722C"/>
    <w:rsid w:val="000D7C48"/>
    <w:rsid w:val="000E015E"/>
    <w:rsid w:val="000E058D"/>
    <w:rsid w:val="000E1520"/>
    <w:rsid w:val="000E1819"/>
    <w:rsid w:val="000E3A2E"/>
    <w:rsid w:val="000E3BF6"/>
    <w:rsid w:val="000E5E26"/>
    <w:rsid w:val="000E61F9"/>
    <w:rsid w:val="000E6C72"/>
    <w:rsid w:val="000F0C33"/>
    <w:rsid w:val="000F2368"/>
    <w:rsid w:val="000F2957"/>
    <w:rsid w:val="000F3F44"/>
    <w:rsid w:val="000F3FB4"/>
    <w:rsid w:val="000F4735"/>
    <w:rsid w:val="000F65D7"/>
    <w:rsid w:val="000F6D48"/>
    <w:rsid w:val="00100D3C"/>
    <w:rsid w:val="001010F1"/>
    <w:rsid w:val="00101FEF"/>
    <w:rsid w:val="00102B12"/>
    <w:rsid w:val="00103182"/>
    <w:rsid w:val="001033D9"/>
    <w:rsid w:val="00104259"/>
    <w:rsid w:val="0010532E"/>
    <w:rsid w:val="00110207"/>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206"/>
    <w:rsid w:val="00132BA7"/>
    <w:rsid w:val="00133D45"/>
    <w:rsid w:val="0013492F"/>
    <w:rsid w:val="00136755"/>
    <w:rsid w:val="00136B5E"/>
    <w:rsid w:val="00136F75"/>
    <w:rsid w:val="001402E8"/>
    <w:rsid w:val="001406D4"/>
    <w:rsid w:val="0014078F"/>
    <w:rsid w:val="001408B3"/>
    <w:rsid w:val="00142CC1"/>
    <w:rsid w:val="00143F1C"/>
    <w:rsid w:val="0014426C"/>
    <w:rsid w:val="001447C2"/>
    <w:rsid w:val="00147302"/>
    <w:rsid w:val="0014760B"/>
    <w:rsid w:val="0015093D"/>
    <w:rsid w:val="00151DD8"/>
    <w:rsid w:val="001526D9"/>
    <w:rsid w:val="0015320F"/>
    <w:rsid w:val="0015660E"/>
    <w:rsid w:val="00156EBC"/>
    <w:rsid w:val="001573E4"/>
    <w:rsid w:val="00160756"/>
    <w:rsid w:val="00160FC1"/>
    <w:rsid w:val="0016110C"/>
    <w:rsid w:val="00162421"/>
    <w:rsid w:val="00162580"/>
    <w:rsid w:val="00163321"/>
    <w:rsid w:val="00163590"/>
    <w:rsid w:val="001652E8"/>
    <w:rsid w:val="001659AB"/>
    <w:rsid w:val="00167B01"/>
    <w:rsid w:val="00167B1A"/>
    <w:rsid w:val="0017048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6AF9"/>
    <w:rsid w:val="0019724A"/>
    <w:rsid w:val="001979E5"/>
    <w:rsid w:val="001A1200"/>
    <w:rsid w:val="001A1DF2"/>
    <w:rsid w:val="001A26D6"/>
    <w:rsid w:val="001A2738"/>
    <w:rsid w:val="001A31F7"/>
    <w:rsid w:val="001A3621"/>
    <w:rsid w:val="001A38B5"/>
    <w:rsid w:val="001A4A55"/>
    <w:rsid w:val="001A511B"/>
    <w:rsid w:val="001A5AEB"/>
    <w:rsid w:val="001A6981"/>
    <w:rsid w:val="001A7714"/>
    <w:rsid w:val="001A7916"/>
    <w:rsid w:val="001B0CA7"/>
    <w:rsid w:val="001B1FE5"/>
    <w:rsid w:val="001B45A0"/>
    <w:rsid w:val="001B4903"/>
    <w:rsid w:val="001B5AF6"/>
    <w:rsid w:val="001B6013"/>
    <w:rsid w:val="001B647C"/>
    <w:rsid w:val="001B77FF"/>
    <w:rsid w:val="001B7A24"/>
    <w:rsid w:val="001C1294"/>
    <w:rsid w:val="001C1349"/>
    <w:rsid w:val="001C18EE"/>
    <w:rsid w:val="001C54DE"/>
    <w:rsid w:val="001D036F"/>
    <w:rsid w:val="001D055E"/>
    <w:rsid w:val="001D0E06"/>
    <w:rsid w:val="001D18F3"/>
    <w:rsid w:val="001D2196"/>
    <w:rsid w:val="001D2D9D"/>
    <w:rsid w:val="001D371C"/>
    <w:rsid w:val="001D4850"/>
    <w:rsid w:val="001D48C4"/>
    <w:rsid w:val="001E0525"/>
    <w:rsid w:val="001E06EC"/>
    <w:rsid w:val="001E0A7C"/>
    <w:rsid w:val="001E0E7B"/>
    <w:rsid w:val="001E1875"/>
    <w:rsid w:val="001E2654"/>
    <w:rsid w:val="001E35C2"/>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0F"/>
    <w:rsid w:val="00216F65"/>
    <w:rsid w:val="00223BEE"/>
    <w:rsid w:val="00223DB0"/>
    <w:rsid w:val="0022467B"/>
    <w:rsid w:val="00224B73"/>
    <w:rsid w:val="00224B99"/>
    <w:rsid w:val="00224DB9"/>
    <w:rsid w:val="00224DD9"/>
    <w:rsid w:val="0022583B"/>
    <w:rsid w:val="00232194"/>
    <w:rsid w:val="00232AD1"/>
    <w:rsid w:val="0023448E"/>
    <w:rsid w:val="00236782"/>
    <w:rsid w:val="00237B34"/>
    <w:rsid w:val="0024410E"/>
    <w:rsid w:val="002453AF"/>
    <w:rsid w:val="002507BE"/>
    <w:rsid w:val="00251745"/>
    <w:rsid w:val="002517B3"/>
    <w:rsid w:val="00251A4F"/>
    <w:rsid w:val="002524EB"/>
    <w:rsid w:val="00255A56"/>
    <w:rsid w:val="002560C0"/>
    <w:rsid w:val="00256778"/>
    <w:rsid w:val="00256B18"/>
    <w:rsid w:val="00256D85"/>
    <w:rsid w:val="002608AD"/>
    <w:rsid w:val="00261996"/>
    <w:rsid w:val="0026245F"/>
    <w:rsid w:val="00263621"/>
    <w:rsid w:val="00263AC0"/>
    <w:rsid w:val="00264472"/>
    <w:rsid w:val="00265055"/>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163C"/>
    <w:rsid w:val="00293FC4"/>
    <w:rsid w:val="00294A5B"/>
    <w:rsid w:val="00296B65"/>
    <w:rsid w:val="002A07DB"/>
    <w:rsid w:val="002A39B9"/>
    <w:rsid w:val="002A40F8"/>
    <w:rsid w:val="002A454F"/>
    <w:rsid w:val="002A4C01"/>
    <w:rsid w:val="002A5A59"/>
    <w:rsid w:val="002A5F0F"/>
    <w:rsid w:val="002A7DEF"/>
    <w:rsid w:val="002B0E66"/>
    <w:rsid w:val="002B1515"/>
    <w:rsid w:val="002B1758"/>
    <w:rsid w:val="002B2AC9"/>
    <w:rsid w:val="002B3532"/>
    <w:rsid w:val="002B6C8A"/>
    <w:rsid w:val="002C030D"/>
    <w:rsid w:val="002C08C0"/>
    <w:rsid w:val="002C0BB6"/>
    <w:rsid w:val="002C1185"/>
    <w:rsid w:val="002C2092"/>
    <w:rsid w:val="002C2595"/>
    <w:rsid w:val="002C272E"/>
    <w:rsid w:val="002C4256"/>
    <w:rsid w:val="002C45D9"/>
    <w:rsid w:val="002C5D9C"/>
    <w:rsid w:val="002C665B"/>
    <w:rsid w:val="002C7447"/>
    <w:rsid w:val="002C7C6B"/>
    <w:rsid w:val="002C7D40"/>
    <w:rsid w:val="002D56CB"/>
    <w:rsid w:val="002D5F49"/>
    <w:rsid w:val="002D7472"/>
    <w:rsid w:val="002E064D"/>
    <w:rsid w:val="002E0D3D"/>
    <w:rsid w:val="002E4878"/>
    <w:rsid w:val="002E4AF4"/>
    <w:rsid w:val="002E6DF6"/>
    <w:rsid w:val="002F01D3"/>
    <w:rsid w:val="002F07C0"/>
    <w:rsid w:val="002F0DA1"/>
    <w:rsid w:val="002F294A"/>
    <w:rsid w:val="002F29A8"/>
    <w:rsid w:val="002F4ED7"/>
    <w:rsid w:val="002F7986"/>
    <w:rsid w:val="00300B1C"/>
    <w:rsid w:val="00302996"/>
    <w:rsid w:val="00303C4A"/>
    <w:rsid w:val="00303CBB"/>
    <w:rsid w:val="00304DFC"/>
    <w:rsid w:val="00305F7C"/>
    <w:rsid w:val="003062CC"/>
    <w:rsid w:val="00307F6D"/>
    <w:rsid w:val="00311377"/>
    <w:rsid w:val="003126AF"/>
    <w:rsid w:val="00312766"/>
    <w:rsid w:val="003129FF"/>
    <w:rsid w:val="00312A9B"/>
    <w:rsid w:val="0031652E"/>
    <w:rsid w:val="003177A2"/>
    <w:rsid w:val="00317A11"/>
    <w:rsid w:val="003216D5"/>
    <w:rsid w:val="003217A1"/>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551"/>
    <w:rsid w:val="00350A51"/>
    <w:rsid w:val="003518B3"/>
    <w:rsid w:val="003518C7"/>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67E3E"/>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54D9"/>
    <w:rsid w:val="003955A2"/>
    <w:rsid w:val="003966EF"/>
    <w:rsid w:val="003968FF"/>
    <w:rsid w:val="00396D76"/>
    <w:rsid w:val="00397E1B"/>
    <w:rsid w:val="003A02D9"/>
    <w:rsid w:val="003A0496"/>
    <w:rsid w:val="003A0A5F"/>
    <w:rsid w:val="003A2139"/>
    <w:rsid w:val="003A34ED"/>
    <w:rsid w:val="003A3BF4"/>
    <w:rsid w:val="003A40C5"/>
    <w:rsid w:val="003A4A54"/>
    <w:rsid w:val="003A5B19"/>
    <w:rsid w:val="003A671F"/>
    <w:rsid w:val="003A673F"/>
    <w:rsid w:val="003A7818"/>
    <w:rsid w:val="003B3F9D"/>
    <w:rsid w:val="003B5A70"/>
    <w:rsid w:val="003B641E"/>
    <w:rsid w:val="003B78D7"/>
    <w:rsid w:val="003B7A6B"/>
    <w:rsid w:val="003C0016"/>
    <w:rsid w:val="003C318A"/>
    <w:rsid w:val="003C50F2"/>
    <w:rsid w:val="003C65A6"/>
    <w:rsid w:val="003C6B26"/>
    <w:rsid w:val="003C6F80"/>
    <w:rsid w:val="003C75FB"/>
    <w:rsid w:val="003C77D7"/>
    <w:rsid w:val="003C7A6C"/>
    <w:rsid w:val="003C7F29"/>
    <w:rsid w:val="003D0D33"/>
    <w:rsid w:val="003D2144"/>
    <w:rsid w:val="003D26CD"/>
    <w:rsid w:val="003D2F9E"/>
    <w:rsid w:val="003D4A29"/>
    <w:rsid w:val="003D5061"/>
    <w:rsid w:val="003D734F"/>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CD1"/>
    <w:rsid w:val="003F3E3A"/>
    <w:rsid w:val="003F5A38"/>
    <w:rsid w:val="003F76BC"/>
    <w:rsid w:val="003F7B27"/>
    <w:rsid w:val="004005C0"/>
    <w:rsid w:val="00401913"/>
    <w:rsid w:val="00401A91"/>
    <w:rsid w:val="00401C75"/>
    <w:rsid w:val="00402028"/>
    <w:rsid w:val="00402126"/>
    <w:rsid w:val="00402C03"/>
    <w:rsid w:val="004034E4"/>
    <w:rsid w:val="00405A42"/>
    <w:rsid w:val="00405F8F"/>
    <w:rsid w:val="004070C1"/>
    <w:rsid w:val="004111BA"/>
    <w:rsid w:val="004112AE"/>
    <w:rsid w:val="004158BC"/>
    <w:rsid w:val="00416D46"/>
    <w:rsid w:val="00416EE4"/>
    <w:rsid w:val="00417447"/>
    <w:rsid w:val="004175C8"/>
    <w:rsid w:val="00417737"/>
    <w:rsid w:val="00421979"/>
    <w:rsid w:val="00422810"/>
    <w:rsid w:val="004244BE"/>
    <w:rsid w:val="0042642A"/>
    <w:rsid w:val="00426C66"/>
    <w:rsid w:val="00426D22"/>
    <w:rsid w:val="0042761D"/>
    <w:rsid w:val="0042770A"/>
    <w:rsid w:val="00430154"/>
    <w:rsid w:val="004302B5"/>
    <w:rsid w:val="00430403"/>
    <w:rsid w:val="004304C2"/>
    <w:rsid w:val="00434567"/>
    <w:rsid w:val="00435DF6"/>
    <w:rsid w:val="00436980"/>
    <w:rsid w:val="00436B72"/>
    <w:rsid w:val="00440127"/>
    <w:rsid w:val="00440FDE"/>
    <w:rsid w:val="0044143C"/>
    <w:rsid w:val="0044224D"/>
    <w:rsid w:val="004435B7"/>
    <w:rsid w:val="00443F72"/>
    <w:rsid w:val="004459E8"/>
    <w:rsid w:val="00445FB4"/>
    <w:rsid w:val="0044658C"/>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4BB2"/>
    <w:rsid w:val="004666AC"/>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B40"/>
    <w:rsid w:val="004B2C2D"/>
    <w:rsid w:val="004B4412"/>
    <w:rsid w:val="004B58DE"/>
    <w:rsid w:val="004B6579"/>
    <w:rsid w:val="004B7A32"/>
    <w:rsid w:val="004C02D8"/>
    <w:rsid w:val="004C1796"/>
    <w:rsid w:val="004C2823"/>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1E9"/>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528E"/>
    <w:rsid w:val="005063B8"/>
    <w:rsid w:val="005067C7"/>
    <w:rsid w:val="00507084"/>
    <w:rsid w:val="0051489F"/>
    <w:rsid w:val="0051584A"/>
    <w:rsid w:val="00517C69"/>
    <w:rsid w:val="00517E2B"/>
    <w:rsid w:val="0052126E"/>
    <w:rsid w:val="005217ED"/>
    <w:rsid w:val="00521AC2"/>
    <w:rsid w:val="005254CC"/>
    <w:rsid w:val="00525837"/>
    <w:rsid w:val="0052696F"/>
    <w:rsid w:val="00526F64"/>
    <w:rsid w:val="005273B8"/>
    <w:rsid w:val="00530128"/>
    <w:rsid w:val="00532467"/>
    <w:rsid w:val="005329BA"/>
    <w:rsid w:val="00533545"/>
    <w:rsid w:val="00534661"/>
    <w:rsid w:val="00536396"/>
    <w:rsid w:val="005405C6"/>
    <w:rsid w:val="005430C7"/>
    <w:rsid w:val="00543497"/>
    <w:rsid w:val="0054365B"/>
    <w:rsid w:val="005437C8"/>
    <w:rsid w:val="00543D40"/>
    <w:rsid w:val="00544B70"/>
    <w:rsid w:val="00545EC1"/>
    <w:rsid w:val="00546637"/>
    <w:rsid w:val="00546761"/>
    <w:rsid w:val="00547CCF"/>
    <w:rsid w:val="00550F68"/>
    <w:rsid w:val="00551F91"/>
    <w:rsid w:val="005522A3"/>
    <w:rsid w:val="00553AD0"/>
    <w:rsid w:val="00553DC8"/>
    <w:rsid w:val="0055423E"/>
    <w:rsid w:val="005543A3"/>
    <w:rsid w:val="0055520C"/>
    <w:rsid w:val="005554AB"/>
    <w:rsid w:val="00555966"/>
    <w:rsid w:val="00555CA4"/>
    <w:rsid w:val="0055662C"/>
    <w:rsid w:val="00557E66"/>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87EB9"/>
    <w:rsid w:val="005901D0"/>
    <w:rsid w:val="005926BB"/>
    <w:rsid w:val="0059289A"/>
    <w:rsid w:val="005932D4"/>
    <w:rsid w:val="005933E2"/>
    <w:rsid w:val="0059421F"/>
    <w:rsid w:val="00596845"/>
    <w:rsid w:val="00596D42"/>
    <w:rsid w:val="00596D9E"/>
    <w:rsid w:val="00597263"/>
    <w:rsid w:val="005972B7"/>
    <w:rsid w:val="005A3445"/>
    <w:rsid w:val="005A3AAA"/>
    <w:rsid w:val="005A3CC7"/>
    <w:rsid w:val="005A404D"/>
    <w:rsid w:val="005A473A"/>
    <w:rsid w:val="005A4D4B"/>
    <w:rsid w:val="005A4E12"/>
    <w:rsid w:val="005A5093"/>
    <w:rsid w:val="005A76D9"/>
    <w:rsid w:val="005B08C7"/>
    <w:rsid w:val="005B0ABE"/>
    <w:rsid w:val="005B1623"/>
    <w:rsid w:val="005B18B7"/>
    <w:rsid w:val="005B1E3C"/>
    <w:rsid w:val="005B2118"/>
    <w:rsid w:val="005B2C85"/>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0F63"/>
    <w:rsid w:val="005D1056"/>
    <w:rsid w:val="005D1401"/>
    <w:rsid w:val="005D1D9B"/>
    <w:rsid w:val="005D1E37"/>
    <w:rsid w:val="005D35D7"/>
    <w:rsid w:val="005D39F3"/>
    <w:rsid w:val="005D5515"/>
    <w:rsid w:val="005D59C9"/>
    <w:rsid w:val="005D5A94"/>
    <w:rsid w:val="005D5DB5"/>
    <w:rsid w:val="005D7A50"/>
    <w:rsid w:val="005D7DD2"/>
    <w:rsid w:val="005E1931"/>
    <w:rsid w:val="005E245C"/>
    <w:rsid w:val="005E32A9"/>
    <w:rsid w:val="005E34ED"/>
    <w:rsid w:val="005E3EA4"/>
    <w:rsid w:val="005E4F56"/>
    <w:rsid w:val="005E5B61"/>
    <w:rsid w:val="005E5C5B"/>
    <w:rsid w:val="005E6C0E"/>
    <w:rsid w:val="005E781B"/>
    <w:rsid w:val="005E7952"/>
    <w:rsid w:val="005E7F16"/>
    <w:rsid w:val="005F016D"/>
    <w:rsid w:val="005F0E6F"/>
    <w:rsid w:val="005F17DF"/>
    <w:rsid w:val="005F20AC"/>
    <w:rsid w:val="005F256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3316"/>
    <w:rsid w:val="00624225"/>
    <w:rsid w:val="00624CE5"/>
    <w:rsid w:val="006256F3"/>
    <w:rsid w:val="0062588E"/>
    <w:rsid w:val="006268BD"/>
    <w:rsid w:val="00626DAA"/>
    <w:rsid w:val="00627319"/>
    <w:rsid w:val="00627BD4"/>
    <w:rsid w:val="006308FC"/>
    <w:rsid w:val="00630AFF"/>
    <w:rsid w:val="00631F19"/>
    <w:rsid w:val="006325C4"/>
    <w:rsid w:val="00632D6D"/>
    <w:rsid w:val="00632E1C"/>
    <w:rsid w:val="00632E83"/>
    <w:rsid w:val="00634005"/>
    <w:rsid w:val="00635B54"/>
    <w:rsid w:val="00635FEF"/>
    <w:rsid w:val="00642C3E"/>
    <w:rsid w:val="00645C23"/>
    <w:rsid w:val="00646362"/>
    <w:rsid w:val="00646482"/>
    <w:rsid w:val="00647079"/>
    <w:rsid w:val="00650381"/>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941"/>
    <w:rsid w:val="00671AE7"/>
    <w:rsid w:val="00672640"/>
    <w:rsid w:val="00676679"/>
    <w:rsid w:val="0068184C"/>
    <w:rsid w:val="00681C9B"/>
    <w:rsid w:val="00681CC4"/>
    <w:rsid w:val="00682416"/>
    <w:rsid w:val="00683987"/>
    <w:rsid w:val="00683AB1"/>
    <w:rsid w:val="00684CEE"/>
    <w:rsid w:val="00685508"/>
    <w:rsid w:val="0068645C"/>
    <w:rsid w:val="00687888"/>
    <w:rsid w:val="00687F39"/>
    <w:rsid w:val="006913CE"/>
    <w:rsid w:val="006921E3"/>
    <w:rsid w:val="00692337"/>
    <w:rsid w:val="006937C7"/>
    <w:rsid w:val="0069459A"/>
    <w:rsid w:val="006945BA"/>
    <w:rsid w:val="00694D7A"/>
    <w:rsid w:val="00695C4D"/>
    <w:rsid w:val="00696334"/>
    <w:rsid w:val="00696EA4"/>
    <w:rsid w:val="006A007C"/>
    <w:rsid w:val="006A0290"/>
    <w:rsid w:val="006A0F8E"/>
    <w:rsid w:val="006A134D"/>
    <w:rsid w:val="006A2018"/>
    <w:rsid w:val="006A28CB"/>
    <w:rsid w:val="006A3C09"/>
    <w:rsid w:val="006A3FD2"/>
    <w:rsid w:val="006A47D3"/>
    <w:rsid w:val="006A50B6"/>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C5AAF"/>
    <w:rsid w:val="006C76EE"/>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322C"/>
    <w:rsid w:val="006E46F1"/>
    <w:rsid w:val="006E5E8A"/>
    <w:rsid w:val="006E7392"/>
    <w:rsid w:val="006F15C9"/>
    <w:rsid w:val="006F162A"/>
    <w:rsid w:val="006F16ED"/>
    <w:rsid w:val="006F2DA9"/>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0A"/>
    <w:rsid w:val="007140E9"/>
    <w:rsid w:val="00714D41"/>
    <w:rsid w:val="00717E5D"/>
    <w:rsid w:val="0072107E"/>
    <w:rsid w:val="00721804"/>
    <w:rsid w:val="0072258F"/>
    <w:rsid w:val="0072348C"/>
    <w:rsid w:val="00724A37"/>
    <w:rsid w:val="00724E56"/>
    <w:rsid w:val="007277DE"/>
    <w:rsid w:val="007303C3"/>
    <w:rsid w:val="007308A3"/>
    <w:rsid w:val="0073123F"/>
    <w:rsid w:val="00731972"/>
    <w:rsid w:val="00733354"/>
    <w:rsid w:val="007358A5"/>
    <w:rsid w:val="007402F3"/>
    <w:rsid w:val="007414C0"/>
    <w:rsid w:val="00742BE1"/>
    <w:rsid w:val="00742C74"/>
    <w:rsid w:val="0074305D"/>
    <w:rsid w:val="00743223"/>
    <w:rsid w:val="0074366D"/>
    <w:rsid w:val="00743DE2"/>
    <w:rsid w:val="00743F7D"/>
    <w:rsid w:val="007452F3"/>
    <w:rsid w:val="00746E01"/>
    <w:rsid w:val="00751138"/>
    <w:rsid w:val="0075142E"/>
    <w:rsid w:val="00751EE3"/>
    <w:rsid w:val="00752A7A"/>
    <w:rsid w:val="00753D3E"/>
    <w:rsid w:val="007543B0"/>
    <w:rsid w:val="0075603D"/>
    <w:rsid w:val="00757E06"/>
    <w:rsid w:val="00760270"/>
    <w:rsid w:val="00760BF4"/>
    <w:rsid w:val="00760DD0"/>
    <w:rsid w:val="00760E88"/>
    <w:rsid w:val="00761BD9"/>
    <w:rsid w:val="00763008"/>
    <w:rsid w:val="007636D3"/>
    <w:rsid w:val="00763A31"/>
    <w:rsid w:val="00763E5D"/>
    <w:rsid w:val="00764BC4"/>
    <w:rsid w:val="0076517D"/>
    <w:rsid w:val="00766D2A"/>
    <w:rsid w:val="00767740"/>
    <w:rsid w:val="00770253"/>
    <w:rsid w:val="00770BF6"/>
    <w:rsid w:val="00770D6F"/>
    <w:rsid w:val="00772C62"/>
    <w:rsid w:val="007750D1"/>
    <w:rsid w:val="007764D5"/>
    <w:rsid w:val="00777376"/>
    <w:rsid w:val="00777428"/>
    <w:rsid w:val="00777EE6"/>
    <w:rsid w:val="00782E63"/>
    <w:rsid w:val="00782EEA"/>
    <w:rsid w:val="00783041"/>
    <w:rsid w:val="007840E8"/>
    <w:rsid w:val="007854D9"/>
    <w:rsid w:val="00785952"/>
    <w:rsid w:val="007861A8"/>
    <w:rsid w:val="00786E92"/>
    <w:rsid w:val="00787120"/>
    <w:rsid w:val="0078728D"/>
    <w:rsid w:val="0078743D"/>
    <w:rsid w:val="00787E27"/>
    <w:rsid w:val="00790656"/>
    <w:rsid w:val="0079121A"/>
    <w:rsid w:val="0079157E"/>
    <w:rsid w:val="00792606"/>
    <w:rsid w:val="00792D61"/>
    <w:rsid w:val="00793C70"/>
    <w:rsid w:val="00794F53"/>
    <w:rsid w:val="00795CFF"/>
    <w:rsid w:val="00796663"/>
    <w:rsid w:val="007975F7"/>
    <w:rsid w:val="00797B0E"/>
    <w:rsid w:val="007A0529"/>
    <w:rsid w:val="007A1D45"/>
    <w:rsid w:val="007A2972"/>
    <w:rsid w:val="007A36C2"/>
    <w:rsid w:val="007A5A13"/>
    <w:rsid w:val="007A5BA2"/>
    <w:rsid w:val="007A6884"/>
    <w:rsid w:val="007B0465"/>
    <w:rsid w:val="007B06CC"/>
    <w:rsid w:val="007B1E94"/>
    <w:rsid w:val="007B2010"/>
    <w:rsid w:val="007B2C72"/>
    <w:rsid w:val="007B38AA"/>
    <w:rsid w:val="007B4958"/>
    <w:rsid w:val="007B58D3"/>
    <w:rsid w:val="007B59B3"/>
    <w:rsid w:val="007B63B7"/>
    <w:rsid w:val="007C08D9"/>
    <w:rsid w:val="007C1441"/>
    <w:rsid w:val="007C1C53"/>
    <w:rsid w:val="007C1D29"/>
    <w:rsid w:val="007C31CF"/>
    <w:rsid w:val="007C3E5D"/>
    <w:rsid w:val="007C42D3"/>
    <w:rsid w:val="007C49EF"/>
    <w:rsid w:val="007C5312"/>
    <w:rsid w:val="007C5708"/>
    <w:rsid w:val="007C6046"/>
    <w:rsid w:val="007C6994"/>
    <w:rsid w:val="007C79EF"/>
    <w:rsid w:val="007D08C0"/>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4A9"/>
    <w:rsid w:val="007E48BF"/>
    <w:rsid w:val="007E4904"/>
    <w:rsid w:val="007E4CB5"/>
    <w:rsid w:val="007E5D3E"/>
    <w:rsid w:val="007E69B3"/>
    <w:rsid w:val="007E78FC"/>
    <w:rsid w:val="007E7A74"/>
    <w:rsid w:val="007F066B"/>
    <w:rsid w:val="007F0D0B"/>
    <w:rsid w:val="007F20AE"/>
    <w:rsid w:val="007F31AA"/>
    <w:rsid w:val="007F385D"/>
    <w:rsid w:val="007F41EA"/>
    <w:rsid w:val="007F7B15"/>
    <w:rsid w:val="0080115C"/>
    <w:rsid w:val="00801512"/>
    <w:rsid w:val="00801B44"/>
    <w:rsid w:val="008033C4"/>
    <w:rsid w:val="00803789"/>
    <w:rsid w:val="00804A78"/>
    <w:rsid w:val="00804C53"/>
    <w:rsid w:val="00806C88"/>
    <w:rsid w:val="0081034E"/>
    <w:rsid w:val="0081049B"/>
    <w:rsid w:val="00810AB9"/>
    <w:rsid w:val="00810DBB"/>
    <w:rsid w:val="008115C7"/>
    <w:rsid w:val="00811B26"/>
    <w:rsid w:val="00813B1E"/>
    <w:rsid w:val="00814126"/>
    <w:rsid w:val="00814614"/>
    <w:rsid w:val="0081522D"/>
    <w:rsid w:val="00815794"/>
    <w:rsid w:val="00816AD1"/>
    <w:rsid w:val="00816B05"/>
    <w:rsid w:val="00816E4C"/>
    <w:rsid w:val="008175A0"/>
    <w:rsid w:val="008205CA"/>
    <w:rsid w:val="008210F6"/>
    <w:rsid w:val="008221AD"/>
    <w:rsid w:val="008237AF"/>
    <w:rsid w:val="00827E1F"/>
    <w:rsid w:val="00827E30"/>
    <w:rsid w:val="008304BF"/>
    <w:rsid w:val="00830861"/>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3E5F"/>
    <w:rsid w:val="00854926"/>
    <w:rsid w:val="00857F82"/>
    <w:rsid w:val="00860B72"/>
    <w:rsid w:val="00862839"/>
    <w:rsid w:val="00863ABF"/>
    <w:rsid w:val="00864897"/>
    <w:rsid w:val="008655FE"/>
    <w:rsid w:val="00866157"/>
    <w:rsid w:val="0086712E"/>
    <w:rsid w:val="008672A2"/>
    <w:rsid w:val="0086756C"/>
    <w:rsid w:val="008676E3"/>
    <w:rsid w:val="00870400"/>
    <w:rsid w:val="00871676"/>
    <w:rsid w:val="008723D7"/>
    <w:rsid w:val="0087289F"/>
    <w:rsid w:val="00872C8E"/>
    <w:rsid w:val="0087307A"/>
    <w:rsid w:val="008731CB"/>
    <w:rsid w:val="008733A5"/>
    <w:rsid w:val="008757BE"/>
    <w:rsid w:val="00875DAD"/>
    <w:rsid w:val="0087704A"/>
    <w:rsid w:val="00877166"/>
    <w:rsid w:val="0088007E"/>
    <w:rsid w:val="008813A4"/>
    <w:rsid w:val="008815C0"/>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4B2"/>
    <w:rsid w:val="008A0E1D"/>
    <w:rsid w:val="008A2FDD"/>
    <w:rsid w:val="008A38BB"/>
    <w:rsid w:val="008A4C39"/>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2BC"/>
    <w:rsid w:val="008C460E"/>
    <w:rsid w:val="008C46A4"/>
    <w:rsid w:val="008C514F"/>
    <w:rsid w:val="008C53B2"/>
    <w:rsid w:val="008C5439"/>
    <w:rsid w:val="008C5486"/>
    <w:rsid w:val="008C6168"/>
    <w:rsid w:val="008C62F1"/>
    <w:rsid w:val="008D1147"/>
    <w:rsid w:val="008D1A8D"/>
    <w:rsid w:val="008D2738"/>
    <w:rsid w:val="008D5218"/>
    <w:rsid w:val="008D78BF"/>
    <w:rsid w:val="008E0859"/>
    <w:rsid w:val="008E0C82"/>
    <w:rsid w:val="008E162D"/>
    <w:rsid w:val="008E298E"/>
    <w:rsid w:val="008E2D15"/>
    <w:rsid w:val="008E5183"/>
    <w:rsid w:val="008E584E"/>
    <w:rsid w:val="008E5CA3"/>
    <w:rsid w:val="008E7031"/>
    <w:rsid w:val="008E7ACE"/>
    <w:rsid w:val="008E7C8C"/>
    <w:rsid w:val="008F2915"/>
    <w:rsid w:val="008F4053"/>
    <w:rsid w:val="008F5701"/>
    <w:rsid w:val="008F7075"/>
    <w:rsid w:val="008F7D8E"/>
    <w:rsid w:val="009014D7"/>
    <w:rsid w:val="00901D31"/>
    <w:rsid w:val="009022A6"/>
    <w:rsid w:val="00902AEF"/>
    <w:rsid w:val="00902B37"/>
    <w:rsid w:val="009032EF"/>
    <w:rsid w:val="00903C9A"/>
    <w:rsid w:val="009040F0"/>
    <w:rsid w:val="009040FA"/>
    <w:rsid w:val="009066FB"/>
    <w:rsid w:val="0090715A"/>
    <w:rsid w:val="00907FFE"/>
    <w:rsid w:val="00910E73"/>
    <w:rsid w:val="00913F3A"/>
    <w:rsid w:val="009146FB"/>
    <w:rsid w:val="00915441"/>
    <w:rsid w:val="0091671C"/>
    <w:rsid w:val="00917127"/>
    <w:rsid w:val="00917166"/>
    <w:rsid w:val="0091717C"/>
    <w:rsid w:val="00917F8D"/>
    <w:rsid w:val="00917FE1"/>
    <w:rsid w:val="00921756"/>
    <w:rsid w:val="00921D14"/>
    <w:rsid w:val="00922A90"/>
    <w:rsid w:val="00922C95"/>
    <w:rsid w:val="00923329"/>
    <w:rsid w:val="009233EE"/>
    <w:rsid w:val="00923F9D"/>
    <w:rsid w:val="00925048"/>
    <w:rsid w:val="00926BDE"/>
    <w:rsid w:val="009301CA"/>
    <w:rsid w:val="00930410"/>
    <w:rsid w:val="009319D4"/>
    <w:rsid w:val="00932991"/>
    <w:rsid w:val="0093301E"/>
    <w:rsid w:val="009330FA"/>
    <w:rsid w:val="00935F0A"/>
    <w:rsid w:val="009371D2"/>
    <w:rsid w:val="00941D2F"/>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76F43"/>
    <w:rsid w:val="00980836"/>
    <w:rsid w:val="00983A33"/>
    <w:rsid w:val="00984059"/>
    <w:rsid w:val="0098472F"/>
    <w:rsid w:val="009848B2"/>
    <w:rsid w:val="00984CFC"/>
    <w:rsid w:val="009856B7"/>
    <w:rsid w:val="0098584E"/>
    <w:rsid w:val="0098602B"/>
    <w:rsid w:val="00986644"/>
    <w:rsid w:val="00986C74"/>
    <w:rsid w:val="00986CA2"/>
    <w:rsid w:val="009906CE"/>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5B34"/>
    <w:rsid w:val="009A7399"/>
    <w:rsid w:val="009B0C64"/>
    <w:rsid w:val="009B19F4"/>
    <w:rsid w:val="009B2E68"/>
    <w:rsid w:val="009B5B38"/>
    <w:rsid w:val="009B74B0"/>
    <w:rsid w:val="009C02B1"/>
    <w:rsid w:val="009C0682"/>
    <w:rsid w:val="009C1E62"/>
    <w:rsid w:val="009C3F61"/>
    <w:rsid w:val="009C46E2"/>
    <w:rsid w:val="009C58D7"/>
    <w:rsid w:val="009C62DF"/>
    <w:rsid w:val="009C7C2D"/>
    <w:rsid w:val="009D080C"/>
    <w:rsid w:val="009D0B08"/>
    <w:rsid w:val="009D14ED"/>
    <w:rsid w:val="009D220E"/>
    <w:rsid w:val="009D253A"/>
    <w:rsid w:val="009D2A76"/>
    <w:rsid w:val="009D34B3"/>
    <w:rsid w:val="009D4414"/>
    <w:rsid w:val="009D4C60"/>
    <w:rsid w:val="009D65C2"/>
    <w:rsid w:val="009D6B20"/>
    <w:rsid w:val="009D6B46"/>
    <w:rsid w:val="009E0217"/>
    <w:rsid w:val="009E0C4B"/>
    <w:rsid w:val="009E1A1F"/>
    <w:rsid w:val="009E1D01"/>
    <w:rsid w:val="009E2028"/>
    <w:rsid w:val="009E3516"/>
    <w:rsid w:val="009F0388"/>
    <w:rsid w:val="009F0472"/>
    <w:rsid w:val="009F05DD"/>
    <w:rsid w:val="009F1673"/>
    <w:rsid w:val="009F17F5"/>
    <w:rsid w:val="009F18D9"/>
    <w:rsid w:val="009F228C"/>
    <w:rsid w:val="009F260C"/>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361"/>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348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041"/>
    <w:rsid w:val="00A7198D"/>
    <w:rsid w:val="00A71D64"/>
    <w:rsid w:val="00A723A2"/>
    <w:rsid w:val="00A73C34"/>
    <w:rsid w:val="00A745B5"/>
    <w:rsid w:val="00A74860"/>
    <w:rsid w:val="00A76719"/>
    <w:rsid w:val="00A76F5C"/>
    <w:rsid w:val="00A77259"/>
    <w:rsid w:val="00A80178"/>
    <w:rsid w:val="00A80711"/>
    <w:rsid w:val="00A810DD"/>
    <w:rsid w:val="00A81A4C"/>
    <w:rsid w:val="00A82967"/>
    <w:rsid w:val="00A82C39"/>
    <w:rsid w:val="00A83471"/>
    <w:rsid w:val="00A83F19"/>
    <w:rsid w:val="00A84D22"/>
    <w:rsid w:val="00A84E3A"/>
    <w:rsid w:val="00A84F46"/>
    <w:rsid w:val="00A86811"/>
    <w:rsid w:val="00A871F4"/>
    <w:rsid w:val="00A90A07"/>
    <w:rsid w:val="00A90D79"/>
    <w:rsid w:val="00A91011"/>
    <w:rsid w:val="00A951A5"/>
    <w:rsid w:val="00A9657A"/>
    <w:rsid w:val="00A9682D"/>
    <w:rsid w:val="00A96E4C"/>
    <w:rsid w:val="00A97EF7"/>
    <w:rsid w:val="00AA13DB"/>
    <w:rsid w:val="00AA1423"/>
    <w:rsid w:val="00AA2611"/>
    <w:rsid w:val="00AA50B2"/>
    <w:rsid w:val="00AA546A"/>
    <w:rsid w:val="00AA7F33"/>
    <w:rsid w:val="00AB0A0A"/>
    <w:rsid w:val="00AB0D28"/>
    <w:rsid w:val="00AB3775"/>
    <w:rsid w:val="00AB3AC0"/>
    <w:rsid w:val="00AB4C50"/>
    <w:rsid w:val="00AB650A"/>
    <w:rsid w:val="00AB6D9A"/>
    <w:rsid w:val="00AB773D"/>
    <w:rsid w:val="00AB79A6"/>
    <w:rsid w:val="00AB7DE5"/>
    <w:rsid w:val="00AC0201"/>
    <w:rsid w:val="00AC04CF"/>
    <w:rsid w:val="00AC0A16"/>
    <w:rsid w:val="00AC0EE8"/>
    <w:rsid w:val="00AC188D"/>
    <w:rsid w:val="00AC1B2C"/>
    <w:rsid w:val="00AC29C8"/>
    <w:rsid w:val="00AC2F4D"/>
    <w:rsid w:val="00AC3264"/>
    <w:rsid w:val="00AC33CB"/>
    <w:rsid w:val="00AC3E6A"/>
    <w:rsid w:val="00AC57C5"/>
    <w:rsid w:val="00AC62DE"/>
    <w:rsid w:val="00AC6F01"/>
    <w:rsid w:val="00AD2C5D"/>
    <w:rsid w:val="00AD3F3C"/>
    <w:rsid w:val="00AD5D49"/>
    <w:rsid w:val="00AD791F"/>
    <w:rsid w:val="00AD7E68"/>
    <w:rsid w:val="00AE0FE2"/>
    <w:rsid w:val="00AE1BF1"/>
    <w:rsid w:val="00AE1E0A"/>
    <w:rsid w:val="00AE2476"/>
    <w:rsid w:val="00AE2638"/>
    <w:rsid w:val="00AE303F"/>
    <w:rsid w:val="00AE3AC7"/>
    <w:rsid w:val="00AE4CBA"/>
    <w:rsid w:val="00AE5DED"/>
    <w:rsid w:val="00AE7A61"/>
    <w:rsid w:val="00AF0DD2"/>
    <w:rsid w:val="00AF1692"/>
    <w:rsid w:val="00AF1AC2"/>
    <w:rsid w:val="00AF248F"/>
    <w:rsid w:val="00AF268C"/>
    <w:rsid w:val="00AF5B2D"/>
    <w:rsid w:val="00AF7740"/>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672"/>
    <w:rsid w:val="00B25D38"/>
    <w:rsid w:val="00B31F29"/>
    <w:rsid w:val="00B32EB8"/>
    <w:rsid w:val="00B40187"/>
    <w:rsid w:val="00B40D5B"/>
    <w:rsid w:val="00B40DFE"/>
    <w:rsid w:val="00B40FB5"/>
    <w:rsid w:val="00B40FB6"/>
    <w:rsid w:val="00B41A2B"/>
    <w:rsid w:val="00B41F37"/>
    <w:rsid w:val="00B42973"/>
    <w:rsid w:val="00B434AF"/>
    <w:rsid w:val="00B44BB3"/>
    <w:rsid w:val="00B44C63"/>
    <w:rsid w:val="00B457D6"/>
    <w:rsid w:val="00B476FE"/>
    <w:rsid w:val="00B47FDE"/>
    <w:rsid w:val="00B51F5C"/>
    <w:rsid w:val="00B5461F"/>
    <w:rsid w:val="00B549E8"/>
    <w:rsid w:val="00B5505C"/>
    <w:rsid w:val="00B55A8E"/>
    <w:rsid w:val="00B56669"/>
    <w:rsid w:val="00B56E03"/>
    <w:rsid w:val="00B57A83"/>
    <w:rsid w:val="00B60BB0"/>
    <w:rsid w:val="00B60D3B"/>
    <w:rsid w:val="00B60F5D"/>
    <w:rsid w:val="00B620A9"/>
    <w:rsid w:val="00B63023"/>
    <w:rsid w:val="00B633D0"/>
    <w:rsid w:val="00B63B93"/>
    <w:rsid w:val="00B67834"/>
    <w:rsid w:val="00B67E91"/>
    <w:rsid w:val="00B70E39"/>
    <w:rsid w:val="00B70E7D"/>
    <w:rsid w:val="00B7130E"/>
    <w:rsid w:val="00B7305D"/>
    <w:rsid w:val="00B74184"/>
    <w:rsid w:val="00B75014"/>
    <w:rsid w:val="00B77BA0"/>
    <w:rsid w:val="00B807A9"/>
    <w:rsid w:val="00B8080B"/>
    <w:rsid w:val="00B80823"/>
    <w:rsid w:val="00B83169"/>
    <w:rsid w:val="00B838E2"/>
    <w:rsid w:val="00B850F3"/>
    <w:rsid w:val="00B86805"/>
    <w:rsid w:val="00B86BF3"/>
    <w:rsid w:val="00B87C39"/>
    <w:rsid w:val="00B87FB8"/>
    <w:rsid w:val="00B90554"/>
    <w:rsid w:val="00B93D77"/>
    <w:rsid w:val="00B93EB0"/>
    <w:rsid w:val="00B9418E"/>
    <w:rsid w:val="00B94991"/>
    <w:rsid w:val="00B94B5A"/>
    <w:rsid w:val="00B96036"/>
    <w:rsid w:val="00B96B75"/>
    <w:rsid w:val="00BA01FD"/>
    <w:rsid w:val="00BA11D1"/>
    <w:rsid w:val="00BA257E"/>
    <w:rsid w:val="00BA2B14"/>
    <w:rsid w:val="00BA3D8F"/>
    <w:rsid w:val="00BA4665"/>
    <w:rsid w:val="00BA6C58"/>
    <w:rsid w:val="00BB0AA5"/>
    <w:rsid w:val="00BB275E"/>
    <w:rsid w:val="00BB2927"/>
    <w:rsid w:val="00BB2FB2"/>
    <w:rsid w:val="00BB3304"/>
    <w:rsid w:val="00BB4E4F"/>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4B06"/>
    <w:rsid w:val="00BD58DB"/>
    <w:rsid w:val="00BD5D47"/>
    <w:rsid w:val="00BE038A"/>
    <w:rsid w:val="00BE1F1B"/>
    <w:rsid w:val="00BE4396"/>
    <w:rsid w:val="00BE47B5"/>
    <w:rsid w:val="00BE4999"/>
    <w:rsid w:val="00BE4C99"/>
    <w:rsid w:val="00BE4E75"/>
    <w:rsid w:val="00BE504F"/>
    <w:rsid w:val="00BE7BD6"/>
    <w:rsid w:val="00BF058F"/>
    <w:rsid w:val="00BF2304"/>
    <w:rsid w:val="00BF27AA"/>
    <w:rsid w:val="00BF2AEF"/>
    <w:rsid w:val="00BF3EFB"/>
    <w:rsid w:val="00BF3F18"/>
    <w:rsid w:val="00BF40A8"/>
    <w:rsid w:val="00BF56DF"/>
    <w:rsid w:val="00C008A6"/>
    <w:rsid w:val="00C00E25"/>
    <w:rsid w:val="00C011F3"/>
    <w:rsid w:val="00C022A4"/>
    <w:rsid w:val="00C04702"/>
    <w:rsid w:val="00C058AB"/>
    <w:rsid w:val="00C06739"/>
    <w:rsid w:val="00C06F13"/>
    <w:rsid w:val="00C07317"/>
    <w:rsid w:val="00C114BC"/>
    <w:rsid w:val="00C115BC"/>
    <w:rsid w:val="00C11C09"/>
    <w:rsid w:val="00C1495F"/>
    <w:rsid w:val="00C15E47"/>
    <w:rsid w:val="00C16707"/>
    <w:rsid w:val="00C1731A"/>
    <w:rsid w:val="00C17973"/>
    <w:rsid w:val="00C17E33"/>
    <w:rsid w:val="00C2022A"/>
    <w:rsid w:val="00C2032D"/>
    <w:rsid w:val="00C2067A"/>
    <w:rsid w:val="00C2115C"/>
    <w:rsid w:val="00C2192B"/>
    <w:rsid w:val="00C21EA4"/>
    <w:rsid w:val="00C2315A"/>
    <w:rsid w:val="00C232AD"/>
    <w:rsid w:val="00C2374B"/>
    <w:rsid w:val="00C25BB1"/>
    <w:rsid w:val="00C265BA"/>
    <w:rsid w:val="00C26CAC"/>
    <w:rsid w:val="00C272A1"/>
    <w:rsid w:val="00C334AE"/>
    <w:rsid w:val="00C3434B"/>
    <w:rsid w:val="00C36EF5"/>
    <w:rsid w:val="00C37C0B"/>
    <w:rsid w:val="00C40E4A"/>
    <w:rsid w:val="00C41521"/>
    <w:rsid w:val="00C425B6"/>
    <w:rsid w:val="00C4276A"/>
    <w:rsid w:val="00C4326D"/>
    <w:rsid w:val="00C43486"/>
    <w:rsid w:val="00C451FF"/>
    <w:rsid w:val="00C4628E"/>
    <w:rsid w:val="00C4670A"/>
    <w:rsid w:val="00C46D0D"/>
    <w:rsid w:val="00C46F1C"/>
    <w:rsid w:val="00C508D9"/>
    <w:rsid w:val="00C50DE7"/>
    <w:rsid w:val="00C52B21"/>
    <w:rsid w:val="00C53727"/>
    <w:rsid w:val="00C538A9"/>
    <w:rsid w:val="00C53B5A"/>
    <w:rsid w:val="00C53CE9"/>
    <w:rsid w:val="00C543E0"/>
    <w:rsid w:val="00C54F5A"/>
    <w:rsid w:val="00C552FA"/>
    <w:rsid w:val="00C55C10"/>
    <w:rsid w:val="00C55E4C"/>
    <w:rsid w:val="00C55F9D"/>
    <w:rsid w:val="00C61C1D"/>
    <w:rsid w:val="00C61C7D"/>
    <w:rsid w:val="00C62C31"/>
    <w:rsid w:val="00C63D8A"/>
    <w:rsid w:val="00C641D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2CA3"/>
    <w:rsid w:val="00CA4B9B"/>
    <w:rsid w:val="00CA4DA3"/>
    <w:rsid w:val="00CA5880"/>
    <w:rsid w:val="00CA5FBC"/>
    <w:rsid w:val="00CA6860"/>
    <w:rsid w:val="00CB0D48"/>
    <w:rsid w:val="00CB1A6C"/>
    <w:rsid w:val="00CB2463"/>
    <w:rsid w:val="00CB3F02"/>
    <w:rsid w:val="00CB45C5"/>
    <w:rsid w:val="00CB48B4"/>
    <w:rsid w:val="00CB4BB8"/>
    <w:rsid w:val="00CB4D57"/>
    <w:rsid w:val="00CB666B"/>
    <w:rsid w:val="00CB6E61"/>
    <w:rsid w:val="00CB6FED"/>
    <w:rsid w:val="00CB738F"/>
    <w:rsid w:val="00CB7D72"/>
    <w:rsid w:val="00CC0541"/>
    <w:rsid w:val="00CC1BC3"/>
    <w:rsid w:val="00CC34B0"/>
    <w:rsid w:val="00CC5157"/>
    <w:rsid w:val="00CC5481"/>
    <w:rsid w:val="00CC6F49"/>
    <w:rsid w:val="00CC7612"/>
    <w:rsid w:val="00CD1C13"/>
    <w:rsid w:val="00CD1F42"/>
    <w:rsid w:val="00CD233B"/>
    <w:rsid w:val="00CD2EA4"/>
    <w:rsid w:val="00CD4D9A"/>
    <w:rsid w:val="00CD5BA3"/>
    <w:rsid w:val="00CD6EC5"/>
    <w:rsid w:val="00CE0055"/>
    <w:rsid w:val="00CE1C20"/>
    <w:rsid w:val="00CE2165"/>
    <w:rsid w:val="00CE254A"/>
    <w:rsid w:val="00CE3DDC"/>
    <w:rsid w:val="00CE50C1"/>
    <w:rsid w:val="00CE6077"/>
    <w:rsid w:val="00CE641B"/>
    <w:rsid w:val="00CE783C"/>
    <w:rsid w:val="00CF1043"/>
    <w:rsid w:val="00CF32ED"/>
    <w:rsid w:val="00CF4C13"/>
    <w:rsid w:val="00CF6389"/>
    <w:rsid w:val="00CF6A17"/>
    <w:rsid w:val="00CF76A1"/>
    <w:rsid w:val="00CF799E"/>
    <w:rsid w:val="00D00EFD"/>
    <w:rsid w:val="00D0170B"/>
    <w:rsid w:val="00D01C24"/>
    <w:rsid w:val="00D01CF0"/>
    <w:rsid w:val="00D02028"/>
    <w:rsid w:val="00D0216B"/>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045"/>
    <w:rsid w:val="00D4715E"/>
    <w:rsid w:val="00D475AE"/>
    <w:rsid w:val="00D479B2"/>
    <w:rsid w:val="00D5386B"/>
    <w:rsid w:val="00D54111"/>
    <w:rsid w:val="00D544B8"/>
    <w:rsid w:val="00D55E9D"/>
    <w:rsid w:val="00D56CD7"/>
    <w:rsid w:val="00D60F9B"/>
    <w:rsid w:val="00D61388"/>
    <w:rsid w:val="00D61A54"/>
    <w:rsid w:val="00D62823"/>
    <w:rsid w:val="00D63426"/>
    <w:rsid w:val="00D6350E"/>
    <w:rsid w:val="00D63846"/>
    <w:rsid w:val="00D645D1"/>
    <w:rsid w:val="00D64AF7"/>
    <w:rsid w:val="00D64DEA"/>
    <w:rsid w:val="00D650ED"/>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3A23"/>
    <w:rsid w:val="00D93B2C"/>
    <w:rsid w:val="00D9479B"/>
    <w:rsid w:val="00D950F5"/>
    <w:rsid w:val="00D956D2"/>
    <w:rsid w:val="00DA08BC"/>
    <w:rsid w:val="00DA0F9D"/>
    <w:rsid w:val="00DA14AB"/>
    <w:rsid w:val="00DA3210"/>
    <w:rsid w:val="00DA3F5B"/>
    <w:rsid w:val="00DA4CC7"/>
    <w:rsid w:val="00DB0298"/>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5AAD"/>
    <w:rsid w:val="00DC69DB"/>
    <w:rsid w:val="00DC77AD"/>
    <w:rsid w:val="00DC7981"/>
    <w:rsid w:val="00DD103E"/>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0681"/>
    <w:rsid w:val="00DF2B33"/>
    <w:rsid w:val="00DF39DC"/>
    <w:rsid w:val="00DF3DE1"/>
    <w:rsid w:val="00DF3ECE"/>
    <w:rsid w:val="00DF4BE7"/>
    <w:rsid w:val="00DF6391"/>
    <w:rsid w:val="00DF6D4E"/>
    <w:rsid w:val="00DF73AD"/>
    <w:rsid w:val="00DF741F"/>
    <w:rsid w:val="00DF763B"/>
    <w:rsid w:val="00DF7A84"/>
    <w:rsid w:val="00E0010D"/>
    <w:rsid w:val="00E003C9"/>
    <w:rsid w:val="00E006B5"/>
    <w:rsid w:val="00E00890"/>
    <w:rsid w:val="00E00E0E"/>
    <w:rsid w:val="00E03893"/>
    <w:rsid w:val="00E039A0"/>
    <w:rsid w:val="00E03F85"/>
    <w:rsid w:val="00E04380"/>
    <w:rsid w:val="00E04818"/>
    <w:rsid w:val="00E04A0A"/>
    <w:rsid w:val="00E04A85"/>
    <w:rsid w:val="00E04DC7"/>
    <w:rsid w:val="00E0548F"/>
    <w:rsid w:val="00E0560B"/>
    <w:rsid w:val="00E06066"/>
    <w:rsid w:val="00E06442"/>
    <w:rsid w:val="00E118CD"/>
    <w:rsid w:val="00E11E4C"/>
    <w:rsid w:val="00E160A4"/>
    <w:rsid w:val="00E20A21"/>
    <w:rsid w:val="00E20D32"/>
    <w:rsid w:val="00E211D6"/>
    <w:rsid w:val="00E23300"/>
    <w:rsid w:val="00E23993"/>
    <w:rsid w:val="00E25B1B"/>
    <w:rsid w:val="00E25B8C"/>
    <w:rsid w:val="00E262EC"/>
    <w:rsid w:val="00E30618"/>
    <w:rsid w:val="00E33D47"/>
    <w:rsid w:val="00E365B0"/>
    <w:rsid w:val="00E368CB"/>
    <w:rsid w:val="00E37048"/>
    <w:rsid w:val="00E370FD"/>
    <w:rsid w:val="00E412D2"/>
    <w:rsid w:val="00E41ABA"/>
    <w:rsid w:val="00E42CCD"/>
    <w:rsid w:val="00E43724"/>
    <w:rsid w:val="00E43FE1"/>
    <w:rsid w:val="00E44C0B"/>
    <w:rsid w:val="00E4674F"/>
    <w:rsid w:val="00E4734B"/>
    <w:rsid w:val="00E47BDA"/>
    <w:rsid w:val="00E5007C"/>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6769F"/>
    <w:rsid w:val="00E700ED"/>
    <w:rsid w:val="00E742CF"/>
    <w:rsid w:val="00E746B3"/>
    <w:rsid w:val="00E755EC"/>
    <w:rsid w:val="00E759B7"/>
    <w:rsid w:val="00E75B10"/>
    <w:rsid w:val="00E7624D"/>
    <w:rsid w:val="00E772B4"/>
    <w:rsid w:val="00E77327"/>
    <w:rsid w:val="00E812DA"/>
    <w:rsid w:val="00E8288E"/>
    <w:rsid w:val="00E837B8"/>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4E"/>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52B2"/>
    <w:rsid w:val="00EC6CC7"/>
    <w:rsid w:val="00ED0F3D"/>
    <w:rsid w:val="00ED1022"/>
    <w:rsid w:val="00ED28A0"/>
    <w:rsid w:val="00ED33F4"/>
    <w:rsid w:val="00ED3E8E"/>
    <w:rsid w:val="00ED43EA"/>
    <w:rsid w:val="00ED5A64"/>
    <w:rsid w:val="00ED68B9"/>
    <w:rsid w:val="00EE04CB"/>
    <w:rsid w:val="00EE28CF"/>
    <w:rsid w:val="00EE28F3"/>
    <w:rsid w:val="00EE3330"/>
    <w:rsid w:val="00EE3BE7"/>
    <w:rsid w:val="00EE721F"/>
    <w:rsid w:val="00EF0EA8"/>
    <w:rsid w:val="00EF223E"/>
    <w:rsid w:val="00EF42BA"/>
    <w:rsid w:val="00EF45B5"/>
    <w:rsid w:val="00EF4CA8"/>
    <w:rsid w:val="00EF5110"/>
    <w:rsid w:val="00EF5148"/>
    <w:rsid w:val="00EF693F"/>
    <w:rsid w:val="00F00D04"/>
    <w:rsid w:val="00F00E7B"/>
    <w:rsid w:val="00F0172C"/>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3AB2"/>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365"/>
    <w:rsid w:val="00F62762"/>
    <w:rsid w:val="00F64C7B"/>
    <w:rsid w:val="00F64F0E"/>
    <w:rsid w:val="00F65990"/>
    <w:rsid w:val="00F65A9C"/>
    <w:rsid w:val="00F66BD0"/>
    <w:rsid w:val="00F676DD"/>
    <w:rsid w:val="00F70D5C"/>
    <w:rsid w:val="00F70E6C"/>
    <w:rsid w:val="00F71729"/>
    <w:rsid w:val="00F72B7A"/>
    <w:rsid w:val="00F74007"/>
    <w:rsid w:val="00F743D8"/>
    <w:rsid w:val="00F75A26"/>
    <w:rsid w:val="00F76587"/>
    <w:rsid w:val="00F7666D"/>
    <w:rsid w:val="00F81362"/>
    <w:rsid w:val="00F81D20"/>
    <w:rsid w:val="00F82957"/>
    <w:rsid w:val="00F83B00"/>
    <w:rsid w:val="00F83B7D"/>
    <w:rsid w:val="00F83E0F"/>
    <w:rsid w:val="00F83FAD"/>
    <w:rsid w:val="00F841D6"/>
    <w:rsid w:val="00F843E1"/>
    <w:rsid w:val="00F84B25"/>
    <w:rsid w:val="00F84D5F"/>
    <w:rsid w:val="00F87995"/>
    <w:rsid w:val="00F906DD"/>
    <w:rsid w:val="00F91DC6"/>
    <w:rsid w:val="00F92192"/>
    <w:rsid w:val="00F93527"/>
    <w:rsid w:val="00F93844"/>
    <w:rsid w:val="00F94136"/>
    <w:rsid w:val="00F952A0"/>
    <w:rsid w:val="00FA11AC"/>
    <w:rsid w:val="00FA1881"/>
    <w:rsid w:val="00FA1FC1"/>
    <w:rsid w:val="00FA3C7F"/>
    <w:rsid w:val="00FA3CA6"/>
    <w:rsid w:val="00FA4275"/>
    <w:rsid w:val="00FA5577"/>
    <w:rsid w:val="00FA5F8D"/>
    <w:rsid w:val="00FA67B6"/>
    <w:rsid w:val="00FA6C34"/>
    <w:rsid w:val="00FA6CA4"/>
    <w:rsid w:val="00FA774B"/>
    <w:rsid w:val="00FA7A60"/>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5478"/>
    <w:rsid w:val="00FC713F"/>
    <w:rsid w:val="00FC73F6"/>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5AC"/>
    <w:rsid w:val="00FE5D8F"/>
    <w:rsid w:val="00FE64AE"/>
    <w:rsid w:val="00FE7FED"/>
    <w:rsid w:val="00FF0210"/>
    <w:rsid w:val="00FF0BFD"/>
    <w:rsid w:val="00FF0DB8"/>
    <w:rsid w:val="00FF211A"/>
    <w:rsid w:val="00FF2CC9"/>
    <w:rsid w:val="00FF2E23"/>
    <w:rsid w:val="00FF2EC6"/>
    <w:rsid w:val="00FF3B8C"/>
    <w:rsid w:val="00FF420C"/>
    <w:rsid w:val="00FF5A83"/>
    <w:rsid w:val="00FF6FA6"/>
    <w:rsid w:val="28F50A44"/>
    <w:rsid w:val="3C02BB5C"/>
    <w:rsid w:val="460C530B"/>
    <w:rsid w:val="6646B3E9"/>
    <w:rsid w:val="683B2925"/>
    <w:rsid w:val="691218E4"/>
    <w:rsid w:val="6A1EA619"/>
    <w:rsid w:val="6B2F6A5B"/>
    <w:rsid w:val="7FFA474E"/>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99"/>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99"/>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 w:type="character" w:styleId="SubtleEmphasis">
    <w:name w:val="Subtle Emphasis"/>
    <w:basedOn w:val="DefaultParagraphFont"/>
    <w:uiPriority w:val="19"/>
    <w:rsid w:val="009D65C2"/>
    <w:rPr>
      <w:i/>
      <w:iCs/>
      <w:color w:val="404040" w:themeColor="text1" w:themeTint="BF"/>
    </w:rPr>
  </w:style>
  <w:style w:type="paragraph" w:customStyle="1" w:styleId="Default">
    <w:name w:val="Default"/>
    <w:rsid w:val="001B647C"/>
    <w:pPr>
      <w:autoSpaceDE w:val="0"/>
      <w:autoSpaceDN w:val="0"/>
      <w:adjustRightInd w:val="0"/>
      <w:spacing w:before="0"/>
    </w:pPr>
    <w:rPr>
      <w:rFonts w:ascii="Roboto" w:hAnsi="Roboto" w:cs="Roboto"/>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accc.gov.au/public-registers/mergers-and-acquisitions-registers/acquisitions-register?init=1&amp;f%5B0%5D=acccgov_merger_matter_status%3Aunder_assessmen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ccc.gov.au/about-us/publications/merger-control-regime-quick-guide-for-businesses-providing-confidential-information-to-the-accc"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ccc.gov.au/general-confidentiality-claims-template" TargetMode="External"/><Relationship Id="rId5" Type="http://schemas.openxmlformats.org/officeDocument/2006/relationships/webSettings" Target="webSettings.xml"/><Relationship Id="rId10" Type="http://schemas.openxmlformats.org/officeDocument/2006/relationships/hyperlink" Target="mailto:mergers@accc.gov.au" TargetMode="External"/><Relationship Id="rId4" Type="http://schemas.openxmlformats.org/officeDocument/2006/relationships/settings" Target="settings.xml"/><Relationship Id="rId9" Type="http://schemas.openxmlformats.org/officeDocument/2006/relationships/hyperlink" Target="mailto:mergers@accc.gov.au" TargetMode="External"/><Relationship Id="rId14" Type="http://schemas.openxmlformats.org/officeDocument/2006/relationships/theme" Target="theme/theme1.xml"/></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1218</Words>
  <Characters>6883</Characters>
  <Application>Microsoft Office Word</Application>
  <DocSecurity>0</DocSecurity>
  <Lines>135</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8076</CharactersWithSpaces>
  <SharedDoc>false</SharedDoc>
  <HLinks>
    <vt:vector size="30" baseType="variant">
      <vt:variant>
        <vt:i4>65540</vt:i4>
      </vt:variant>
      <vt:variant>
        <vt:i4>12</vt:i4>
      </vt:variant>
      <vt:variant>
        <vt:i4>0</vt:i4>
      </vt:variant>
      <vt:variant>
        <vt:i4>5</vt:i4>
      </vt:variant>
      <vt:variant>
        <vt:lpwstr>https://www.accc.gov.au/about-us/publications/merger-control-regime-quick-guide-for-businesses-providing-confidential-information-to-the-accc</vt:lpwstr>
      </vt:variant>
      <vt:variant>
        <vt:lpwstr/>
      </vt:variant>
      <vt:variant>
        <vt:i4>7536765</vt:i4>
      </vt:variant>
      <vt:variant>
        <vt:i4>9</vt:i4>
      </vt:variant>
      <vt:variant>
        <vt:i4>0</vt:i4>
      </vt:variant>
      <vt:variant>
        <vt:i4>5</vt:i4>
      </vt:variant>
      <vt:variant>
        <vt:lpwstr>https://www.accc.gov.au/general-confidentiality-claims-template</vt:lpwstr>
      </vt:variant>
      <vt:variant>
        <vt:lpwstr/>
      </vt:variant>
      <vt:variant>
        <vt:i4>7536650</vt:i4>
      </vt:variant>
      <vt:variant>
        <vt:i4>6</vt:i4>
      </vt:variant>
      <vt:variant>
        <vt:i4>0</vt:i4>
      </vt:variant>
      <vt:variant>
        <vt:i4>5</vt:i4>
      </vt:variant>
      <vt:variant>
        <vt:lpwstr>mailto:mergers@accc.gov.au</vt:lpwstr>
      </vt:variant>
      <vt:variant>
        <vt:lpwstr/>
      </vt:variant>
      <vt:variant>
        <vt:i4>7536650</vt:i4>
      </vt:variant>
      <vt:variant>
        <vt:i4>3</vt:i4>
      </vt:variant>
      <vt:variant>
        <vt:i4>0</vt:i4>
      </vt:variant>
      <vt:variant>
        <vt:i4>5</vt:i4>
      </vt:variant>
      <vt:variant>
        <vt:lpwstr>mailto:mergers@accc.gov.au</vt:lpwstr>
      </vt:variant>
      <vt:variant>
        <vt:lpwstr/>
      </vt:variant>
      <vt:variant>
        <vt:i4>6094915</vt:i4>
      </vt:variant>
      <vt:variant>
        <vt:i4>0</vt:i4>
      </vt:variant>
      <vt:variant>
        <vt:i4>0</vt:i4>
      </vt:variant>
      <vt:variant>
        <vt:i4>5</vt:i4>
      </vt:variant>
      <vt:variant>
        <vt:lpwstr>https://www.accc.gov.au/public-registers/mergers-and-acquisitions-registers/acquisitions-register?init=1&amp;f%5B0%5D=acccgov_merger_matter_status%3Aunder_assessment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2026-10-23T00:51:00Z</dcterms:created>
  <dcterms:modified xsi:type="dcterms:W3CDTF">2026-10-23T00:51:00Z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2026-10-23T00:51:56Z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182b79dd-0aa6-412a-885b-1747767289d0</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