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7F10" w14:textId="0F5DC3CD" w:rsidR="00E27D7B" w:rsidRPr="00AA69F3" w:rsidRDefault="00E27D7B" w:rsidP="00E27D7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Sun Pharma’s submission concerning t</w:t>
      </w:r>
      <w:r w:rsidR="007236FA">
        <w:rPr>
          <w:rFonts w:ascii="Times New Roman" w:hAnsi="Times New Roman" w:cs="Times New Roman"/>
          <w:b/>
          <w:bCs/>
        </w:rPr>
        <w:t>he Ferring Agreement – 22 October 2026</w:t>
      </w:r>
    </w:p>
    <w:p w14:paraId="3B61ECAF" w14:textId="3BC27BC4" w:rsidR="00AA69F3" w:rsidRPr="00AA69F3" w:rsidRDefault="00C84444" w:rsidP="00576EF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Summary</w:t>
      </w:r>
    </w:p>
    <w:p w14:paraId="69B1C620" w14:textId="17EF37E1" w:rsidR="004F7110" w:rsidRDefault="004F7110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Ferring Agreement, which </w:t>
      </w:r>
      <w:r w:rsidR="00E32A6F">
        <w:rPr>
          <w:rFonts w:ascii="Times New Roman" w:hAnsi="Times New Roman" w:cs="Times New Roman"/>
          <w:sz w:val="22"/>
          <w:szCs w:val="22"/>
        </w:rPr>
        <w:t xml:space="preserve">is already in force and </w:t>
      </w:r>
      <w:r>
        <w:rPr>
          <w:rFonts w:ascii="Times New Roman" w:hAnsi="Times New Roman" w:cs="Times New Roman"/>
          <w:sz w:val="22"/>
          <w:szCs w:val="22"/>
        </w:rPr>
        <w:t>will be implemented</w:t>
      </w:r>
      <w:r w:rsidR="00E32A6F">
        <w:rPr>
          <w:rFonts w:ascii="Times New Roman" w:hAnsi="Times New Roman" w:cs="Times New Roman"/>
          <w:sz w:val="22"/>
          <w:szCs w:val="22"/>
        </w:rPr>
        <w:t xml:space="preserve"> in Australia</w:t>
      </w:r>
      <w:r>
        <w:rPr>
          <w:rFonts w:ascii="Times New Roman" w:hAnsi="Times New Roman" w:cs="Times New Roman"/>
          <w:sz w:val="22"/>
          <w:szCs w:val="22"/>
        </w:rPr>
        <w:t xml:space="preserve"> as of </w:t>
      </w:r>
      <w:r w:rsidRPr="00C84444">
        <w:rPr>
          <w:rFonts w:ascii="Times New Roman" w:hAnsi="Times New Roman" w:cs="Times New Roman"/>
          <w:sz w:val="22"/>
          <w:szCs w:val="22"/>
        </w:rPr>
        <w:t>December 1</w:t>
      </w:r>
      <w:r w:rsidRPr="00C84444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 w:rsidRPr="00C84444">
        <w:rPr>
          <w:rFonts w:ascii="Times New Roman" w:hAnsi="Times New Roman" w:cs="Times New Roman"/>
          <w:sz w:val="22"/>
          <w:szCs w:val="22"/>
        </w:rPr>
        <w:t>, 2026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1424E2">
        <w:rPr>
          <w:rFonts w:ascii="Times New Roman" w:hAnsi="Times New Roman" w:cs="Times New Roman"/>
          <w:sz w:val="22"/>
          <w:szCs w:val="22"/>
        </w:rPr>
        <w:t xml:space="preserve">eliminates the overlap in ganirelix by establishing </w:t>
      </w:r>
      <w:r w:rsidR="00C84444" w:rsidRPr="00C84444">
        <w:rPr>
          <w:rFonts w:ascii="Times New Roman" w:hAnsi="Times New Roman" w:cs="Times New Roman"/>
          <w:sz w:val="22"/>
          <w:szCs w:val="22"/>
        </w:rPr>
        <w:t>Ferring as the exclusive, independent marketer of the ganirelix product manufactured by Sun Pharma</w:t>
      </w:r>
      <w:r>
        <w:rPr>
          <w:rFonts w:ascii="Times New Roman" w:hAnsi="Times New Roman" w:cs="Times New Roman"/>
          <w:sz w:val="22"/>
          <w:szCs w:val="22"/>
        </w:rPr>
        <w:t xml:space="preserve"> in Australia. </w:t>
      </w:r>
      <w:r w:rsidRPr="004F7110">
        <w:rPr>
          <w:rFonts w:ascii="Times New Roman" w:hAnsi="Times New Roman" w:cs="Times New Roman"/>
          <w:sz w:val="22"/>
          <w:szCs w:val="22"/>
        </w:rPr>
        <w:t xml:space="preserve">Sun Pharma </w:t>
      </w:r>
      <w:r>
        <w:rPr>
          <w:rFonts w:ascii="Times New Roman" w:hAnsi="Times New Roman" w:cs="Times New Roman"/>
          <w:sz w:val="22"/>
          <w:szCs w:val="22"/>
        </w:rPr>
        <w:t xml:space="preserve">will continue operating as a white label manufacturer of ganirelix for Ferring. </w:t>
      </w:r>
    </w:p>
    <w:p w14:paraId="688227E9" w14:textId="77777777" w:rsidR="00AA69F3" w:rsidRPr="00C04C9E" w:rsidRDefault="00AA69F3" w:rsidP="00576EF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04C9E">
        <w:rPr>
          <w:rFonts w:ascii="Times New Roman" w:hAnsi="Times New Roman" w:cs="Times New Roman"/>
          <w:b/>
          <w:bCs/>
          <w:sz w:val="22"/>
          <w:szCs w:val="22"/>
        </w:rPr>
        <w:t>Ferring</w:t>
      </w:r>
    </w:p>
    <w:p w14:paraId="48FF30BC" w14:textId="4DC181AE" w:rsidR="00B229A1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>Ferring is a</w:t>
      </w:r>
      <w:r w:rsidR="001424E2">
        <w:rPr>
          <w:rFonts w:ascii="Times New Roman" w:hAnsi="Times New Roman" w:cs="Times New Roman"/>
          <w:sz w:val="22"/>
          <w:szCs w:val="22"/>
        </w:rPr>
        <w:t xml:space="preserve"> global</w:t>
      </w:r>
      <w:r w:rsidRPr="00AA69F3">
        <w:rPr>
          <w:rFonts w:ascii="Times New Roman" w:hAnsi="Times New Roman" w:cs="Times New Roman"/>
          <w:sz w:val="22"/>
          <w:szCs w:val="22"/>
        </w:rPr>
        <w:t xml:space="preserve"> pharmaceutical company focusing on reproductive medicine.</w:t>
      </w:r>
      <w:r w:rsidR="001424E2">
        <w:rPr>
          <w:rFonts w:ascii="Times New Roman" w:hAnsi="Times New Roman" w:cs="Times New Roman"/>
          <w:sz w:val="22"/>
          <w:szCs w:val="22"/>
        </w:rPr>
        <w:t xml:space="preserve"> </w:t>
      </w:r>
      <w:r w:rsidRPr="00AA69F3">
        <w:rPr>
          <w:rFonts w:ascii="Times New Roman" w:hAnsi="Times New Roman" w:cs="Times New Roman"/>
          <w:sz w:val="22"/>
          <w:szCs w:val="22"/>
        </w:rPr>
        <w:t xml:space="preserve">Ferring is an established player in the Australian pharmaceutical </w:t>
      </w:r>
      <w:r w:rsidR="001424E2">
        <w:rPr>
          <w:rFonts w:ascii="Times New Roman" w:hAnsi="Times New Roman" w:cs="Times New Roman"/>
          <w:sz w:val="22"/>
          <w:szCs w:val="22"/>
        </w:rPr>
        <w:t xml:space="preserve">sector and has extensive knowledge </w:t>
      </w:r>
      <w:r w:rsidRPr="00AA69F3">
        <w:rPr>
          <w:rFonts w:ascii="Times New Roman" w:hAnsi="Times New Roman" w:cs="Times New Roman"/>
          <w:sz w:val="22"/>
          <w:szCs w:val="22"/>
        </w:rPr>
        <w:t xml:space="preserve">of the Australian IVF </w:t>
      </w:r>
      <w:r w:rsidR="00C32A6D">
        <w:rPr>
          <w:rFonts w:ascii="Times New Roman" w:hAnsi="Times New Roman" w:cs="Times New Roman"/>
          <w:sz w:val="22"/>
          <w:szCs w:val="22"/>
        </w:rPr>
        <w:t>segment</w:t>
      </w:r>
      <w:r w:rsidRPr="00AA69F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2865B84" w14:textId="70D77045" w:rsidR="00C32A6D" w:rsidRDefault="00C32A6D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C32A6D">
        <w:rPr>
          <w:rFonts w:ascii="Times New Roman" w:hAnsi="Times New Roman" w:cs="Times New Roman"/>
          <w:sz w:val="22"/>
          <w:szCs w:val="22"/>
        </w:rPr>
        <w:t>Ferring already markets ganirelix manufactured by Sun Pharma in multiple jurisdictions, including several EU Member States, since 2016.</w:t>
      </w:r>
    </w:p>
    <w:p w14:paraId="602AF6D8" w14:textId="389B634B" w:rsidR="005C4445" w:rsidRPr="005C4445" w:rsidRDefault="005C4445" w:rsidP="00576EF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C4445">
        <w:rPr>
          <w:rFonts w:ascii="Times New Roman" w:hAnsi="Times New Roman" w:cs="Times New Roman"/>
          <w:b/>
          <w:bCs/>
          <w:sz w:val="22"/>
          <w:szCs w:val="22"/>
        </w:rPr>
        <w:t>The Ferring Agreement</w:t>
      </w:r>
    </w:p>
    <w:p w14:paraId="01E4CF51" w14:textId="14F5020C" w:rsidR="00AA69F3" w:rsidRPr="00351C4D" w:rsidRDefault="00AA69F3" w:rsidP="00576EFD">
      <w:p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1C4D">
        <w:rPr>
          <w:rFonts w:ascii="Times New Roman" w:hAnsi="Times New Roman" w:cs="Times New Roman"/>
          <w:b/>
          <w:bCs/>
          <w:i/>
          <w:iCs/>
          <w:sz w:val="22"/>
          <w:szCs w:val="22"/>
        </w:rPr>
        <w:t>Scope</w:t>
      </w:r>
    </w:p>
    <w:p w14:paraId="02EAE9AC" w14:textId="6DD6B9D5" w:rsidR="00AA69F3" w:rsidRPr="00AA69F3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 xml:space="preserve">The </w:t>
      </w:r>
      <w:r w:rsidR="005C4445">
        <w:rPr>
          <w:rFonts w:ascii="Times New Roman" w:hAnsi="Times New Roman" w:cs="Times New Roman"/>
          <w:sz w:val="22"/>
          <w:szCs w:val="22"/>
        </w:rPr>
        <w:t xml:space="preserve">Ferring </w:t>
      </w:r>
      <w:r w:rsidR="001859FB" w:rsidRPr="001859FB">
        <w:rPr>
          <w:rFonts w:ascii="Times New Roman" w:hAnsi="Times New Roman" w:cs="Times New Roman"/>
          <w:sz w:val="22"/>
          <w:szCs w:val="22"/>
        </w:rPr>
        <w:t>Agreement</w:t>
      </w:r>
      <w:r w:rsidR="005C4445">
        <w:rPr>
          <w:rFonts w:ascii="Times New Roman" w:hAnsi="Times New Roman" w:cs="Times New Roman"/>
          <w:sz w:val="22"/>
          <w:szCs w:val="22"/>
        </w:rPr>
        <w:t xml:space="preserve"> concerns</w:t>
      </w:r>
      <w:r w:rsidRPr="00AA69F3">
        <w:rPr>
          <w:rFonts w:ascii="Times New Roman" w:hAnsi="Times New Roman" w:cs="Times New Roman"/>
          <w:sz w:val="22"/>
          <w:szCs w:val="22"/>
        </w:rPr>
        <w:t xml:space="preserve"> Ganirelix SUN 0.25mg/0.5ml solution for injection (packs of one and five pre-filled syringes), approved for the prevention of the Luteinizing hormone surge in women undergoing controlled ovarian hyperstimulation for Assisted Reproductive Technology</w:t>
      </w:r>
      <w:r w:rsidR="005C4445">
        <w:rPr>
          <w:rFonts w:ascii="Times New Roman" w:hAnsi="Times New Roman" w:cs="Times New Roman"/>
          <w:sz w:val="22"/>
          <w:szCs w:val="22"/>
        </w:rPr>
        <w:t xml:space="preserve"> (“</w:t>
      </w:r>
      <w:r w:rsidR="005C4445" w:rsidRPr="005C4445">
        <w:rPr>
          <w:rFonts w:ascii="Times New Roman" w:hAnsi="Times New Roman" w:cs="Times New Roman"/>
          <w:b/>
          <w:bCs/>
          <w:sz w:val="22"/>
          <w:szCs w:val="22"/>
        </w:rPr>
        <w:t>Products</w:t>
      </w:r>
      <w:r w:rsidR="005C4445">
        <w:rPr>
          <w:rFonts w:ascii="Times New Roman" w:hAnsi="Times New Roman" w:cs="Times New Roman"/>
          <w:sz w:val="22"/>
          <w:szCs w:val="22"/>
        </w:rPr>
        <w:t>”)</w:t>
      </w:r>
      <w:r w:rsidRPr="00AA69F3">
        <w:rPr>
          <w:rFonts w:ascii="Times New Roman" w:hAnsi="Times New Roman" w:cs="Times New Roman"/>
          <w:sz w:val="22"/>
          <w:szCs w:val="22"/>
        </w:rPr>
        <w:t>.</w:t>
      </w:r>
    </w:p>
    <w:p w14:paraId="04915A9A" w14:textId="77777777" w:rsidR="00AA69F3" w:rsidRPr="00351C4D" w:rsidRDefault="00AA69F3" w:rsidP="00576EFD">
      <w:p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1C4D">
        <w:rPr>
          <w:rFonts w:ascii="Times New Roman" w:hAnsi="Times New Roman" w:cs="Times New Roman"/>
          <w:b/>
          <w:bCs/>
          <w:i/>
          <w:iCs/>
          <w:sz w:val="22"/>
          <w:szCs w:val="22"/>
        </w:rPr>
        <w:t>Exclusivity and commercial independence</w:t>
      </w:r>
    </w:p>
    <w:p w14:paraId="7003AA81" w14:textId="67D8DFA2" w:rsidR="005C2C11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 xml:space="preserve">Ferring </w:t>
      </w:r>
      <w:r w:rsidR="005C4445">
        <w:rPr>
          <w:rFonts w:ascii="Times New Roman" w:hAnsi="Times New Roman" w:cs="Times New Roman"/>
          <w:sz w:val="22"/>
          <w:szCs w:val="22"/>
        </w:rPr>
        <w:t xml:space="preserve">is appointed </w:t>
      </w:r>
      <w:r w:rsidRPr="00AA69F3">
        <w:rPr>
          <w:rFonts w:ascii="Times New Roman" w:hAnsi="Times New Roman" w:cs="Times New Roman"/>
          <w:sz w:val="22"/>
          <w:szCs w:val="22"/>
        </w:rPr>
        <w:t xml:space="preserve">as the exclusive distributor, marketer and seller of the </w:t>
      </w:r>
      <w:r w:rsidR="005C4445">
        <w:rPr>
          <w:rFonts w:ascii="Times New Roman" w:hAnsi="Times New Roman" w:cs="Times New Roman"/>
          <w:sz w:val="22"/>
          <w:szCs w:val="22"/>
        </w:rPr>
        <w:t>P</w:t>
      </w:r>
      <w:r w:rsidRPr="00AA69F3">
        <w:rPr>
          <w:rFonts w:ascii="Times New Roman" w:hAnsi="Times New Roman" w:cs="Times New Roman"/>
          <w:sz w:val="22"/>
          <w:szCs w:val="22"/>
        </w:rPr>
        <w:t xml:space="preserve">roducts in </w:t>
      </w:r>
      <w:r w:rsidR="005C4445">
        <w:rPr>
          <w:rFonts w:ascii="Times New Roman" w:hAnsi="Times New Roman" w:cs="Times New Roman"/>
          <w:sz w:val="22"/>
          <w:szCs w:val="22"/>
        </w:rPr>
        <w:t xml:space="preserve">Australia, with </w:t>
      </w:r>
      <w:r w:rsidRPr="00AA69F3">
        <w:rPr>
          <w:rFonts w:ascii="Times New Roman" w:hAnsi="Times New Roman" w:cs="Times New Roman"/>
          <w:sz w:val="22"/>
          <w:szCs w:val="22"/>
        </w:rPr>
        <w:t xml:space="preserve">sole decision-making authority over all aspects of commercial decision-making regarding the </w:t>
      </w:r>
      <w:r w:rsidR="005C4445">
        <w:rPr>
          <w:rFonts w:ascii="Times New Roman" w:hAnsi="Times New Roman" w:cs="Times New Roman"/>
          <w:sz w:val="22"/>
          <w:szCs w:val="22"/>
        </w:rPr>
        <w:t>P</w:t>
      </w:r>
      <w:r w:rsidRPr="00AA69F3">
        <w:rPr>
          <w:rFonts w:ascii="Times New Roman" w:hAnsi="Times New Roman" w:cs="Times New Roman"/>
          <w:sz w:val="22"/>
          <w:szCs w:val="22"/>
        </w:rPr>
        <w:t>roducts, subject only to applicable law and the terms of the agreement.</w:t>
      </w:r>
      <w:r w:rsidR="009375D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68C1CBC" w14:textId="404D72F8" w:rsidR="00AA69F3" w:rsidRPr="00AA69F3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 xml:space="preserve">Ferring may grant sub-licences to sub-distributors to market or sell the </w:t>
      </w:r>
      <w:r w:rsidR="005C4445">
        <w:rPr>
          <w:rFonts w:ascii="Times New Roman" w:hAnsi="Times New Roman" w:cs="Times New Roman"/>
          <w:sz w:val="22"/>
          <w:szCs w:val="22"/>
        </w:rPr>
        <w:t>P</w:t>
      </w:r>
      <w:r w:rsidRPr="00AA69F3">
        <w:rPr>
          <w:rFonts w:ascii="Times New Roman" w:hAnsi="Times New Roman" w:cs="Times New Roman"/>
          <w:sz w:val="22"/>
          <w:szCs w:val="22"/>
        </w:rPr>
        <w:t>roducts without Sun</w:t>
      </w:r>
      <w:r w:rsidR="00B67BC8">
        <w:rPr>
          <w:rFonts w:ascii="Times New Roman" w:hAnsi="Times New Roman" w:cs="Times New Roman"/>
          <w:sz w:val="22"/>
          <w:szCs w:val="22"/>
        </w:rPr>
        <w:t xml:space="preserve"> Pharma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Pr="00AA69F3">
        <w:rPr>
          <w:rFonts w:ascii="Times New Roman" w:hAnsi="Times New Roman" w:cs="Times New Roman"/>
          <w:sz w:val="22"/>
          <w:szCs w:val="22"/>
        </w:rPr>
        <w:t>s prior written consent.</w:t>
      </w:r>
      <w:r w:rsidR="009470F6">
        <w:rPr>
          <w:rFonts w:ascii="Times New Roman" w:hAnsi="Times New Roman" w:cs="Times New Roman"/>
          <w:sz w:val="22"/>
          <w:szCs w:val="22"/>
        </w:rPr>
        <w:t xml:space="preserve"> Ferring has the right to sell ganirelix product manufactured by third parties.</w:t>
      </w:r>
    </w:p>
    <w:p w14:paraId="5C60387F" w14:textId="70141469" w:rsidR="00AA69F3" w:rsidRPr="00AA69F3" w:rsidRDefault="007236FA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Once Ferring obtains TGA registration and PBS listing for its own trade name, p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roducts </w:t>
      </w:r>
      <w:r>
        <w:rPr>
          <w:rFonts w:ascii="Times New Roman" w:hAnsi="Times New Roman" w:cs="Times New Roman"/>
          <w:sz w:val="22"/>
          <w:szCs w:val="22"/>
        </w:rPr>
        <w:t>will be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 supplied in Ferring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="00AA69F3" w:rsidRPr="00AA69F3">
        <w:rPr>
          <w:rFonts w:ascii="Times New Roman" w:hAnsi="Times New Roman" w:cs="Times New Roman"/>
          <w:sz w:val="22"/>
          <w:szCs w:val="22"/>
        </w:rPr>
        <w:t>s livery, which may include Ferring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s </w:t>
      </w:r>
      <w:r w:rsidR="00FE60A7" w:rsidRPr="00AA69F3">
        <w:rPr>
          <w:rFonts w:ascii="Times New Roman" w:hAnsi="Times New Roman" w:cs="Times New Roman"/>
          <w:sz w:val="22"/>
          <w:szCs w:val="22"/>
        </w:rPr>
        <w:t>trademarks</w:t>
      </w:r>
      <w:r w:rsidR="00AA69F3" w:rsidRPr="00AA69F3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Prior to that, Ferring will commercialize the Product under the existing trade name.</w:t>
      </w:r>
    </w:p>
    <w:p w14:paraId="72643B52" w14:textId="77777777" w:rsidR="00AA69F3" w:rsidRPr="00351C4D" w:rsidRDefault="00AA69F3" w:rsidP="00576EFD">
      <w:p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1C4D">
        <w:rPr>
          <w:rFonts w:ascii="Times New Roman" w:hAnsi="Times New Roman" w:cs="Times New Roman"/>
          <w:b/>
          <w:bCs/>
          <w:i/>
          <w:iCs/>
          <w:sz w:val="22"/>
          <w:szCs w:val="22"/>
        </w:rPr>
        <w:t>Term and termination</w:t>
      </w:r>
    </w:p>
    <w:p w14:paraId="2E0372F2" w14:textId="4F6C47DC" w:rsidR="009470F6" w:rsidRDefault="00AA69F3" w:rsidP="009470F6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 xml:space="preserve">The </w:t>
      </w:r>
      <w:r w:rsidR="007236FA">
        <w:rPr>
          <w:rFonts w:ascii="Times New Roman" w:hAnsi="Times New Roman" w:cs="Times New Roman"/>
          <w:sz w:val="22"/>
          <w:szCs w:val="22"/>
        </w:rPr>
        <w:t xml:space="preserve">Ferring </w:t>
      </w:r>
      <w:r w:rsidR="009470F6">
        <w:rPr>
          <w:rFonts w:ascii="Times New Roman" w:hAnsi="Times New Roman" w:cs="Times New Roman"/>
          <w:sz w:val="22"/>
          <w:szCs w:val="22"/>
        </w:rPr>
        <w:t>Agreement</w:t>
      </w:r>
      <w:r w:rsidR="007236FA">
        <w:rPr>
          <w:rFonts w:ascii="Times New Roman" w:hAnsi="Times New Roman" w:cs="Times New Roman"/>
          <w:sz w:val="22"/>
          <w:szCs w:val="22"/>
        </w:rPr>
        <w:t xml:space="preserve"> </w:t>
      </w:r>
      <w:r w:rsidRPr="00AA69F3">
        <w:rPr>
          <w:rFonts w:ascii="Times New Roman" w:hAnsi="Times New Roman" w:cs="Times New Roman"/>
          <w:sz w:val="22"/>
          <w:szCs w:val="22"/>
        </w:rPr>
        <w:t>took effect on 16 July 2026 and continues in force until 14 June 2036, after which it is extended automatically for successive one-year periods unless terminated by notice served six months before expiry of the initial or extended term by Ferring.</w:t>
      </w:r>
      <w:r w:rsidR="007236FA">
        <w:rPr>
          <w:rFonts w:ascii="Times New Roman" w:hAnsi="Times New Roman" w:cs="Times New Roman"/>
          <w:sz w:val="22"/>
          <w:szCs w:val="22"/>
        </w:rPr>
        <w:t xml:space="preserve"> Sun Pharma </w:t>
      </w:r>
      <w:r w:rsidR="004061D7" w:rsidRPr="004061D7">
        <w:rPr>
          <w:rFonts w:ascii="Times New Roman" w:hAnsi="Times New Roman" w:cs="Times New Roman"/>
          <w:sz w:val="22"/>
          <w:szCs w:val="22"/>
        </w:rPr>
        <w:t xml:space="preserve">has no </w:t>
      </w:r>
      <w:r w:rsidR="007236FA">
        <w:rPr>
          <w:rFonts w:ascii="Times New Roman" w:hAnsi="Times New Roman" w:cs="Times New Roman"/>
          <w:sz w:val="22"/>
          <w:szCs w:val="22"/>
        </w:rPr>
        <w:t xml:space="preserve">corresponding right to </w:t>
      </w:r>
      <w:r w:rsidR="004061D7" w:rsidRPr="004061D7">
        <w:rPr>
          <w:rFonts w:ascii="Times New Roman" w:hAnsi="Times New Roman" w:cs="Times New Roman"/>
          <w:sz w:val="22"/>
          <w:szCs w:val="22"/>
        </w:rPr>
        <w:t>prevent such extension</w:t>
      </w:r>
      <w:r w:rsidR="007236FA">
        <w:rPr>
          <w:rFonts w:ascii="Times New Roman" w:hAnsi="Times New Roman" w:cs="Times New Roman"/>
          <w:sz w:val="22"/>
          <w:szCs w:val="22"/>
        </w:rPr>
        <w:t>.</w:t>
      </w:r>
    </w:p>
    <w:p w14:paraId="7B0A5E70" w14:textId="4D8C7DEE" w:rsidR="00AA69F3" w:rsidRPr="00AA69F3" w:rsidRDefault="009470F6" w:rsidP="009470F6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Sun Pharma</w:t>
      </w:r>
      <w:r w:rsidR="007236FA">
        <w:rPr>
          <w:rFonts w:ascii="Times New Roman" w:hAnsi="Times New Roman" w:cs="Times New Roman"/>
          <w:sz w:val="22"/>
          <w:szCs w:val="22"/>
        </w:rPr>
        <w:t xml:space="preserve"> may 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terminate the agreement only if Ferring fails to pay an undisputed invoice and does not remedy this within 30 days of it falling overdue, or if, on a country-by-country basis, Ferring fails to meet its </w:t>
      </w:r>
      <w:r w:rsidR="00B67BC8">
        <w:rPr>
          <w:rFonts w:ascii="Times New Roman" w:hAnsi="Times New Roman" w:cs="Times New Roman"/>
          <w:sz w:val="22"/>
          <w:szCs w:val="22"/>
        </w:rPr>
        <w:t>m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inimum </w:t>
      </w:r>
      <w:r w:rsidR="00B67BC8">
        <w:rPr>
          <w:rFonts w:ascii="Times New Roman" w:hAnsi="Times New Roman" w:cs="Times New Roman"/>
          <w:sz w:val="22"/>
          <w:szCs w:val="22"/>
        </w:rPr>
        <w:t>a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nnual </w:t>
      </w:r>
      <w:r w:rsidR="00B67BC8">
        <w:rPr>
          <w:rFonts w:ascii="Times New Roman" w:hAnsi="Times New Roman" w:cs="Times New Roman"/>
          <w:sz w:val="22"/>
          <w:szCs w:val="22"/>
        </w:rPr>
        <w:t>q</w:t>
      </w:r>
      <w:r w:rsidR="00AA69F3" w:rsidRPr="00AA69F3">
        <w:rPr>
          <w:rFonts w:ascii="Times New Roman" w:hAnsi="Times New Roman" w:cs="Times New Roman"/>
          <w:sz w:val="22"/>
          <w:szCs w:val="22"/>
        </w:rPr>
        <w:t>uantity for three consecutive years.</w:t>
      </w:r>
    </w:p>
    <w:p w14:paraId="14705304" w14:textId="2DF4B9B6" w:rsidR="00AA69F3" w:rsidRPr="00AA69F3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 xml:space="preserve">Ferring may terminate the agreement if Sun </w:t>
      </w:r>
      <w:r w:rsidR="00B67BC8">
        <w:rPr>
          <w:rFonts w:ascii="Times New Roman" w:hAnsi="Times New Roman" w:cs="Times New Roman"/>
          <w:sz w:val="22"/>
          <w:szCs w:val="22"/>
        </w:rPr>
        <w:t xml:space="preserve">Pharma </w:t>
      </w:r>
      <w:r w:rsidRPr="00AA69F3">
        <w:rPr>
          <w:rFonts w:ascii="Times New Roman" w:hAnsi="Times New Roman" w:cs="Times New Roman"/>
          <w:sz w:val="22"/>
          <w:szCs w:val="22"/>
        </w:rPr>
        <w:t xml:space="preserve">fails to deliver two separate and consecutive purchase orders within 30 days of the delivery date in two consecutive years, leaving Ferring stock-out across the territory, or if more than two recalls are required across the territory in a two-year period and </w:t>
      </w:r>
      <w:r w:rsidRPr="00AA69F3">
        <w:rPr>
          <w:rFonts w:ascii="Times New Roman" w:hAnsi="Times New Roman" w:cs="Times New Roman"/>
          <w:sz w:val="22"/>
          <w:szCs w:val="22"/>
        </w:rPr>
        <w:lastRenderedPageBreak/>
        <w:t xml:space="preserve">the parties conclude in good faith that </w:t>
      </w:r>
      <w:r w:rsidR="00B67BC8" w:rsidRPr="00AA69F3">
        <w:rPr>
          <w:rFonts w:ascii="Times New Roman" w:hAnsi="Times New Roman" w:cs="Times New Roman"/>
          <w:sz w:val="22"/>
          <w:szCs w:val="22"/>
        </w:rPr>
        <w:t xml:space="preserve">Sun </w:t>
      </w:r>
      <w:r w:rsidR="00B67BC8">
        <w:rPr>
          <w:rFonts w:ascii="Times New Roman" w:hAnsi="Times New Roman" w:cs="Times New Roman"/>
          <w:sz w:val="22"/>
          <w:szCs w:val="22"/>
        </w:rPr>
        <w:t>Pharma</w:t>
      </w:r>
      <w:r w:rsidRPr="00AA69F3">
        <w:rPr>
          <w:rFonts w:ascii="Times New Roman" w:hAnsi="Times New Roman" w:cs="Times New Roman"/>
          <w:sz w:val="22"/>
          <w:szCs w:val="22"/>
        </w:rPr>
        <w:t xml:space="preserve"> will not be able to supply Ferring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Pr="00AA69F3">
        <w:rPr>
          <w:rFonts w:ascii="Times New Roman" w:hAnsi="Times New Roman" w:cs="Times New Roman"/>
          <w:sz w:val="22"/>
          <w:szCs w:val="22"/>
        </w:rPr>
        <w:t>s requirements without interruption in future.</w:t>
      </w:r>
    </w:p>
    <w:p w14:paraId="26965078" w14:textId="761B5148" w:rsidR="00AA69F3" w:rsidRPr="00AA69F3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>The agreement may also be terminated by either party on written notice for an uncured material breach, insolvency-type events, or cessation of business.</w:t>
      </w:r>
    </w:p>
    <w:p w14:paraId="7FCF2F8A" w14:textId="32F05DA8" w:rsidR="00AA69F3" w:rsidRPr="00351C4D" w:rsidRDefault="00AA69F3" w:rsidP="00576EFD">
      <w:p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1C4D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Ordering, </w:t>
      </w:r>
      <w:r w:rsidR="00FE60A7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pricing, </w:t>
      </w:r>
      <w:r w:rsidRPr="00351C4D">
        <w:rPr>
          <w:rFonts w:ascii="Times New Roman" w:hAnsi="Times New Roman" w:cs="Times New Roman"/>
          <w:b/>
          <w:bCs/>
          <w:i/>
          <w:iCs/>
          <w:sz w:val="22"/>
          <w:szCs w:val="22"/>
        </w:rPr>
        <w:t>supply and implementation</w:t>
      </w:r>
    </w:p>
    <w:p w14:paraId="564F5493" w14:textId="453A2EFD" w:rsidR="00AA69F3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>Ferring provides Sun</w:t>
      </w:r>
      <w:r w:rsidR="004906A5">
        <w:rPr>
          <w:rFonts w:ascii="Times New Roman" w:hAnsi="Times New Roman" w:cs="Times New Roman"/>
          <w:sz w:val="22"/>
          <w:szCs w:val="22"/>
        </w:rPr>
        <w:t xml:space="preserve"> Pharma</w:t>
      </w:r>
      <w:r w:rsidRPr="00AA69F3">
        <w:rPr>
          <w:rFonts w:ascii="Times New Roman" w:hAnsi="Times New Roman" w:cs="Times New Roman"/>
          <w:sz w:val="22"/>
          <w:szCs w:val="22"/>
        </w:rPr>
        <w:t xml:space="preserve"> with a monthly, non-binding rolling demand forecast and submits purchase orders at least six months before the requested delivery date.</w:t>
      </w:r>
      <w:r w:rsidR="009470F6">
        <w:rPr>
          <w:rFonts w:ascii="Times New Roman" w:hAnsi="Times New Roman" w:cs="Times New Roman"/>
          <w:sz w:val="22"/>
          <w:szCs w:val="22"/>
        </w:rPr>
        <w:t xml:space="preserve"> Sun Pharma is bound to supply the Product to Ferring for the duration of the Ferring Agreement.</w:t>
      </w:r>
      <w:r w:rsidR="00AD0AAD" w:rsidRPr="00AD0AAD">
        <w:rPr>
          <w:rFonts w:ascii="Times New Roman" w:hAnsi="Times New Roman" w:cs="Times New Roman"/>
          <w:sz w:val="22"/>
          <w:szCs w:val="22"/>
        </w:rPr>
        <w:t xml:space="preserve"> </w:t>
      </w:r>
      <w:r w:rsidR="00AD0AAD">
        <w:rPr>
          <w:rFonts w:ascii="Times New Roman" w:hAnsi="Times New Roman" w:cs="Times New Roman"/>
          <w:sz w:val="22"/>
          <w:szCs w:val="22"/>
        </w:rPr>
        <w:t xml:space="preserve">In the event of late delivery exceeding 60 days, </w:t>
      </w:r>
      <w:r w:rsidR="00AD0AAD" w:rsidRPr="00AD0AAD">
        <w:rPr>
          <w:rFonts w:ascii="Times New Roman" w:hAnsi="Times New Roman" w:cs="Times New Roman"/>
          <w:sz w:val="22"/>
          <w:szCs w:val="22"/>
        </w:rPr>
        <w:t>the invoiced price for that order is automatically and progressively reduced</w:t>
      </w:r>
      <w:r w:rsidR="00AD0AAD">
        <w:rPr>
          <w:rFonts w:ascii="Times New Roman" w:hAnsi="Times New Roman" w:cs="Times New Roman"/>
          <w:sz w:val="22"/>
          <w:szCs w:val="22"/>
        </w:rPr>
        <w:t>.</w:t>
      </w:r>
    </w:p>
    <w:p w14:paraId="2A2B39D5" w14:textId="3C8429DF" w:rsidR="00960AE4" w:rsidRDefault="00960AE4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960AE4">
        <w:rPr>
          <w:rFonts w:ascii="Times New Roman" w:hAnsi="Times New Roman" w:cs="Times New Roman"/>
          <w:sz w:val="22"/>
          <w:szCs w:val="22"/>
        </w:rPr>
        <w:t xml:space="preserve">The supply price payable by Ferring to Sun Pharma for the </w:t>
      </w:r>
      <w:r>
        <w:rPr>
          <w:rFonts w:ascii="Times New Roman" w:hAnsi="Times New Roman" w:cs="Times New Roman"/>
          <w:sz w:val="22"/>
          <w:szCs w:val="22"/>
        </w:rPr>
        <w:t>Product</w:t>
      </w:r>
      <w:r w:rsidRPr="00960AE4">
        <w:rPr>
          <w:rFonts w:ascii="Times New Roman" w:hAnsi="Times New Roman" w:cs="Times New Roman"/>
          <w:sz w:val="22"/>
          <w:szCs w:val="22"/>
        </w:rPr>
        <w:t xml:space="preserve"> is a fixed price per pack</w:t>
      </w:r>
      <w:r w:rsidR="00AD0AAD">
        <w:rPr>
          <w:rFonts w:ascii="Times New Roman" w:hAnsi="Times New Roman" w:cs="Times New Roman"/>
          <w:sz w:val="22"/>
          <w:szCs w:val="22"/>
        </w:rPr>
        <w:t>, which is valid</w:t>
      </w:r>
      <w:r w:rsidRPr="00960AE4">
        <w:rPr>
          <w:rFonts w:ascii="Times New Roman" w:hAnsi="Times New Roman" w:cs="Times New Roman"/>
          <w:sz w:val="22"/>
          <w:szCs w:val="22"/>
        </w:rPr>
        <w:t xml:space="preserve"> for the duration of the Ferring Agreement’s term.</w:t>
      </w:r>
      <w:r w:rsidR="00FE60A7">
        <w:rPr>
          <w:rFonts w:ascii="Times New Roman" w:hAnsi="Times New Roman" w:cs="Times New Roman"/>
          <w:sz w:val="22"/>
          <w:szCs w:val="22"/>
        </w:rPr>
        <w:t xml:space="preserve"> The Ferring Agreement </w:t>
      </w:r>
      <w:r w:rsidR="00AD0AAD">
        <w:rPr>
          <w:rFonts w:ascii="Times New Roman" w:hAnsi="Times New Roman" w:cs="Times New Roman"/>
          <w:sz w:val="22"/>
          <w:szCs w:val="22"/>
        </w:rPr>
        <w:t xml:space="preserve">also </w:t>
      </w:r>
      <w:r w:rsidR="00FE60A7">
        <w:rPr>
          <w:rFonts w:ascii="Times New Roman" w:hAnsi="Times New Roman" w:cs="Times New Roman"/>
          <w:sz w:val="22"/>
          <w:szCs w:val="22"/>
        </w:rPr>
        <w:t>includes a</w:t>
      </w:r>
      <w:r w:rsidR="00FE60A7" w:rsidRPr="00FE60A7">
        <w:rPr>
          <w:rFonts w:ascii="Times New Roman" w:hAnsi="Times New Roman" w:cs="Times New Roman"/>
          <w:sz w:val="22"/>
          <w:szCs w:val="22"/>
        </w:rPr>
        <w:t xml:space="preserve"> mechanism </w:t>
      </w:r>
      <w:r w:rsidR="001859FB">
        <w:rPr>
          <w:rFonts w:ascii="Times New Roman" w:hAnsi="Times New Roman" w:cs="Times New Roman"/>
          <w:sz w:val="22"/>
          <w:szCs w:val="22"/>
        </w:rPr>
        <w:t>ensuring</w:t>
      </w:r>
      <w:r w:rsidR="00FE60A7" w:rsidRPr="00FE60A7">
        <w:rPr>
          <w:rFonts w:ascii="Times New Roman" w:hAnsi="Times New Roman" w:cs="Times New Roman"/>
          <w:sz w:val="22"/>
          <w:szCs w:val="22"/>
        </w:rPr>
        <w:t xml:space="preserve"> that Ferring achieves </w:t>
      </w:r>
      <w:r w:rsidR="001859FB">
        <w:rPr>
          <w:rFonts w:ascii="Times New Roman" w:hAnsi="Times New Roman" w:cs="Times New Roman"/>
          <w:sz w:val="22"/>
          <w:szCs w:val="22"/>
        </w:rPr>
        <w:t>sufficient</w:t>
      </w:r>
      <w:r w:rsidR="00FE60A7">
        <w:rPr>
          <w:rFonts w:ascii="Times New Roman" w:hAnsi="Times New Roman" w:cs="Times New Roman"/>
          <w:sz w:val="22"/>
          <w:szCs w:val="22"/>
        </w:rPr>
        <w:t xml:space="preserve"> </w:t>
      </w:r>
      <w:r w:rsidR="00FE60A7" w:rsidRPr="00FE60A7">
        <w:rPr>
          <w:rFonts w:ascii="Times New Roman" w:hAnsi="Times New Roman" w:cs="Times New Roman"/>
          <w:sz w:val="22"/>
          <w:szCs w:val="22"/>
        </w:rPr>
        <w:t>gross margin on net selling price</w:t>
      </w:r>
      <w:r w:rsidR="001859FB">
        <w:rPr>
          <w:rFonts w:ascii="Times New Roman" w:hAnsi="Times New Roman" w:cs="Times New Roman"/>
          <w:sz w:val="22"/>
          <w:szCs w:val="22"/>
        </w:rPr>
        <w:t xml:space="preserve"> of the Product</w:t>
      </w:r>
      <w:r w:rsidR="00FE60A7" w:rsidRPr="00FE60A7">
        <w:rPr>
          <w:rFonts w:ascii="Times New Roman" w:hAnsi="Times New Roman" w:cs="Times New Roman"/>
          <w:sz w:val="22"/>
          <w:szCs w:val="22"/>
        </w:rPr>
        <w:t>.</w:t>
      </w:r>
    </w:p>
    <w:p w14:paraId="0417A47B" w14:textId="575672CD" w:rsidR="00AA69F3" w:rsidRPr="00AA69F3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 xml:space="preserve">If </w:t>
      </w:r>
      <w:r w:rsidR="004906A5" w:rsidRPr="00AA69F3">
        <w:rPr>
          <w:rFonts w:ascii="Times New Roman" w:hAnsi="Times New Roman" w:cs="Times New Roman"/>
          <w:sz w:val="22"/>
          <w:szCs w:val="22"/>
        </w:rPr>
        <w:t>Sun</w:t>
      </w:r>
      <w:r w:rsidR="004906A5">
        <w:rPr>
          <w:rFonts w:ascii="Times New Roman" w:hAnsi="Times New Roman" w:cs="Times New Roman"/>
          <w:sz w:val="22"/>
          <w:szCs w:val="22"/>
        </w:rPr>
        <w:t xml:space="preserve"> Pharma</w:t>
      </w:r>
      <w:r w:rsidR="004906A5" w:rsidRPr="00AA69F3">
        <w:rPr>
          <w:rFonts w:ascii="Times New Roman" w:hAnsi="Times New Roman" w:cs="Times New Roman"/>
          <w:sz w:val="22"/>
          <w:szCs w:val="22"/>
        </w:rPr>
        <w:t xml:space="preserve"> </w:t>
      </w:r>
      <w:r w:rsidRPr="00AA69F3">
        <w:rPr>
          <w:rFonts w:ascii="Times New Roman" w:hAnsi="Times New Roman" w:cs="Times New Roman"/>
          <w:sz w:val="22"/>
          <w:szCs w:val="22"/>
        </w:rPr>
        <w:t xml:space="preserve">experiences an inability to supply that continues for six months or longer, </w:t>
      </w:r>
      <w:r w:rsidR="004906A5" w:rsidRPr="00AA69F3">
        <w:rPr>
          <w:rFonts w:ascii="Times New Roman" w:hAnsi="Times New Roman" w:cs="Times New Roman"/>
          <w:sz w:val="22"/>
          <w:szCs w:val="22"/>
        </w:rPr>
        <w:t>Sun</w:t>
      </w:r>
      <w:r w:rsidR="004906A5">
        <w:rPr>
          <w:rFonts w:ascii="Times New Roman" w:hAnsi="Times New Roman" w:cs="Times New Roman"/>
          <w:sz w:val="22"/>
          <w:szCs w:val="22"/>
        </w:rPr>
        <w:t xml:space="preserve"> Pharma</w:t>
      </w:r>
      <w:r w:rsidR="004906A5" w:rsidRPr="00AA69F3">
        <w:rPr>
          <w:rFonts w:ascii="Times New Roman" w:hAnsi="Times New Roman" w:cs="Times New Roman"/>
          <w:sz w:val="22"/>
          <w:szCs w:val="22"/>
        </w:rPr>
        <w:t xml:space="preserve"> </w:t>
      </w:r>
      <w:r w:rsidRPr="00AA69F3">
        <w:rPr>
          <w:rFonts w:ascii="Times New Roman" w:hAnsi="Times New Roman" w:cs="Times New Roman"/>
          <w:sz w:val="22"/>
          <w:szCs w:val="22"/>
        </w:rPr>
        <w:t>grants Ferring a non-exclusive, sublicensable licence to its manufacturing technology so that Ferring can have the product made by a third-party contract manufacturer of its choice for sale in the territory, with Sun</w:t>
      </w:r>
      <w:r w:rsidR="009F746B">
        <w:rPr>
          <w:rFonts w:ascii="Times New Roman" w:hAnsi="Times New Roman" w:cs="Times New Roman"/>
          <w:sz w:val="22"/>
          <w:szCs w:val="22"/>
        </w:rPr>
        <w:t xml:space="preserve"> Pharma</w:t>
      </w:r>
      <w:r w:rsidRPr="00AA69F3">
        <w:rPr>
          <w:rFonts w:ascii="Times New Roman" w:hAnsi="Times New Roman" w:cs="Times New Roman"/>
          <w:sz w:val="22"/>
          <w:szCs w:val="22"/>
        </w:rPr>
        <w:t xml:space="preserve"> providing reasonable technology transfer assistance at Ferring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Pr="00AA69F3">
        <w:rPr>
          <w:rFonts w:ascii="Times New Roman" w:hAnsi="Times New Roman" w:cs="Times New Roman"/>
          <w:sz w:val="22"/>
          <w:szCs w:val="22"/>
        </w:rPr>
        <w:t>s expense.</w:t>
      </w:r>
      <w:r w:rsidR="005C2C11">
        <w:rPr>
          <w:rFonts w:ascii="Times New Roman" w:hAnsi="Times New Roman" w:cs="Times New Roman"/>
          <w:sz w:val="22"/>
          <w:szCs w:val="22"/>
        </w:rPr>
        <w:t xml:space="preserve"> </w:t>
      </w:r>
      <w:r w:rsidR="00351C4D">
        <w:rPr>
          <w:rFonts w:ascii="Times New Roman" w:hAnsi="Times New Roman" w:cs="Times New Roman"/>
          <w:sz w:val="22"/>
          <w:szCs w:val="22"/>
        </w:rPr>
        <w:t xml:space="preserve"> </w:t>
      </w:r>
      <w:r w:rsidRPr="00AA69F3">
        <w:rPr>
          <w:rFonts w:ascii="Times New Roman" w:hAnsi="Times New Roman" w:cs="Times New Roman"/>
          <w:sz w:val="22"/>
          <w:szCs w:val="22"/>
        </w:rPr>
        <w:t>Once such alternative manufacturing capacity becomes available, Ferring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Pr="00AA69F3">
        <w:rPr>
          <w:rFonts w:ascii="Times New Roman" w:hAnsi="Times New Roman" w:cs="Times New Roman"/>
          <w:sz w:val="22"/>
          <w:szCs w:val="22"/>
        </w:rPr>
        <w:t>s minimum purchase obligations cease to apply and Sun</w:t>
      </w:r>
      <w:r w:rsidR="009F746B">
        <w:rPr>
          <w:rFonts w:ascii="Times New Roman" w:hAnsi="Times New Roman" w:cs="Times New Roman"/>
          <w:sz w:val="22"/>
          <w:szCs w:val="22"/>
        </w:rPr>
        <w:t xml:space="preserve"> Pharma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Pr="00AA69F3">
        <w:rPr>
          <w:rFonts w:ascii="Times New Roman" w:hAnsi="Times New Roman" w:cs="Times New Roman"/>
          <w:sz w:val="22"/>
          <w:szCs w:val="22"/>
        </w:rPr>
        <w:t>s supply obligation terminates, while Ferring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Pr="00AA69F3">
        <w:rPr>
          <w:rFonts w:ascii="Times New Roman" w:hAnsi="Times New Roman" w:cs="Times New Roman"/>
          <w:sz w:val="22"/>
          <w:szCs w:val="22"/>
        </w:rPr>
        <w:t>s exclusive distribution rights continue in full force.</w:t>
      </w:r>
    </w:p>
    <w:p w14:paraId="7645C570" w14:textId="77777777" w:rsidR="00AA69F3" w:rsidRPr="00351C4D" w:rsidRDefault="00AA69F3" w:rsidP="00576EFD">
      <w:p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1C4D">
        <w:rPr>
          <w:rFonts w:ascii="Times New Roman" w:hAnsi="Times New Roman" w:cs="Times New Roman"/>
          <w:b/>
          <w:bCs/>
          <w:i/>
          <w:iCs/>
          <w:sz w:val="22"/>
          <w:szCs w:val="22"/>
        </w:rPr>
        <w:t>Marketing authorisation / regulatory responsibility</w:t>
      </w:r>
    </w:p>
    <w:p w14:paraId="34252B42" w14:textId="7BA35EA2" w:rsidR="005C2C11" w:rsidRDefault="004906A5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>Sun</w:t>
      </w:r>
      <w:r>
        <w:rPr>
          <w:rFonts w:ascii="Times New Roman" w:hAnsi="Times New Roman" w:cs="Times New Roman"/>
          <w:sz w:val="22"/>
          <w:szCs w:val="22"/>
        </w:rPr>
        <w:t xml:space="preserve"> Pharma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 transfers customer lists and marketing information for the </w:t>
      </w:r>
      <w:r w:rsidR="009470F6">
        <w:rPr>
          <w:rFonts w:ascii="Times New Roman" w:hAnsi="Times New Roman" w:cs="Times New Roman"/>
          <w:sz w:val="22"/>
          <w:szCs w:val="22"/>
        </w:rPr>
        <w:t>P</w:t>
      </w:r>
      <w:r w:rsidR="00AA69F3" w:rsidRPr="00AA69F3">
        <w:rPr>
          <w:rFonts w:ascii="Times New Roman" w:hAnsi="Times New Roman" w:cs="Times New Roman"/>
          <w:sz w:val="22"/>
          <w:szCs w:val="22"/>
        </w:rPr>
        <w:t>roduct in Australia to Ferring, and, on Ferring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s </w:t>
      </w:r>
      <w:r w:rsidR="00484A0A">
        <w:rPr>
          <w:rFonts w:ascii="Times New Roman" w:hAnsi="Times New Roman" w:cs="Times New Roman"/>
          <w:sz w:val="22"/>
          <w:szCs w:val="22"/>
        </w:rPr>
        <w:t>request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, will transfer </w:t>
      </w:r>
      <w:r w:rsidR="009470F6">
        <w:rPr>
          <w:rFonts w:ascii="Times New Roman" w:hAnsi="Times New Roman" w:cs="Times New Roman"/>
          <w:sz w:val="22"/>
          <w:szCs w:val="22"/>
        </w:rPr>
        <w:t>its</w:t>
      </w:r>
      <w:r w:rsidR="001859FB">
        <w:rPr>
          <w:rFonts w:ascii="Times New Roman" w:hAnsi="Times New Roman" w:cs="Times New Roman"/>
          <w:sz w:val="22"/>
          <w:szCs w:val="22"/>
        </w:rPr>
        <w:t xml:space="preserve"> Australia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 marketing authorisation for the </w:t>
      </w:r>
      <w:r w:rsidR="009470F6">
        <w:rPr>
          <w:rFonts w:ascii="Times New Roman" w:hAnsi="Times New Roman" w:cs="Times New Roman"/>
          <w:sz w:val="22"/>
          <w:szCs w:val="22"/>
        </w:rPr>
        <w:t>P</w:t>
      </w:r>
      <w:r w:rsidR="00AA69F3" w:rsidRPr="00AA69F3">
        <w:rPr>
          <w:rFonts w:ascii="Times New Roman" w:hAnsi="Times New Roman" w:cs="Times New Roman"/>
          <w:sz w:val="22"/>
          <w:szCs w:val="22"/>
        </w:rPr>
        <w:t xml:space="preserve">roduct to Ferring. </w:t>
      </w:r>
    </w:p>
    <w:p w14:paraId="45DB5898" w14:textId="3FE4BD54" w:rsidR="005C2C11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 xml:space="preserve">Until any such </w:t>
      </w:r>
      <w:r w:rsidR="00351C4D" w:rsidRPr="00AA69F3">
        <w:rPr>
          <w:rFonts w:ascii="Times New Roman" w:hAnsi="Times New Roman" w:cs="Times New Roman"/>
          <w:sz w:val="22"/>
          <w:szCs w:val="22"/>
        </w:rPr>
        <w:t xml:space="preserve">marketing authorisation </w:t>
      </w:r>
      <w:r w:rsidRPr="00AA69F3">
        <w:rPr>
          <w:rFonts w:ascii="Times New Roman" w:hAnsi="Times New Roman" w:cs="Times New Roman"/>
          <w:sz w:val="22"/>
          <w:szCs w:val="22"/>
        </w:rPr>
        <w:t xml:space="preserve">transfer, Sun </w:t>
      </w:r>
      <w:r w:rsidR="009F746B">
        <w:rPr>
          <w:rFonts w:ascii="Times New Roman" w:hAnsi="Times New Roman" w:cs="Times New Roman"/>
          <w:sz w:val="22"/>
          <w:szCs w:val="22"/>
        </w:rPr>
        <w:t xml:space="preserve">Pharma </w:t>
      </w:r>
      <w:r w:rsidRPr="00AA69F3">
        <w:rPr>
          <w:rFonts w:ascii="Times New Roman" w:hAnsi="Times New Roman" w:cs="Times New Roman"/>
          <w:sz w:val="22"/>
          <w:szCs w:val="22"/>
        </w:rPr>
        <w:t xml:space="preserve">takes full responsibility for maintaining the marketing authorisation, including regulatory compliance and pharmacovigilance reporting, holding </w:t>
      </w:r>
      <w:r w:rsidR="00351C4D">
        <w:rPr>
          <w:rFonts w:ascii="Times New Roman" w:hAnsi="Times New Roman" w:cs="Times New Roman"/>
          <w:sz w:val="22"/>
          <w:szCs w:val="22"/>
        </w:rPr>
        <w:t>it</w:t>
      </w:r>
      <w:r w:rsidRPr="00AA69F3">
        <w:rPr>
          <w:rFonts w:ascii="Times New Roman" w:hAnsi="Times New Roman" w:cs="Times New Roman"/>
          <w:sz w:val="22"/>
          <w:szCs w:val="22"/>
        </w:rPr>
        <w:t xml:space="preserve"> for Ferring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Pr="00AA69F3">
        <w:rPr>
          <w:rFonts w:ascii="Times New Roman" w:hAnsi="Times New Roman" w:cs="Times New Roman"/>
          <w:sz w:val="22"/>
          <w:szCs w:val="22"/>
        </w:rPr>
        <w:t>s commercial benefit.</w:t>
      </w:r>
      <w:r w:rsidR="009375D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A84B607" w14:textId="4540147C" w:rsidR="00AA69F3" w:rsidRPr="00AA69F3" w:rsidRDefault="009375DD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9375DD">
        <w:rPr>
          <w:rFonts w:ascii="Times New Roman" w:hAnsi="Times New Roman" w:cs="Times New Roman"/>
          <w:sz w:val="22"/>
          <w:szCs w:val="22"/>
        </w:rPr>
        <w:t>Ferring is responsible for the renewal and administrative fees associated with maintaining the marketing authorisations.</w:t>
      </w:r>
    </w:p>
    <w:p w14:paraId="01B7A17A" w14:textId="77777777" w:rsidR="00AA69F3" w:rsidRPr="00351C4D" w:rsidRDefault="00AA69F3" w:rsidP="00576EFD">
      <w:pPr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351C4D">
        <w:rPr>
          <w:rFonts w:ascii="Times New Roman" w:hAnsi="Times New Roman" w:cs="Times New Roman"/>
          <w:b/>
          <w:bCs/>
          <w:i/>
          <w:iCs/>
          <w:sz w:val="22"/>
          <w:szCs w:val="22"/>
        </w:rPr>
        <w:t>Confidential and competitively sensitive information</w:t>
      </w:r>
    </w:p>
    <w:p w14:paraId="1AF7E1EC" w14:textId="0EDA9D8B" w:rsidR="00AA69F3" w:rsidRPr="00AA69F3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>The parties agree not to exchange</w:t>
      </w:r>
      <w:r w:rsidR="00351C4D">
        <w:rPr>
          <w:rFonts w:ascii="Times New Roman" w:hAnsi="Times New Roman" w:cs="Times New Roman"/>
          <w:sz w:val="22"/>
          <w:szCs w:val="22"/>
        </w:rPr>
        <w:t xml:space="preserve"> </w:t>
      </w:r>
      <w:r w:rsidRPr="00AA69F3">
        <w:rPr>
          <w:rFonts w:ascii="Times New Roman" w:hAnsi="Times New Roman" w:cs="Times New Roman"/>
          <w:sz w:val="22"/>
          <w:szCs w:val="22"/>
        </w:rPr>
        <w:t xml:space="preserve">information regarding marketing or sales of the </w:t>
      </w:r>
      <w:r w:rsidR="00351C4D">
        <w:rPr>
          <w:rFonts w:ascii="Times New Roman" w:hAnsi="Times New Roman" w:cs="Times New Roman"/>
          <w:sz w:val="22"/>
          <w:szCs w:val="22"/>
        </w:rPr>
        <w:t>P</w:t>
      </w:r>
      <w:r w:rsidRPr="00AA69F3">
        <w:rPr>
          <w:rFonts w:ascii="Times New Roman" w:hAnsi="Times New Roman" w:cs="Times New Roman"/>
          <w:sz w:val="22"/>
          <w:szCs w:val="22"/>
        </w:rPr>
        <w:t xml:space="preserve">roduct (or competing products), other than as reasonably necessary for legal, regulatory or governmental compliance; where Sun </w:t>
      </w:r>
      <w:r w:rsidR="009F746B">
        <w:rPr>
          <w:rFonts w:ascii="Times New Roman" w:hAnsi="Times New Roman" w:cs="Times New Roman"/>
          <w:sz w:val="22"/>
          <w:szCs w:val="22"/>
        </w:rPr>
        <w:t>Pharma</w:t>
      </w:r>
      <w:r w:rsidR="009F746B" w:rsidRPr="00AA69F3">
        <w:rPr>
          <w:rFonts w:ascii="Times New Roman" w:hAnsi="Times New Roman" w:cs="Times New Roman"/>
          <w:sz w:val="22"/>
          <w:szCs w:val="22"/>
        </w:rPr>
        <w:t xml:space="preserve"> </w:t>
      </w:r>
      <w:r w:rsidRPr="00AA69F3">
        <w:rPr>
          <w:rFonts w:ascii="Times New Roman" w:hAnsi="Times New Roman" w:cs="Times New Roman"/>
          <w:sz w:val="22"/>
          <w:szCs w:val="22"/>
        </w:rPr>
        <w:t>would otherwise be required by a regulator to gather and disclose Ferring</w:t>
      </w:r>
      <w:r w:rsidR="00576EFD">
        <w:rPr>
          <w:rFonts w:ascii="Times New Roman" w:hAnsi="Times New Roman" w:cs="Times New Roman"/>
          <w:sz w:val="22"/>
          <w:szCs w:val="22"/>
        </w:rPr>
        <w:t>’</w:t>
      </w:r>
      <w:r w:rsidRPr="00AA69F3">
        <w:rPr>
          <w:rFonts w:ascii="Times New Roman" w:hAnsi="Times New Roman" w:cs="Times New Roman"/>
          <w:sz w:val="22"/>
          <w:szCs w:val="22"/>
        </w:rPr>
        <w:t xml:space="preserve">s competitively sensitive sale information, Ferring provides that information directly to the regulator, with the stated goal of avoiding that information passing to </w:t>
      </w:r>
      <w:r w:rsidR="00576EFD" w:rsidRPr="00AA69F3">
        <w:rPr>
          <w:rFonts w:ascii="Times New Roman" w:hAnsi="Times New Roman" w:cs="Times New Roman"/>
          <w:sz w:val="22"/>
          <w:szCs w:val="22"/>
        </w:rPr>
        <w:t>Sun</w:t>
      </w:r>
      <w:r w:rsidR="00576EFD">
        <w:rPr>
          <w:rFonts w:ascii="Times New Roman" w:hAnsi="Times New Roman" w:cs="Times New Roman"/>
          <w:sz w:val="22"/>
          <w:szCs w:val="22"/>
        </w:rPr>
        <w:t xml:space="preserve"> Pharma</w:t>
      </w:r>
      <w:r w:rsidRPr="00AA69F3">
        <w:rPr>
          <w:rFonts w:ascii="Times New Roman" w:hAnsi="Times New Roman" w:cs="Times New Roman"/>
          <w:sz w:val="22"/>
          <w:szCs w:val="22"/>
        </w:rPr>
        <w:t>.</w:t>
      </w:r>
    </w:p>
    <w:p w14:paraId="5C0D448A" w14:textId="41B12E2F" w:rsidR="00760B52" w:rsidRPr="00AA69F3" w:rsidRDefault="00AA69F3" w:rsidP="00576EFD">
      <w:pPr>
        <w:jc w:val="both"/>
        <w:rPr>
          <w:rFonts w:ascii="Times New Roman" w:hAnsi="Times New Roman" w:cs="Times New Roman"/>
          <w:sz w:val="22"/>
          <w:szCs w:val="22"/>
        </w:rPr>
      </w:pPr>
      <w:r w:rsidRPr="00AA69F3">
        <w:rPr>
          <w:rFonts w:ascii="Times New Roman" w:hAnsi="Times New Roman" w:cs="Times New Roman"/>
          <w:sz w:val="22"/>
          <w:szCs w:val="22"/>
        </w:rPr>
        <w:t>Confidential information of each party is to be kept secret by the other for the term of the agreement and for five years following termination.</w:t>
      </w:r>
    </w:p>
    <w:sectPr w:rsidR="00760B52" w:rsidRPr="00AA6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7F2AE" w14:textId="77777777" w:rsidR="00C60C61" w:rsidRDefault="00C60C61" w:rsidP="00C84444">
      <w:pPr>
        <w:spacing w:after="0" w:line="240" w:lineRule="auto"/>
      </w:pPr>
      <w:r>
        <w:separator/>
      </w:r>
    </w:p>
  </w:endnote>
  <w:endnote w:type="continuationSeparator" w:id="0">
    <w:p w14:paraId="230A00AC" w14:textId="77777777" w:rsidR="00C60C61" w:rsidRDefault="00C60C61" w:rsidP="00C84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9254A" w14:textId="77777777" w:rsidR="00C60C61" w:rsidRDefault="00C60C61" w:rsidP="00C84444">
      <w:pPr>
        <w:spacing w:after="0" w:line="240" w:lineRule="auto"/>
      </w:pPr>
      <w:r>
        <w:separator/>
      </w:r>
    </w:p>
  </w:footnote>
  <w:footnote w:type="continuationSeparator" w:id="0">
    <w:p w14:paraId="5142ADF5" w14:textId="77777777" w:rsidR="00C60C61" w:rsidRDefault="00C60C61" w:rsidP="00C844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F6"/>
    <w:rsid w:val="00127C4C"/>
    <w:rsid w:val="001424E2"/>
    <w:rsid w:val="001859FB"/>
    <w:rsid w:val="001A1977"/>
    <w:rsid w:val="001A4D9F"/>
    <w:rsid w:val="0020434A"/>
    <w:rsid w:val="002B5F2B"/>
    <w:rsid w:val="00351C4D"/>
    <w:rsid w:val="003844F1"/>
    <w:rsid w:val="003901A6"/>
    <w:rsid w:val="004061D7"/>
    <w:rsid w:val="0044480E"/>
    <w:rsid w:val="00484A0A"/>
    <w:rsid w:val="004906A5"/>
    <w:rsid w:val="004D6D64"/>
    <w:rsid w:val="004F7110"/>
    <w:rsid w:val="00576EFD"/>
    <w:rsid w:val="005C2C11"/>
    <w:rsid w:val="005C4445"/>
    <w:rsid w:val="005E6646"/>
    <w:rsid w:val="00627AFE"/>
    <w:rsid w:val="007236FA"/>
    <w:rsid w:val="00760B52"/>
    <w:rsid w:val="00793CD7"/>
    <w:rsid w:val="009375DD"/>
    <w:rsid w:val="00945BA4"/>
    <w:rsid w:val="009470F6"/>
    <w:rsid w:val="00960AE4"/>
    <w:rsid w:val="009D069A"/>
    <w:rsid w:val="009D67F1"/>
    <w:rsid w:val="009F746B"/>
    <w:rsid w:val="00AA69F3"/>
    <w:rsid w:val="00AD0AAD"/>
    <w:rsid w:val="00B229A1"/>
    <w:rsid w:val="00B67BC8"/>
    <w:rsid w:val="00BD6473"/>
    <w:rsid w:val="00C04C9E"/>
    <w:rsid w:val="00C260F6"/>
    <w:rsid w:val="00C32A6D"/>
    <w:rsid w:val="00C60C61"/>
    <w:rsid w:val="00C84444"/>
    <w:rsid w:val="00CC5481"/>
    <w:rsid w:val="00CE4F8D"/>
    <w:rsid w:val="00D2417B"/>
    <w:rsid w:val="00E27D7B"/>
    <w:rsid w:val="00E32A6F"/>
    <w:rsid w:val="00FA0162"/>
    <w:rsid w:val="00FE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5CAC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0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444"/>
  </w:style>
  <w:style w:type="paragraph" w:styleId="Footer">
    <w:name w:val="footer"/>
    <w:basedOn w:val="Normal"/>
    <w:link w:val="FooterChar"/>
    <w:uiPriority w:val="99"/>
    <w:unhideWhenUsed/>
    <w:rsid w:val="00C84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444"/>
  </w:style>
  <w:style w:type="paragraph" w:styleId="Revision">
    <w:name w:val="Revision"/>
    <w:hidden/>
    <w:uiPriority w:val="99"/>
    <w:semiHidden/>
    <w:rsid w:val="001859FB"/>
    <w:pPr>
      <w:spacing w:after="0" w:line="240" w:lineRule="auto"/>
    </w:pPr>
  </w:style>
  <w:style w:type="paragraph" w:customStyle="1" w:styleId="wText">
    <w:name w:val="wText"/>
    <w:basedOn w:val="Normal"/>
    <w:link w:val="wTextChar"/>
    <w:uiPriority w:val="1"/>
    <w:qFormat/>
    <w:rsid w:val="00E32A6F"/>
    <w:pPr>
      <w:spacing w:after="180" w:line="240" w:lineRule="auto"/>
      <w:jc w:val="both"/>
    </w:pPr>
    <w:rPr>
      <w:rFonts w:ascii="Times New Roman" w:eastAsia="MS Mincho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wTextChar">
    <w:name w:val="wText Char"/>
    <w:basedOn w:val="DefaultParagraphFont"/>
    <w:link w:val="wText"/>
    <w:uiPriority w:val="1"/>
    <w:qFormat/>
    <w:rsid w:val="00E32A6F"/>
    <w:rPr>
      <w:rFonts w:ascii="Times New Roman" w:eastAsia="MS Mincho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ocID">
    <w:name w:val="DocID"/>
    <w:basedOn w:val="Normal"/>
    <w:link w:val="DocIDChar"/>
    <w:uiPriority w:val="38"/>
    <w:qFormat/>
    <w:rsid w:val="0044480E"/>
    <w:pPr>
      <w:tabs>
        <w:tab w:val="center" w:pos="4536"/>
        <w:tab w:val="right" w:pos="9072"/>
      </w:tabs>
      <w:spacing w:after="0" w:line="240" w:lineRule="auto"/>
    </w:pPr>
    <w:rPr>
      <w:rFonts w:ascii="Times New Roman" w:eastAsia="MS Mincho" w:hAnsi="Times New Roman" w:cs="Times New Roman"/>
      <w:kern w:val="0"/>
      <w:sz w:val="12"/>
      <w:szCs w:val="22"/>
      <w:lang w:val="en-US"/>
      <w14:ligatures w14:val="none"/>
    </w:rPr>
  </w:style>
  <w:style w:type="character" w:customStyle="1" w:styleId="DocIDChar">
    <w:name w:val="DocID Char"/>
    <w:basedOn w:val="DefaultParagraphFont"/>
    <w:link w:val="DocID"/>
    <w:uiPriority w:val="38"/>
    <w:rsid w:val="0044480E"/>
    <w:rPr>
      <w:rFonts w:ascii="Times New Roman" w:eastAsia="MS Mincho" w:hAnsi="Times New Roman" w:cs="Times New Roman"/>
      <w:kern w:val="0"/>
      <w:sz w:val="1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842</Words>
  <Characters>4926</Characters>
  <Application>Microsoft Office Word</Application>
  <DocSecurity>0</DocSecurity>
  <Lines>72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2026-10-23T00:35:00Z</dcterms:created>
  <dcterms:modified xsi:type="dcterms:W3CDTF">2026-10-23T00:43:00Z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d5a995-dfdf-4407-9a97-edbbc68c9f53_Enabled">
    <vt:lpwstr>true</vt:lpwstr>
  </property>
  <property fmtid="{D5CDD505-2E9C-101B-9397-08002B2CF9AE}" pid="3" name="MSIP_Label_d9d5a995-dfdf-4407-9a97-edbbc68c9f53_SetDate">
    <vt:lpwstr>2026-10-23T00:43:13Z</vt:lpwstr>
  </property>
  <property fmtid="{D5CDD505-2E9C-101B-9397-08002B2CF9AE}" pid="4" name="MSIP_Label_d9d5a995-dfdf-4407-9a97-edbbc68c9f53_Method">
    <vt:lpwstr>Privileged</vt:lpwstr>
  </property>
  <property fmtid="{D5CDD505-2E9C-101B-9397-08002B2CF9AE}" pid="5" name="MSIP_Label_d9d5a995-dfdf-4407-9a97-edbbc68c9f53_Name">
    <vt:lpwstr>OFFICIAL</vt:lpwstr>
  </property>
  <property fmtid="{D5CDD505-2E9C-101B-9397-08002B2CF9AE}" pid="6" name="MSIP_Label_d9d5a995-dfdf-4407-9a97-edbbc68c9f53_SiteId">
    <vt:lpwstr>b33e9e1a-e443-4edd-9789-24bed26d38d6</vt:lpwstr>
  </property>
  <property fmtid="{D5CDD505-2E9C-101B-9397-08002B2CF9AE}" pid="7" name="MSIP_Label_d9d5a995-dfdf-4407-9a97-edbbc68c9f53_ActionId">
    <vt:lpwstr>31b3d7fb-35c3-48c2-9f5e-7660f58f6af4</vt:lpwstr>
  </property>
  <property fmtid="{D5CDD505-2E9C-101B-9397-08002B2CF9AE}" pid="8" name="MSIP_Label_d9d5a995-dfdf-4407-9a97-edbbc68c9f53_ContentBits">
    <vt:lpwstr>0</vt:lpwstr>
  </property>
  <property fmtid="{D5CDD505-2E9C-101B-9397-08002B2CF9AE}" pid="9" name="MSIP_Label_d9d5a995-dfdf-4407-9a97-edbbc68c9f53_Tag">
    <vt:lpwstr>10, 0, 1, 1</vt:lpwstr>
  </property>
</Properties>
</file>