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32C975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BDD777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F519D">
            <w:t>Bloomberg – Canoe Intelligence</w:t>
          </w:r>
          <w:r w:rsidR="00A23FD3" w:rsidRPr="00D430AE">
            <w:t xml:space="preserve"> </w:t>
          </w:r>
        </w:p>
        <w:p w14:paraId="3B287C00" w14:textId="5C1A2557" w:rsidR="00A23FD3" w:rsidRPr="00D430AE" w:rsidRDefault="00AF519D" w:rsidP="00A23FD3">
          <w:pPr>
            <w:pStyle w:val="Titlepagefilenumber"/>
            <w:jc w:val="left"/>
            <w:rPr>
              <w:rFonts w:asciiTheme="minorHAnsi" w:hAnsiTheme="minorHAnsi"/>
            </w:rPr>
          </w:pPr>
          <w:r>
            <w:rPr>
              <w:rFonts w:asciiTheme="minorHAnsi" w:hAnsiTheme="minorHAnsi"/>
            </w:rPr>
            <w:t>MN-40039</w:t>
          </w:r>
        </w:p>
        <w:p w14:paraId="51182443" w14:textId="76578BDF"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216F8">
            <w:t>28 August 2026</w:t>
          </w:r>
        </w:p>
        <w:p w14:paraId="03108491" w14:textId="4E043C75" w:rsidR="00E772B4" w:rsidRPr="00855C73"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55C73">
            <w:rPr>
              <w:rFonts w:asciiTheme="minorHAnsi" w:hAnsiTheme="minorHAnsi"/>
            </w:rPr>
            <w:t>Bloomberg, Inc.’s (</w:t>
          </w:r>
          <w:r w:rsidR="00855C73">
            <w:rPr>
              <w:rFonts w:asciiTheme="minorHAnsi" w:hAnsiTheme="minorHAnsi"/>
              <w:b/>
              <w:bCs/>
            </w:rPr>
            <w:t>Bloomberg</w:t>
          </w:r>
          <w:r w:rsidR="00855C73">
            <w:rPr>
              <w:rFonts w:asciiTheme="minorHAnsi" w:hAnsiTheme="minorHAnsi"/>
            </w:rPr>
            <w:t>) proposed acquisition of Canoe Software Inc. (</w:t>
          </w:r>
          <w:r w:rsidR="00855C73">
            <w:rPr>
              <w:rFonts w:asciiTheme="minorHAnsi" w:hAnsiTheme="minorHAnsi"/>
              <w:b/>
              <w:bCs/>
            </w:rPr>
            <w:t>Canoe</w:t>
          </w:r>
          <w:r w:rsidR="00855C73">
            <w:rPr>
              <w:rFonts w:asciiTheme="minorHAnsi" w:hAnsiTheme="minorHAnsi"/>
            </w:rPr>
            <w:t xml:space="preserve">), whereby a newly formed subsidiary of </w:t>
          </w:r>
          <w:r w:rsidR="00855C73">
            <w:rPr>
              <w:lang w:val="en-US"/>
            </w:rPr>
            <w:t xml:space="preserve">Bloomberg (Clipper Acquisition Inc.) will merge with and into Canoe, following which Canoe will be a direct subsidiary of Bloomberg (the </w:t>
          </w:r>
          <w:r w:rsidR="00855C73">
            <w:rPr>
              <w:b/>
              <w:bCs/>
              <w:lang w:val="en-US"/>
            </w:rPr>
            <w:t>Acquisition</w:t>
          </w:r>
          <w:r w:rsidR="00855C73">
            <w:rPr>
              <w:lang w:val="en-US"/>
            </w:rPr>
            <w:t xml:space="preserve">). </w:t>
          </w:r>
          <w:r w:rsidR="00883899">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BA817B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216F8">
            <w:rPr>
              <w:rFonts w:asciiTheme="minorHAnsi" w:hAnsiTheme="minorHAnsi"/>
              <w:b/>
              <w:bCs/>
            </w:rPr>
            <w:t>28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883899">
            <w:rPr>
              <w:rFonts w:asciiTheme="minorHAnsi" w:hAnsiTheme="minorHAnsi"/>
              <w:i/>
              <w:iCs/>
            </w:rPr>
            <w:t>Bloomberg – Canoe Intelligence</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C3030E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83899">
            <w:rPr>
              <w:rFonts w:asciiTheme="minorHAnsi" w:hAnsiTheme="minorHAnsi"/>
              <w:i/>
              <w:iCs/>
            </w:rPr>
            <w:t>Bloomberg – Canoe Intelligence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B3AC607" w:rsidR="003A40C5" w:rsidRPr="00855C73" w:rsidRDefault="003A40C5" w:rsidP="003A40C5">
          <w:pPr>
            <w:pStyle w:val="BodyText"/>
            <w:keepNext/>
            <w:numPr>
              <w:ilvl w:val="0"/>
              <w:numId w:val="30"/>
            </w:numPr>
            <w:spacing w:before="240"/>
            <w:rPr>
              <w:rFonts w:asciiTheme="minorHAnsi" w:hAnsiTheme="minorHAnsi"/>
              <w:sz w:val="22"/>
              <w:szCs w:val="22"/>
              <w:lang w:val="en-AU"/>
            </w:rPr>
          </w:pPr>
          <w:r w:rsidRPr="00855C73">
            <w:rPr>
              <w:rFonts w:asciiTheme="minorHAnsi" w:hAnsiTheme="minorHAnsi"/>
              <w:sz w:val="22"/>
              <w:szCs w:val="22"/>
              <w:lang w:val="en-AU"/>
            </w:rPr>
            <w:t xml:space="preserve">Outline any concerns </w:t>
          </w:r>
          <w:r w:rsidR="00DC2AA0" w:rsidRPr="00855C73">
            <w:rPr>
              <w:rFonts w:asciiTheme="minorHAnsi" w:hAnsiTheme="minorHAnsi"/>
              <w:sz w:val="22"/>
              <w:szCs w:val="22"/>
              <w:lang w:val="en-AU"/>
            </w:rPr>
            <w:t>regarding</w:t>
          </w:r>
          <w:r w:rsidR="00440FDE" w:rsidRPr="00855C73">
            <w:rPr>
              <w:rFonts w:asciiTheme="minorHAnsi" w:hAnsiTheme="minorHAnsi"/>
              <w:sz w:val="22"/>
              <w:szCs w:val="22"/>
              <w:lang w:val="en-AU"/>
            </w:rPr>
            <w:t xml:space="preserve"> the impact of the Acquisition on competition,</w:t>
          </w:r>
          <w:r w:rsidRPr="00855C73">
            <w:rPr>
              <w:rFonts w:asciiTheme="minorHAnsi" w:hAnsiTheme="minorHAnsi"/>
              <w:sz w:val="22"/>
              <w:szCs w:val="22"/>
              <w:lang w:val="en-AU"/>
            </w:rPr>
            <w:t xml:space="preserve"> including </w:t>
          </w:r>
          <w:r w:rsidR="009579F5" w:rsidRPr="00855C73">
            <w:rPr>
              <w:rFonts w:asciiTheme="minorHAnsi" w:hAnsiTheme="minorHAnsi"/>
              <w:sz w:val="22"/>
              <w:szCs w:val="22"/>
              <w:lang w:val="en-AU"/>
            </w:rPr>
            <w:t xml:space="preserve">if </w:t>
          </w:r>
          <w:r w:rsidR="00A1633B" w:rsidRPr="00855C73">
            <w:rPr>
              <w:rFonts w:asciiTheme="minorHAnsi" w:hAnsiTheme="minorHAnsi"/>
              <w:sz w:val="22"/>
              <w:szCs w:val="22"/>
              <w:lang w:val="en-AU"/>
            </w:rPr>
            <w:t>Bloomberg</w:t>
          </w:r>
          <w:r w:rsidR="009579F5" w:rsidRPr="00855C73">
            <w:rPr>
              <w:rFonts w:asciiTheme="minorHAnsi" w:hAnsiTheme="minorHAnsi"/>
              <w:sz w:val="22"/>
              <w:szCs w:val="22"/>
              <w:lang w:val="en-AU"/>
            </w:rPr>
            <w:t xml:space="preserve"> and </w:t>
          </w:r>
          <w:r w:rsidR="00A1633B" w:rsidRPr="00855C73">
            <w:rPr>
              <w:rFonts w:asciiTheme="minorHAnsi" w:hAnsiTheme="minorHAnsi"/>
              <w:sz w:val="22"/>
              <w:szCs w:val="22"/>
              <w:lang w:val="en-AU"/>
            </w:rPr>
            <w:t>Canoe</w:t>
          </w:r>
          <w:r w:rsidR="009579F5" w:rsidRPr="00855C73">
            <w:rPr>
              <w:rFonts w:asciiTheme="minorHAnsi" w:hAnsiTheme="minorHAnsi"/>
              <w:sz w:val="22"/>
              <w:szCs w:val="22"/>
              <w:lang w:val="en-AU"/>
            </w:rPr>
            <w:t xml:space="preserve"> are close competitors and there are not many alternatives or if one is a major supplier to competitors of the other</w:t>
          </w:r>
          <w:r w:rsidRPr="00855C73">
            <w:rPr>
              <w:rFonts w:asciiTheme="minorHAnsi" w:hAnsiTheme="minorHAnsi"/>
              <w:sz w:val="22"/>
              <w:szCs w:val="22"/>
              <w:lang w:val="en-AU"/>
            </w:rPr>
            <w:t>.</w:t>
          </w:r>
        </w:p>
        <w:p w14:paraId="39BB0691" w14:textId="77777777" w:rsidR="003A40C5" w:rsidRPr="00855C73" w:rsidRDefault="003A40C5" w:rsidP="003A40C5">
          <w:pPr>
            <w:pStyle w:val="BoxText"/>
            <w:rPr>
              <w:rFonts w:asciiTheme="minorHAnsi" w:hAnsiTheme="minorHAnsi"/>
              <w:sz w:val="22"/>
              <w:szCs w:val="22"/>
            </w:rPr>
          </w:pPr>
        </w:p>
        <w:p w14:paraId="4E7D6A84" w14:textId="05F62619" w:rsidR="00CD1C13" w:rsidRPr="00855C73" w:rsidRDefault="00CD1C13" w:rsidP="00CD1C13">
          <w:pPr>
            <w:pStyle w:val="BodyText"/>
            <w:keepNext/>
            <w:numPr>
              <w:ilvl w:val="0"/>
              <w:numId w:val="30"/>
            </w:numPr>
            <w:spacing w:before="240"/>
            <w:rPr>
              <w:rFonts w:asciiTheme="minorHAnsi" w:hAnsiTheme="minorHAnsi"/>
              <w:sz w:val="22"/>
              <w:szCs w:val="22"/>
              <w:lang w:val="en-AU"/>
            </w:rPr>
          </w:pPr>
          <w:r w:rsidRPr="00855C73">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855C73" w:rsidRDefault="00CD1C13" w:rsidP="00CD1C13">
          <w:pPr>
            <w:pStyle w:val="BoxText"/>
            <w:rPr>
              <w:rFonts w:asciiTheme="minorHAnsi" w:hAnsiTheme="minorHAnsi"/>
              <w:sz w:val="22"/>
              <w:szCs w:val="22"/>
            </w:rPr>
          </w:pPr>
        </w:p>
        <w:p w14:paraId="2DFE6B2E" w14:textId="6ADB0D78" w:rsidR="00255A56" w:rsidRPr="00855C73"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855C73">
            <w:rPr>
              <w:rFonts w:asciiTheme="minorHAnsi" w:hAnsiTheme="minorHAnsi"/>
              <w:sz w:val="22"/>
              <w:szCs w:val="22"/>
              <w:lang w:val="en-AU"/>
            </w:rPr>
            <w:t xml:space="preserve">Provide a brief description of your business or organisation, including </w:t>
          </w:r>
          <w:r w:rsidR="00EC46E6" w:rsidRPr="00855C73">
            <w:rPr>
              <w:rFonts w:asciiTheme="minorHAnsi" w:hAnsiTheme="minorHAnsi"/>
              <w:sz w:val="22"/>
              <w:szCs w:val="22"/>
              <w:lang w:val="en-AU"/>
            </w:rPr>
            <w:t>any commercial relationships with</w:t>
          </w:r>
          <w:r w:rsidRPr="00855C73">
            <w:rPr>
              <w:rFonts w:asciiTheme="minorHAnsi" w:hAnsiTheme="minorHAnsi"/>
              <w:sz w:val="22"/>
              <w:szCs w:val="22"/>
              <w:lang w:val="en-AU"/>
            </w:rPr>
            <w:t xml:space="preserve"> </w:t>
          </w:r>
          <w:r w:rsidR="00A1633B" w:rsidRPr="00855C73">
            <w:rPr>
              <w:rFonts w:asciiTheme="minorHAnsi" w:hAnsiTheme="minorHAnsi"/>
              <w:sz w:val="22"/>
              <w:szCs w:val="22"/>
              <w:lang w:val="en-AU"/>
            </w:rPr>
            <w:t>Bloomberg</w:t>
          </w:r>
          <w:r w:rsidRPr="00855C73">
            <w:rPr>
              <w:rFonts w:asciiTheme="minorHAnsi" w:hAnsiTheme="minorHAnsi"/>
              <w:sz w:val="22"/>
              <w:szCs w:val="22"/>
              <w:lang w:val="en-AU"/>
            </w:rPr>
            <w:t xml:space="preserve"> and</w:t>
          </w:r>
          <w:r w:rsidR="00EC46E6" w:rsidRPr="00855C73">
            <w:rPr>
              <w:rFonts w:asciiTheme="minorHAnsi" w:hAnsiTheme="minorHAnsi"/>
              <w:sz w:val="22"/>
              <w:szCs w:val="22"/>
              <w:lang w:val="en-AU"/>
            </w:rPr>
            <w:t>/</w:t>
          </w:r>
          <w:r w:rsidRPr="00855C73">
            <w:rPr>
              <w:rFonts w:asciiTheme="minorHAnsi" w:hAnsiTheme="minorHAnsi"/>
              <w:sz w:val="22"/>
              <w:szCs w:val="22"/>
              <w:lang w:val="en-AU"/>
            </w:rPr>
            <w:t xml:space="preserve">or </w:t>
          </w:r>
          <w:r w:rsidR="00A1633B" w:rsidRPr="00855C73">
            <w:rPr>
              <w:rFonts w:asciiTheme="minorHAnsi" w:hAnsiTheme="minorHAnsi"/>
              <w:sz w:val="22"/>
              <w:szCs w:val="22"/>
              <w:lang w:val="en-AU"/>
            </w:rPr>
            <w:t>Canoe</w:t>
          </w:r>
          <w:r w:rsidR="004C4854" w:rsidRPr="00855C73">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A132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A02EA" w14:textId="77777777" w:rsidR="006A1322" w:rsidRDefault="006A1322" w:rsidP="004B4412">
      <w:pPr>
        <w:spacing w:before="0"/>
      </w:pPr>
      <w:r>
        <w:separator/>
      </w:r>
    </w:p>
  </w:endnote>
  <w:endnote w:type="continuationSeparator" w:id="0">
    <w:p w14:paraId="1435F7E6" w14:textId="77777777" w:rsidR="006A1322" w:rsidRDefault="006A1322" w:rsidP="004B4412">
      <w:pPr>
        <w:spacing w:before="0"/>
      </w:pPr>
      <w:r>
        <w:continuationSeparator/>
      </w:r>
    </w:p>
  </w:endnote>
  <w:endnote w:type="continuationNotice" w:id="1">
    <w:p w14:paraId="7E4904AA" w14:textId="77777777" w:rsidR="006A1322" w:rsidRDefault="006A132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A09F" w14:textId="77777777" w:rsidR="00855C73" w:rsidRDefault="00855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11F2" w14:textId="77777777" w:rsidR="00855C73" w:rsidRDefault="00855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F4C6" w14:textId="77777777" w:rsidR="006A1322" w:rsidRDefault="006A1322" w:rsidP="004B4412">
      <w:pPr>
        <w:spacing w:before="0"/>
      </w:pPr>
      <w:r>
        <w:separator/>
      </w:r>
    </w:p>
  </w:footnote>
  <w:footnote w:type="continuationSeparator" w:id="0">
    <w:p w14:paraId="64AFB151" w14:textId="77777777" w:rsidR="006A1322" w:rsidRDefault="006A1322" w:rsidP="004B4412">
      <w:pPr>
        <w:spacing w:before="0"/>
      </w:pPr>
      <w:r>
        <w:continuationSeparator/>
      </w:r>
    </w:p>
  </w:footnote>
  <w:footnote w:type="continuationNotice" w:id="1">
    <w:p w14:paraId="7E37C344" w14:textId="77777777" w:rsidR="006A1322" w:rsidRDefault="006A132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AF8C" w14:textId="77777777" w:rsidR="00855C73" w:rsidRDefault="00855C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3721" w14:textId="77777777" w:rsidR="00855C73" w:rsidRDefault="00855C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16F8"/>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0BB"/>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3CFB"/>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59C4"/>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411"/>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30A4"/>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84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22"/>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5C73"/>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899"/>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4E11"/>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1356"/>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6D8"/>
    <w:rsid w:val="00991874"/>
    <w:rsid w:val="00991A0D"/>
    <w:rsid w:val="00991B3B"/>
    <w:rsid w:val="00992AD0"/>
    <w:rsid w:val="00993569"/>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33B"/>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19D"/>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0EB6"/>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D2B"/>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1F1B"/>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A1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0A34"/>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650</Words>
  <Characters>3641</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George Ankers</cp:lastModifiedBy>
  <cp:revision>14</cp:revision>
  <cp:lastPrinted>2022-05-27T10:23:00Z</cp:lastPrinted>
  <dcterms:created xsi:type="dcterms:W3CDTF">2026-08-11T23:23:00Z</dcterms:created>
  <dcterms:modified xsi:type="dcterms:W3CDTF">2026-08-21T00:07:00Z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