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AA517" w14:textId="0F988F9F" w:rsidR="00B24A59" w:rsidRDefault="00B24A59" w:rsidP="00B24A59">
      <w:pPr>
        <w:rPr>
          <w:rFonts w:cs="Arial"/>
          <w:szCs w:val="26"/>
        </w:rPr>
      </w:pPr>
    </w:p>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76EC4896" w:rsidR="0048658D" w:rsidRDefault="00B24A59" w:rsidP="00B24A59">
          <w:pPr>
            <w:pStyle w:val="Heading1"/>
          </w:pPr>
          <w:r>
            <w:rPr>
              <w:rFonts w:cs="Arial"/>
              <w:szCs w:val="26"/>
            </w:rPr>
            <w:t>Q</w:t>
          </w:r>
          <w:r w:rsidR="0048658D">
            <w:t>uestionnaire</w:t>
          </w:r>
          <w:r w:rsidR="00A23FD3">
            <w:t xml:space="preserve">: </w:t>
          </w:r>
          <w:r w:rsidR="0002632F">
            <w:t>IAG</w:t>
          </w:r>
          <w:r w:rsidR="008C09AC">
            <w:t xml:space="preserve"> </w:t>
          </w:r>
          <w:r w:rsidR="00A23FD3">
            <w:t xml:space="preserve">– </w:t>
          </w:r>
          <w:r w:rsidR="009005E2">
            <w:t>RAC Insurance</w:t>
          </w:r>
        </w:p>
        <w:p w14:paraId="3B287C00" w14:textId="5011049E" w:rsidR="00A23FD3" w:rsidRDefault="00CB7B33" w:rsidP="00A23FD3">
          <w:pPr>
            <w:pStyle w:val="Titlepagefilenumber"/>
            <w:jc w:val="left"/>
          </w:pPr>
          <w:r>
            <w:t>MN-</w:t>
          </w:r>
          <w:r w:rsidR="00814694">
            <w:t>65005</w:t>
          </w:r>
        </w:p>
        <w:p w14:paraId="51182443" w14:textId="7F9172E8" w:rsidR="00AC62DE" w:rsidRPr="00A23FD3" w:rsidRDefault="0048658D" w:rsidP="00A23FD3">
          <w:pPr>
            <w:pStyle w:val="Heading2"/>
            <w:spacing w:before="240" w:after="240"/>
            <w:rPr>
              <w:highlight w:val="yellow"/>
            </w:rPr>
          </w:pPr>
          <w:r w:rsidRPr="00945188">
            <w:t>Deadline to respond:</w:t>
          </w:r>
          <w:r w:rsidR="00A23FD3" w:rsidRPr="00945188">
            <w:t xml:space="preserve"> </w:t>
          </w:r>
          <w:r w:rsidR="00BB10EE">
            <w:t xml:space="preserve">5:00pm AEST on </w:t>
          </w:r>
          <w:r w:rsidR="008E75A2" w:rsidRPr="006C58B4">
            <w:t>22 July</w:t>
          </w:r>
          <w:r w:rsidR="0021097C">
            <w:t xml:space="preserve"> </w:t>
          </w:r>
          <w:r w:rsidR="00CB7B33">
            <w:t>2026</w:t>
          </w:r>
        </w:p>
        <w:p w14:paraId="59433A46" w14:textId="596AB354" w:rsidR="00421E7A" w:rsidRDefault="00E772B4" w:rsidP="00E772B4">
          <w:pPr>
            <w:rPr>
              <w:bCs/>
            </w:rPr>
          </w:pPr>
          <w:r>
            <w:t xml:space="preserve">The </w:t>
          </w:r>
          <w:r w:rsidR="001A511B">
            <w:t xml:space="preserve">Australian Competition </w:t>
          </w:r>
          <w:r w:rsidR="002D56CB">
            <w:t>and Consumer Commission (</w:t>
          </w:r>
          <w:r w:rsidR="002D56CB">
            <w:rPr>
              <w:b/>
              <w:bCs/>
            </w:rPr>
            <w:t>ACCC</w:t>
          </w:r>
          <w:r w:rsidR="002D56CB">
            <w:t xml:space="preserve">) is currently assessing </w:t>
          </w:r>
          <w:r w:rsidR="00016ADF">
            <w:t>Insurance Australia Group</w:t>
          </w:r>
          <w:r w:rsidR="006D5116" w:rsidRPr="006D5116">
            <w:t xml:space="preserve"> (</w:t>
          </w:r>
          <w:r w:rsidR="00016ADF">
            <w:rPr>
              <w:b/>
              <w:bCs/>
            </w:rPr>
            <w:t>IAG</w:t>
          </w:r>
          <w:r w:rsidR="006D5116" w:rsidRPr="006D5116">
            <w:t>)</w:t>
          </w:r>
          <w:r w:rsidR="00E6263A">
            <w:t>’s</w:t>
          </w:r>
          <w:r w:rsidR="006D5116" w:rsidRPr="006D5116">
            <w:t xml:space="preserve"> proposed acquisition of </w:t>
          </w:r>
          <w:r w:rsidR="00AC5A35">
            <w:t xml:space="preserve">100% of the share capital in </w:t>
          </w:r>
          <w:r w:rsidR="00467E9C">
            <w:t>RAC Insurance (</w:t>
          </w:r>
          <w:r w:rsidR="00467E9C">
            <w:rPr>
              <w:b/>
              <w:bCs/>
            </w:rPr>
            <w:t>RACI</w:t>
          </w:r>
          <w:r w:rsidR="00467E9C">
            <w:t>) from RACI Pty L</w:t>
          </w:r>
          <w:r w:rsidR="00987597">
            <w:t>t</w:t>
          </w:r>
          <w:r w:rsidR="00467E9C">
            <w:t>d, a wholly owned subsidiary of the Royal Automobile Club of Western Australia Inc</w:t>
          </w:r>
          <w:r w:rsidR="00467E9C">
            <w:rPr>
              <w:b/>
              <w:bCs/>
            </w:rPr>
            <w:t xml:space="preserve"> </w:t>
          </w:r>
          <w:r w:rsidR="00290E92">
            <w:rPr>
              <w:b/>
              <w:bCs/>
            </w:rPr>
            <w:t>(</w:t>
          </w:r>
          <w:r w:rsidR="00290E92" w:rsidRPr="00290E92">
            <w:rPr>
              <w:b/>
              <w:bCs/>
            </w:rPr>
            <w:t>RAC</w:t>
          </w:r>
          <w:r w:rsidR="00290E92">
            <w:rPr>
              <w:b/>
              <w:bCs/>
            </w:rPr>
            <w:t xml:space="preserve">) </w:t>
          </w:r>
          <w:r w:rsidR="002D56CB" w:rsidRPr="000F25ED">
            <w:rPr>
              <w:bCs/>
            </w:rPr>
            <w:t xml:space="preserve">(the </w:t>
          </w:r>
          <w:r w:rsidR="002D56CB" w:rsidRPr="000F25ED">
            <w:rPr>
              <w:b/>
              <w:bCs/>
            </w:rPr>
            <w:t>Acquisition</w:t>
          </w:r>
          <w:r w:rsidR="002D56CB" w:rsidRPr="000F25ED">
            <w:rPr>
              <w:bCs/>
            </w:rPr>
            <w:t>).</w:t>
          </w:r>
          <w:r w:rsidR="002D56CB">
            <w:rPr>
              <w:bCs/>
            </w:rPr>
            <w:t xml:space="preserve"> </w:t>
          </w:r>
        </w:p>
        <w:p w14:paraId="7631C724" w14:textId="22CA842E" w:rsidR="009D4970" w:rsidRPr="009D4970" w:rsidRDefault="009D4970" w:rsidP="009D4970">
          <w:r w:rsidRPr="009D4970">
            <w:t>Upon completion of the Acquisition, it is proposed that RACWA Holdings Pty Ltd (</w:t>
          </w:r>
          <w:r w:rsidRPr="009D4970">
            <w:rPr>
              <w:b/>
              <w:bCs/>
            </w:rPr>
            <w:t>RACWAH</w:t>
          </w:r>
          <w:r w:rsidRPr="009D4970">
            <w:t xml:space="preserve">), a wholly owned subsidiary of RAC, and RACI (which would be owned by </w:t>
          </w:r>
          <w:r w:rsidRPr="009D4970">
            <w:rPr>
              <w:b/>
              <w:bCs/>
            </w:rPr>
            <w:t>IAG</w:t>
          </w:r>
          <w:r w:rsidRPr="009D4970">
            <w:t xml:space="preserve">), will enter into an exclusive 20-year distribution alliance and brand licensing agreement, under which RACWAH would continue as distributor of the general insurance products issued by RACI </w:t>
          </w:r>
          <w:r w:rsidR="002369C8">
            <w:t xml:space="preserve">(owned by IAG) </w:t>
          </w:r>
          <w:r w:rsidRPr="009D4970">
            <w:t>to RAC members in Western Australia under the RAC brand (</w:t>
          </w:r>
          <w:r w:rsidRPr="009D4970">
            <w:rPr>
              <w:b/>
              <w:bCs/>
            </w:rPr>
            <w:t>Distribution Agreement</w:t>
          </w:r>
          <w:r w:rsidRPr="009D4970">
            <w:t xml:space="preserve">). </w:t>
          </w:r>
        </w:p>
        <w:p w14:paraId="4413F887" w14:textId="1742B9D2" w:rsidR="00E53DF3" w:rsidRDefault="00CA5FBC" w:rsidP="00E772B4">
          <w:r>
            <w:t>For further information about the ACCC’s assessment</w:t>
          </w:r>
          <w:r w:rsidR="00BF2AEF">
            <w:t xml:space="preserve"> of the Acquisition</w:t>
          </w:r>
          <w:r>
            <w:t>, see</w:t>
          </w:r>
          <w:r w:rsidR="00631F19">
            <w:t xml:space="preserve"> the </w:t>
          </w:r>
          <w:r w:rsidR="00631F19" w:rsidRPr="007A2972">
            <w:t xml:space="preserve">ACCC’s </w:t>
          </w:r>
          <w:hyperlink r:id="rId12" w:history="1">
            <w:r w:rsidR="00631F19" w:rsidRPr="00987597">
              <w:rPr>
                <w:rStyle w:val="Hyperlink"/>
              </w:rPr>
              <w:t>Acquisitions Register</w:t>
            </w:r>
          </w:hyperlink>
          <w:r w:rsidR="00631F19">
            <w:t>.</w:t>
          </w:r>
        </w:p>
        <w:p w14:paraId="3D296F48" w14:textId="5CF7F4BF" w:rsidR="00E53DF3" w:rsidRPr="00C605D0" w:rsidRDefault="00E53DF3" w:rsidP="00E772B4">
          <w:r>
            <w:t xml:space="preserve">On </w:t>
          </w:r>
          <w:r w:rsidR="003A1EAF">
            <w:t>1 July</w:t>
          </w:r>
          <w:r w:rsidR="00A421C7">
            <w:t xml:space="preserve"> 2026, </w:t>
          </w:r>
          <w:r w:rsidR="003A1EAF">
            <w:t>IAG</w:t>
          </w:r>
          <w:r w:rsidR="00A421C7">
            <w:t xml:space="preserve"> made a remedy offer to the ACCC </w:t>
          </w:r>
          <w:r w:rsidR="00AA4223">
            <w:t xml:space="preserve">that they would provide </w:t>
          </w:r>
          <w:r w:rsidR="00A421C7">
            <w:t xml:space="preserve">a court-enforceable undertaking pursuant to s87B of the </w:t>
          </w:r>
          <w:r w:rsidR="00A421C7">
            <w:rPr>
              <w:i/>
              <w:iCs/>
            </w:rPr>
            <w:t>Competition and Consumer Act 2010</w:t>
          </w:r>
          <w:r w:rsidR="00A421C7">
            <w:t xml:space="preserve"> (the </w:t>
          </w:r>
          <w:r w:rsidR="00A421C7">
            <w:rPr>
              <w:b/>
              <w:bCs/>
            </w:rPr>
            <w:t>Act</w:t>
          </w:r>
          <w:r w:rsidR="00A421C7">
            <w:t xml:space="preserve">), which </w:t>
          </w:r>
          <w:r w:rsidR="00AA4223">
            <w:t>would include</w:t>
          </w:r>
          <w:r w:rsidR="00DE57D7">
            <w:t xml:space="preserve"> behavioural</w:t>
          </w:r>
          <w:r w:rsidR="00AA4223">
            <w:t xml:space="preserve"> commitments </w:t>
          </w:r>
          <w:r w:rsidR="00DE57D7">
            <w:t>in relation</w:t>
          </w:r>
          <w:r w:rsidR="00060CE6">
            <w:t xml:space="preserve"> to</w:t>
          </w:r>
          <w:r w:rsidR="00DE57D7">
            <w:t xml:space="preserve"> </w:t>
          </w:r>
          <w:r w:rsidR="00655F97">
            <w:t xml:space="preserve">competitiveness and benchmarking provisions in </w:t>
          </w:r>
          <w:r w:rsidR="00FE717B">
            <w:t>the Distribution Agreement and</w:t>
          </w:r>
          <w:r w:rsidR="00655F97">
            <w:t xml:space="preserve"> in relation to</w:t>
          </w:r>
          <w:r w:rsidR="00FE717B">
            <w:t xml:space="preserve"> the acquisition of smash repair services </w:t>
          </w:r>
          <w:r w:rsidR="00C605D0">
            <w:t xml:space="preserve">(the </w:t>
          </w:r>
          <w:r w:rsidR="00C605D0">
            <w:rPr>
              <w:b/>
              <w:bCs/>
            </w:rPr>
            <w:t>remedy offer</w:t>
          </w:r>
          <w:r w:rsidR="00C605D0">
            <w:t>).</w:t>
          </w:r>
        </w:p>
        <w:p w14:paraId="2F0341A1" w14:textId="4F67AD0B" w:rsidR="00B37D78" w:rsidRDefault="00224B99" w:rsidP="00E772B4">
          <w:r>
            <w:t xml:space="preserve">The ACCC </w:t>
          </w:r>
          <w:r w:rsidRPr="00136F75">
            <w:t xml:space="preserve">is </w:t>
          </w:r>
          <w:r w:rsidR="00CA4B9B" w:rsidRPr="00136F75">
            <w:t xml:space="preserve">assessing </w:t>
          </w:r>
          <w:r w:rsidR="00B34863">
            <w:t>IAG</w:t>
          </w:r>
          <w:r w:rsidR="00C605D0">
            <w:t xml:space="preserve">’s remedy offer </w:t>
          </w:r>
          <w:r w:rsidR="00CA4B9B" w:rsidRPr="00136F75">
            <w:t>an</w:t>
          </w:r>
          <w:r w:rsidR="00CA4B9B">
            <w:t xml:space="preserve">d is </w:t>
          </w:r>
          <w:r>
            <w:t xml:space="preserve">seeking </w:t>
          </w:r>
          <w:r w:rsidR="00325820">
            <w:t xml:space="preserve">information and </w:t>
          </w:r>
          <w:r>
            <w:t>views</w:t>
          </w:r>
          <w:r w:rsidR="00325820">
            <w:t xml:space="preserve"> from stakeholders on the offer</w:t>
          </w:r>
          <w:r w:rsidR="00CA4B9B">
            <w:t xml:space="preserve">. </w:t>
          </w:r>
          <w:r w:rsidR="00B37D78">
            <w:t xml:space="preserve">A copy of </w:t>
          </w:r>
          <w:r w:rsidR="00B34863">
            <w:t xml:space="preserve">IAG’s remedy offer </w:t>
          </w:r>
          <w:r w:rsidR="00B37D78">
            <w:t xml:space="preserve">is available at the ACCC’s </w:t>
          </w:r>
          <w:hyperlink r:id="rId13" w:history="1">
            <w:r w:rsidR="00987597" w:rsidRPr="00987597">
              <w:rPr>
                <w:rStyle w:val="Hyperlink"/>
              </w:rPr>
              <w:t>Acquisitions Register</w:t>
            </w:r>
          </w:hyperlink>
          <w:r w:rsidR="00B37D78">
            <w:t>.</w:t>
          </w:r>
          <w:r w:rsidR="00113469">
            <w:t xml:space="preserve"> </w:t>
          </w:r>
        </w:p>
        <w:p w14:paraId="393554F4" w14:textId="50173BD3" w:rsidR="002F29A8" w:rsidRDefault="00CA4B9B" w:rsidP="00E772B4">
          <w:r>
            <w:t xml:space="preserve">The ACCC </w:t>
          </w:r>
          <w:r w:rsidR="00582A60">
            <w:t xml:space="preserve">invites you to provide </w:t>
          </w:r>
          <w:r w:rsidR="00AD791F">
            <w:t>submissions</w:t>
          </w:r>
          <w:r w:rsidR="00BD5D47">
            <w:t xml:space="preserve"> o</w:t>
          </w:r>
          <w:r w:rsidR="004C3237">
            <w:t xml:space="preserve">r </w:t>
          </w:r>
          <w:r w:rsidR="00BD5D47">
            <w:t>information</w:t>
          </w:r>
          <w:r w:rsidR="001A7916">
            <w:t xml:space="preserve"> in</w:t>
          </w:r>
          <w:r w:rsidR="00224B99">
            <w:t xml:space="preserve"> response to the questions below by </w:t>
          </w:r>
          <w:r w:rsidR="00BB10EE" w:rsidRPr="00BB10EE">
            <w:rPr>
              <w:b/>
              <w:bCs/>
            </w:rPr>
            <w:t>5:00pm AEST on</w:t>
          </w:r>
          <w:r w:rsidR="00BB10EE">
            <w:t xml:space="preserve"> </w:t>
          </w:r>
          <w:r w:rsidR="008E75A2" w:rsidRPr="006C58B4">
            <w:rPr>
              <w:b/>
              <w:bCs/>
            </w:rPr>
            <w:t>22 July</w:t>
          </w:r>
          <w:r w:rsidR="00532A7B">
            <w:rPr>
              <w:b/>
              <w:bCs/>
            </w:rPr>
            <w:t xml:space="preserve"> </w:t>
          </w:r>
          <w:r w:rsidR="00D30C2B">
            <w:rPr>
              <w:b/>
              <w:bCs/>
            </w:rPr>
            <w:t>2026</w:t>
          </w:r>
          <w:r w:rsidR="00CB6FED">
            <w:t xml:space="preserve"> via email to</w:t>
          </w:r>
          <w:r w:rsidR="008A70E9">
            <w:t xml:space="preserve"> </w:t>
          </w:r>
          <w:hyperlink r:id="rId14" w:history="1">
            <w:r w:rsidR="00136F75" w:rsidRPr="00CB1D7C">
              <w:rPr>
                <w:rStyle w:val="Hyperlink"/>
              </w:rPr>
              <w:t>mergers@accc.gov.au</w:t>
            </w:r>
          </w:hyperlink>
          <w:r w:rsidR="00136F75">
            <w:t xml:space="preserve"> </w:t>
          </w:r>
          <w:r w:rsidR="00D8582C">
            <w:t xml:space="preserve">with a copy to </w:t>
          </w:r>
          <w:hyperlink r:id="rId15" w:history="1">
            <w:r w:rsidR="00D8582C" w:rsidRPr="00816F80">
              <w:rPr>
                <w:rStyle w:val="Hyperlink"/>
              </w:rPr>
              <w:t>mergersru@accc.gov.au</w:t>
            </w:r>
          </w:hyperlink>
          <w:r w:rsidR="00D8582C">
            <w:t xml:space="preserve">, </w:t>
          </w:r>
          <w:r w:rsidR="00136F75">
            <w:t xml:space="preserve">with the title </w:t>
          </w:r>
          <w:r w:rsidR="00136F75">
            <w:rPr>
              <w:i/>
              <w:iCs/>
            </w:rPr>
            <w:t>Submission re:</w:t>
          </w:r>
          <w:r w:rsidR="00D437E4">
            <w:rPr>
              <w:i/>
              <w:iCs/>
            </w:rPr>
            <w:t xml:space="preserve"> </w:t>
          </w:r>
          <w:bookmarkStart w:id="0" w:name="_Hlk206001287"/>
          <w:r w:rsidR="00B34863">
            <w:rPr>
              <w:i/>
              <w:iCs/>
            </w:rPr>
            <w:t xml:space="preserve">IAG </w:t>
          </w:r>
          <w:r w:rsidR="00D437E4">
            <w:rPr>
              <w:i/>
              <w:iCs/>
            </w:rPr>
            <w:t xml:space="preserve">– </w:t>
          </w:r>
          <w:bookmarkEnd w:id="0"/>
          <w:r w:rsidR="00B34863">
            <w:rPr>
              <w:i/>
              <w:iCs/>
            </w:rPr>
            <w:t xml:space="preserve">RACI </w:t>
          </w:r>
          <w:r w:rsidR="00D8582C">
            <w:rPr>
              <w:i/>
              <w:iCs/>
            </w:rPr>
            <w:t>– Remedy offer</w:t>
          </w:r>
          <w:r w:rsidR="00D437E4">
            <w:rPr>
              <w:i/>
              <w:iCs/>
            </w:rPr>
            <w:t>.</w:t>
          </w:r>
          <w:r w:rsidR="00224B99">
            <w:t xml:space="preserve"> </w:t>
          </w:r>
          <w:r w:rsidR="00811B26">
            <w:t>The ACCC must complete its assessment within strict statutory timelines</w:t>
          </w:r>
          <w:r w:rsidR="009D34B3">
            <w:t xml:space="preserve"> which also impacts the time available for consultation.</w:t>
          </w:r>
        </w:p>
        <w:p w14:paraId="48CF3A2E" w14:textId="2C53F7E3" w:rsidR="009D220E" w:rsidRPr="004A5E24" w:rsidRDefault="009D220E" w:rsidP="00E772B4">
          <w:pPr>
            <w:rPr>
              <w:i/>
              <w:iCs/>
            </w:rPr>
          </w:pPr>
          <w:bookmarkStart w:id="1" w:name="_Hlk206001294"/>
          <w:r>
            <w:t xml:space="preserve">If you would prefer to </w:t>
          </w:r>
          <w:r w:rsidR="006D1B76">
            <w:t xml:space="preserve">speak to a member of the ACCC case team, </w:t>
          </w:r>
          <w:r>
            <w:t>please</w:t>
          </w:r>
          <w:r w:rsidR="00B244CE">
            <w:t xml:space="preserve"> email </w:t>
          </w:r>
          <w:hyperlink r:id="rId16" w:history="1">
            <w:r w:rsidR="00B244CE" w:rsidRPr="00CB1D7C">
              <w:rPr>
                <w:rStyle w:val="Hyperlink"/>
              </w:rPr>
              <w:t>mergers@accc.gov.au</w:t>
            </w:r>
          </w:hyperlink>
          <w:r w:rsidR="00B244CE">
            <w:t xml:space="preserve"> </w:t>
          </w:r>
          <w:r w:rsidR="00375E5E">
            <w:t xml:space="preserve">with a copy to </w:t>
          </w:r>
          <w:hyperlink r:id="rId17" w:history="1">
            <w:r w:rsidR="00375E5E" w:rsidRPr="00816F80">
              <w:rPr>
                <w:rStyle w:val="Hyperlink"/>
              </w:rPr>
              <w:t>mergersru@accc.gov.au</w:t>
            </w:r>
          </w:hyperlink>
          <w:r w:rsidR="00375E5E">
            <w:t xml:space="preserve">, </w:t>
          </w:r>
          <w:r w:rsidR="006D1B76">
            <w:t xml:space="preserve">with the title </w:t>
          </w:r>
          <w:r w:rsidR="006D1B76">
            <w:rPr>
              <w:i/>
              <w:iCs/>
            </w:rPr>
            <w:t xml:space="preserve">Request for call re: </w:t>
          </w:r>
          <w:r w:rsidR="00B34863">
            <w:rPr>
              <w:i/>
              <w:iCs/>
            </w:rPr>
            <w:t xml:space="preserve">IAG – RACI </w:t>
          </w:r>
          <w:r w:rsidR="00375E5E">
            <w:rPr>
              <w:i/>
              <w:iCs/>
            </w:rPr>
            <w:t>– Remedy offer</w:t>
          </w:r>
          <w:r w:rsidR="006D1B76">
            <w:t>.</w:t>
          </w:r>
          <w:bookmarkEnd w:id="1"/>
          <w:r w:rsidR="00DC5119">
            <w:t xml:space="preserve"> Someone from the case team will contact you to find a suitable time for a call.</w:t>
          </w:r>
        </w:p>
        <w:p w14:paraId="724108E3" w14:textId="77777777" w:rsidR="00A47287" w:rsidRDefault="00224B99" w:rsidP="00E772B4">
          <w:r>
            <w:t>Please note</w:t>
          </w:r>
          <w:r w:rsidR="00A745B5">
            <w:t xml:space="preserve"> </w:t>
          </w:r>
          <w:r w:rsidR="002F29A8">
            <w:t>that</w:t>
          </w:r>
          <w:r w:rsidR="00A47287">
            <w:t>:</w:t>
          </w:r>
        </w:p>
        <w:p w14:paraId="514562AE" w14:textId="7182F846" w:rsidR="00A47287" w:rsidRDefault="00C2115C" w:rsidP="00E772B4">
          <w:pPr>
            <w:pStyle w:val="ListParagraph"/>
            <w:numPr>
              <w:ilvl w:val="0"/>
              <w:numId w:val="32"/>
            </w:numPr>
          </w:pPr>
          <w:r>
            <w:t xml:space="preserve">This </w:t>
          </w:r>
          <w:r w:rsidR="00E4734B">
            <w:t>request</w:t>
          </w:r>
          <w:r>
            <w:t xml:space="preserve"> is made in accordance with </w:t>
          </w:r>
          <w:r w:rsidR="00A745B5">
            <w:t xml:space="preserve">section 51ABZZD(2)(a) </w:t>
          </w:r>
          <w:r w:rsidR="00461A74">
            <w:t xml:space="preserve">and (c) </w:t>
          </w:r>
          <w:r w:rsidR="00A745B5">
            <w:t xml:space="preserve">of the </w:t>
          </w:r>
          <w:r w:rsidR="00A745B5" w:rsidRPr="00A47287">
            <w:rPr>
              <w:i/>
              <w:iCs/>
            </w:rPr>
            <w:t xml:space="preserve">Competition and Consumer Act 2010 </w:t>
          </w:r>
          <w:r w:rsidR="00A745B5">
            <w:t>(</w:t>
          </w:r>
          <w:proofErr w:type="spellStart"/>
          <w:r w:rsidR="00A745B5">
            <w:t>Cth</w:t>
          </w:r>
          <w:proofErr w:type="spellEnd"/>
          <w:r w:rsidR="00A745B5">
            <w:t xml:space="preserve">) (the </w:t>
          </w:r>
          <w:r w:rsidR="00A745B5" w:rsidRPr="00A47287">
            <w:rPr>
              <w:b/>
              <w:bCs/>
            </w:rPr>
            <w:t>Act</w:t>
          </w:r>
          <w:r w:rsidR="00A745B5">
            <w:t>)</w:t>
          </w:r>
          <w:r w:rsidR="00C55F9D">
            <w:t>. This means that while</w:t>
          </w:r>
          <w:r w:rsidR="00A745B5">
            <w:t xml:space="preserve"> </w:t>
          </w:r>
          <w:r w:rsidR="002F29A8">
            <w:t xml:space="preserve">the ACCC may </w:t>
          </w:r>
          <w:proofErr w:type="gramStart"/>
          <w:r w:rsidR="002F29A8">
            <w:t>take into account</w:t>
          </w:r>
          <w:proofErr w:type="gramEnd"/>
          <w:r w:rsidR="002F29A8">
            <w:t xml:space="preserve"> </w:t>
          </w:r>
          <w:r w:rsidR="006E7392">
            <w:t>submissions</w:t>
          </w:r>
          <w:r w:rsidR="00C114BC">
            <w:t xml:space="preserve"> or information</w:t>
          </w:r>
          <w:r w:rsidR="006E7392">
            <w:t xml:space="preserve"> </w:t>
          </w:r>
          <w:r w:rsidR="002F29A8">
            <w:t>received after</w:t>
          </w:r>
          <w:r w:rsidR="00D909CE">
            <w:t xml:space="preserve"> the due date</w:t>
          </w:r>
          <w:r>
            <w:t>,</w:t>
          </w:r>
          <w:r w:rsidR="00782E63">
            <w:t xml:space="preserve"> it is not required to do so</w:t>
          </w:r>
          <w:r w:rsidR="0052696F">
            <w:t>.</w:t>
          </w:r>
        </w:p>
        <w:p w14:paraId="07A6F642" w14:textId="4F01C8BE" w:rsidR="00DA14AB" w:rsidRDefault="00DA14AB" w:rsidP="00E772B4">
          <w:pPr>
            <w:pStyle w:val="ListParagraph"/>
            <w:numPr>
              <w:ilvl w:val="0"/>
              <w:numId w:val="32"/>
            </w:numPr>
          </w:pPr>
          <w:r>
            <w:lastRenderedPageBreak/>
            <w:t>In responding to the questions below</w:t>
          </w:r>
          <w:r w:rsidR="00BF3EFB">
            <w:t xml:space="preserve"> or when providing a submission</w:t>
          </w:r>
          <w:r>
            <w:t xml:space="preserve">, </w:t>
          </w:r>
          <w:r w:rsidR="00E5661A" w:rsidRPr="00E5661A">
            <w:t>please highlight and/or mark any confidential information</w:t>
          </w:r>
          <w:r w:rsidR="00DA08BC">
            <w:t xml:space="preserve"> and </w:t>
          </w:r>
          <w:r w:rsidR="00793C70">
            <w:t xml:space="preserve">indicate </w:t>
          </w:r>
          <w:r w:rsidR="00DA08BC">
            <w:t>why the information is confidential (</w:t>
          </w:r>
          <w:r w:rsidR="00793C70">
            <w:t xml:space="preserve">as brief reasons </w:t>
          </w:r>
          <w:r w:rsidR="00DA08BC">
            <w:t xml:space="preserve">in </w:t>
          </w:r>
          <w:r w:rsidR="00793C70">
            <w:t>footnotes in</w:t>
          </w:r>
          <w:r w:rsidR="00E62E03">
            <w:t xml:space="preserve"> your</w:t>
          </w:r>
          <w:r w:rsidR="00DA08BC">
            <w:t xml:space="preserve"> response or submission, or in a separate document such as the </w:t>
          </w:r>
          <w:r w:rsidR="00760DD0" w:rsidRPr="00760DD0">
            <w:t xml:space="preserve">ACCC’s </w:t>
          </w:r>
          <w:hyperlink r:id="rId18" w:history="1">
            <w:r w:rsidR="00AB0D28">
              <w:rPr>
                <w:rStyle w:val="Hyperlink"/>
              </w:rPr>
              <w:t>c</w:t>
            </w:r>
            <w:r w:rsidR="00760DD0" w:rsidRPr="00760DD0">
              <w:rPr>
                <w:rStyle w:val="Hyperlink"/>
              </w:rPr>
              <w:t>onfidentiality claims template</w:t>
            </w:r>
          </w:hyperlink>
          <w:r w:rsidR="00DA08BC">
            <w:t>)</w:t>
          </w:r>
          <w:r>
            <w:t>. The</w:t>
          </w:r>
          <w:r w:rsidR="008723D7">
            <w:t xml:space="preserve"> standard</w:t>
          </w:r>
          <w:r>
            <w:t xml:space="preserve"> terms on which the ACCC accepts confidential information </w:t>
          </w:r>
          <w:r w:rsidR="006A7FAE">
            <w:t>are</w:t>
          </w:r>
          <w:r>
            <w:t xml:space="preserve"> outline</w:t>
          </w:r>
          <w:r w:rsidR="005D35D7">
            <w:t>d</w:t>
          </w:r>
          <w:r>
            <w:t xml:space="preserve"> at the end of this document.</w:t>
          </w:r>
        </w:p>
        <w:p w14:paraId="3038E721" w14:textId="3861D1D2" w:rsidR="00995E98" w:rsidRDefault="00617DC8" w:rsidP="00995E98">
          <w:pPr>
            <w:pStyle w:val="Heading2"/>
          </w:pPr>
          <w:r>
            <w:t xml:space="preserve">Questions </w:t>
          </w:r>
          <w:r w:rsidR="000F4F36">
            <w:t>about the remedy offer</w:t>
          </w:r>
        </w:p>
        <w:p w14:paraId="49571F53" w14:textId="77777777" w:rsidR="00EF4AA3" w:rsidRDefault="00EF4AA3" w:rsidP="00EF4AA3">
          <w:r>
            <w:t>If you have not previously provided a submission to the ACCC on this matter, please:</w:t>
          </w:r>
        </w:p>
        <w:p w14:paraId="3324969B" w14:textId="47D8919E" w:rsidR="00CC02A7" w:rsidRPr="001E3CB1" w:rsidRDefault="00CC02A7" w:rsidP="00CC02A7">
          <w:pPr>
            <w:pStyle w:val="BodyText"/>
            <w:keepNext/>
            <w:numPr>
              <w:ilvl w:val="0"/>
              <w:numId w:val="30"/>
            </w:numPr>
            <w:spacing w:before="240"/>
            <w:rPr>
              <w:rFonts w:asciiTheme="minorHAnsi" w:hAnsiTheme="minorHAnsi"/>
              <w:sz w:val="22"/>
              <w:szCs w:val="22"/>
              <w:lang w:val="en-AU"/>
            </w:rPr>
          </w:pPr>
          <w:bookmarkStart w:id="2" w:name="_Hlk205823490"/>
          <w:r w:rsidRPr="001E3CB1">
            <w:rPr>
              <w:rFonts w:asciiTheme="minorHAnsi" w:hAnsiTheme="minorHAnsi"/>
              <w:sz w:val="22"/>
              <w:szCs w:val="22"/>
              <w:lang w:val="en-AU"/>
            </w:rPr>
            <w:t>Provide a brief description of your business or organisation</w:t>
          </w:r>
          <w:r w:rsidR="002369C8">
            <w:rPr>
              <w:rFonts w:asciiTheme="minorHAnsi" w:hAnsiTheme="minorHAnsi"/>
              <w:sz w:val="22"/>
              <w:szCs w:val="22"/>
              <w:lang w:val="en-AU"/>
            </w:rPr>
            <w:t xml:space="preserve"> (if applicable)</w:t>
          </w:r>
          <w:r w:rsidRPr="001E3CB1">
            <w:rPr>
              <w:rFonts w:asciiTheme="minorHAnsi" w:hAnsiTheme="minorHAnsi"/>
              <w:sz w:val="22"/>
              <w:szCs w:val="22"/>
              <w:lang w:val="en-AU"/>
            </w:rPr>
            <w:t>, including any relationship</w:t>
          </w:r>
          <w:r w:rsidR="002369C8">
            <w:rPr>
              <w:rFonts w:asciiTheme="minorHAnsi" w:hAnsiTheme="minorHAnsi"/>
              <w:sz w:val="22"/>
              <w:szCs w:val="22"/>
              <w:lang w:val="en-AU"/>
            </w:rPr>
            <w:t xml:space="preserve"> you or your business/organisation have</w:t>
          </w:r>
          <w:r w:rsidRPr="001E3CB1">
            <w:rPr>
              <w:rFonts w:asciiTheme="minorHAnsi" w:hAnsiTheme="minorHAnsi"/>
              <w:sz w:val="22"/>
              <w:szCs w:val="22"/>
              <w:lang w:val="en-AU"/>
            </w:rPr>
            <w:t xml:space="preserve"> with </w:t>
          </w:r>
          <w:r w:rsidR="00C1666E">
            <w:rPr>
              <w:rFonts w:asciiTheme="minorHAnsi" w:hAnsiTheme="minorHAnsi"/>
              <w:sz w:val="22"/>
              <w:szCs w:val="22"/>
              <w:lang w:val="en-AU"/>
            </w:rPr>
            <w:t>IAG</w:t>
          </w:r>
          <w:r w:rsidR="00290E92">
            <w:rPr>
              <w:rFonts w:asciiTheme="minorHAnsi" w:hAnsiTheme="minorHAnsi"/>
              <w:sz w:val="22"/>
              <w:szCs w:val="22"/>
              <w:lang w:val="en-AU"/>
            </w:rPr>
            <w:t>,</w:t>
          </w:r>
          <w:r w:rsidRPr="009579F5">
            <w:rPr>
              <w:rFonts w:asciiTheme="minorHAnsi" w:hAnsiTheme="minorHAnsi"/>
              <w:sz w:val="22"/>
              <w:szCs w:val="22"/>
              <w:lang w:val="en-AU"/>
            </w:rPr>
            <w:t xml:space="preserve"> </w:t>
          </w:r>
          <w:r w:rsidR="00C1666E">
            <w:rPr>
              <w:rFonts w:asciiTheme="minorHAnsi" w:hAnsiTheme="minorHAnsi"/>
              <w:sz w:val="22"/>
              <w:szCs w:val="22"/>
              <w:lang w:val="en-AU"/>
            </w:rPr>
            <w:t>RACI</w:t>
          </w:r>
          <w:r w:rsidR="00290E92">
            <w:rPr>
              <w:rFonts w:asciiTheme="minorHAnsi" w:hAnsiTheme="minorHAnsi"/>
              <w:sz w:val="22"/>
              <w:szCs w:val="22"/>
              <w:lang w:val="en-AU"/>
            </w:rPr>
            <w:t>, or RAC</w:t>
          </w:r>
          <w:r w:rsidRPr="001E3CB1">
            <w:rPr>
              <w:rFonts w:asciiTheme="minorHAnsi" w:hAnsiTheme="minorHAnsi"/>
              <w:sz w:val="22"/>
              <w:szCs w:val="22"/>
              <w:lang w:val="en-AU"/>
            </w:rPr>
            <w:t>.</w:t>
          </w:r>
        </w:p>
        <w:bookmarkEnd w:id="2"/>
        <w:p w14:paraId="1DB2991E" w14:textId="77777777" w:rsidR="00CC02A7" w:rsidRPr="001E3CB1" w:rsidRDefault="00CC02A7" w:rsidP="00CC02A7">
          <w:pPr>
            <w:pStyle w:val="BoxText"/>
            <w:rPr>
              <w:rFonts w:asciiTheme="minorHAnsi" w:hAnsiTheme="minorHAnsi"/>
              <w:sz w:val="22"/>
              <w:szCs w:val="22"/>
            </w:rPr>
          </w:pPr>
        </w:p>
        <w:p w14:paraId="41E64392" w14:textId="45E837A9" w:rsidR="003A40C5" w:rsidRPr="001E3CB1" w:rsidRDefault="003A40C5" w:rsidP="003A40C5">
          <w:pPr>
            <w:pStyle w:val="BodyText"/>
            <w:keepNext/>
            <w:numPr>
              <w:ilvl w:val="0"/>
              <w:numId w:val="30"/>
            </w:numPr>
            <w:spacing w:before="240"/>
            <w:rPr>
              <w:rFonts w:asciiTheme="minorHAnsi" w:hAnsiTheme="minorHAnsi"/>
              <w:sz w:val="22"/>
              <w:szCs w:val="22"/>
              <w:lang w:val="en-AU"/>
            </w:rPr>
          </w:pPr>
          <w:r w:rsidRPr="001E3CB1">
            <w:rPr>
              <w:rFonts w:asciiTheme="minorHAnsi" w:hAnsiTheme="minorHAnsi"/>
              <w:sz w:val="22"/>
              <w:szCs w:val="22"/>
              <w:lang w:val="en-AU"/>
            </w:rPr>
            <w:t>Outline any concerns</w:t>
          </w:r>
          <w:r w:rsidR="00235D98">
            <w:rPr>
              <w:rFonts w:asciiTheme="minorHAnsi" w:hAnsiTheme="minorHAnsi"/>
              <w:sz w:val="22"/>
              <w:szCs w:val="22"/>
              <w:lang w:val="en-AU"/>
            </w:rPr>
            <w:t xml:space="preserve"> you have</w:t>
          </w:r>
          <w:r w:rsidRPr="001E3CB1">
            <w:rPr>
              <w:rFonts w:asciiTheme="minorHAnsi" w:hAnsiTheme="minorHAnsi"/>
              <w:sz w:val="22"/>
              <w:szCs w:val="22"/>
              <w:lang w:val="en-AU"/>
            </w:rPr>
            <w:t xml:space="preserve"> </w:t>
          </w:r>
          <w:r w:rsidR="00DC2AA0">
            <w:rPr>
              <w:rFonts w:asciiTheme="minorHAnsi" w:hAnsiTheme="minorHAnsi"/>
              <w:sz w:val="22"/>
              <w:szCs w:val="22"/>
              <w:lang w:val="en-AU"/>
            </w:rPr>
            <w:t>regarding</w:t>
          </w:r>
          <w:r w:rsidR="00440FDE">
            <w:rPr>
              <w:rFonts w:asciiTheme="minorHAnsi" w:hAnsiTheme="minorHAnsi"/>
              <w:sz w:val="22"/>
              <w:szCs w:val="22"/>
              <w:lang w:val="en-AU"/>
            </w:rPr>
            <w:t xml:space="preserve"> the impact of the Acquisition on competition</w:t>
          </w:r>
          <w:r w:rsidR="0002047D">
            <w:rPr>
              <w:rFonts w:asciiTheme="minorHAnsi" w:hAnsiTheme="minorHAnsi"/>
              <w:sz w:val="22"/>
              <w:szCs w:val="22"/>
              <w:lang w:val="en-AU"/>
            </w:rPr>
            <w:t>.</w:t>
          </w:r>
        </w:p>
        <w:p w14:paraId="39BB0691" w14:textId="77777777" w:rsidR="003A40C5" w:rsidRPr="001E3CB1" w:rsidRDefault="003A40C5" w:rsidP="003A40C5">
          <w:pPr>
            <w:pStyle w:val="BoxText"/>
            <w:rPr>
              <w:rFonts w:asciiTheme="minorHAnsi" w:hAnsiTheme="minorHAnsi"/>
              <w:sz w:val="22"/>
              <w:szCs w:val="22"/>
            </w:rPr>
          </w:pPr>
        </w:p>
        <w:p w14:paraId="1D6611B2" w14:textId="4EC65FF4" w:rsidR="007504B6" w:rsidRPr="007504B6" w:rsidRDefault="007504B6" w:rsidP="007504B6">
          <w:pPr>
            <w:pStyle w:val="BodyText"/>
            <w:keepNext/>
            <w:tabs>
              <w:tab w:val="clear" w:pos="851"/>
            </w:tabs>
            <w:spacing w:before="240"/>
            <w:rPr>
              <w:rFonts w:asciiTheme="minorHAnsi" w:hAnsiTheme="minorHAnsi"/>
              <w:b/>
              <w:bCs/>
              <w:i/>
              <w:iCs/>
              <w:sz w:val="22"/>
              <w:szCs w:val="22"/>
              <w:lang w:val="en-AU"/>
            </w:rPr>
          </w:pPr>
          <w:r>
            <w:rPr>
              <w:rFonts w:asciiTheme="minorHAnsi" w:hAnsiTheme="minorHAnsi"/>
              <w:b/>
              <w:bCs/>
              <w:i/>
              <w:iCs/>
              <w:sz w:val="22"/>
              <w:szCs w:val="22"/>
              <w:lang w:val="en-AU"/>
            </w:rPr>
            <w:t>The remedy offer</w:t>
          </w:r>
        </w:p>
        <w:p w14:paraId="33F922BE" w14:textId="092D49FA" w:rsidR="00290E92" w:rsidRDefault="00541902" w:rsidP="00541902">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 xml:space="preserve">Describe the extent to which </w:t>
          </w:r>
          <w:r w:rsidR="00C1666E">
            <w:rPr>
              <w:rFonts w:asciiTheme="minorHAnsi" w:hAnsiTheme="minorHAnsi"/>
              <w:sz w:val="22"/>
              <w:szCs w:val="22"/>
              <w:lang w:val="en-AU"/>
            </w:rPr>
            <w:t>IAG</w:t>
          </w:r>
          <w:r w:rsidRPr="00ED10F2">
            <w:rPr>
              <w:rFonts w:asciiTheme="minorHAnsi" w:hAnsiTheme="minorHAnsi"/>
              <w:sz w:val="22"/>
              <w:szCs w:val="22"/>
              <w:lang w:val="en-AU"/>
            </w:rPr>
            <w:t xml:space="preserve">’s </w:t>
          </w:r>
          <w:r>
            <w:rPr>
              <w:rFonts w:asciiTheme="minorHAnsi" w:hAnsiTheme="minorHAnsi"/>
              <w:sz w:val="22"/>
              <w:szCs w:val="22"/>
              <w:lang w:val="en-AU"/>
            </w:rPr>
            <w:t>remedy offer</w:t>
          </w:r>
          <w:r w:rsidRPr="00ED10F2">
            <w:rPr>
              <w:rFonts w:asciiTheme="minorHAnsi" w:hAnsiTheme="minorHAnsi"/>
              <w:sz w:val="22"/>
              <w:szCs w:val="22"/>
              <w:lang w:val="en-AU"/>
            </w:rPr>
            <w:t xml:space="preserve"> would address any concerns you have in relation to the </w:t>
          </w:r>
          <w:r>
            <w:rPr>
              <w:rFonts w:asciiTheme="minorHAnsi" w:hAnsiTheme="minorHAnsi"/>
              <w:sz w:val="22"/>
              <w:szCs w:val="22"/>
              <w:lang w:val="en-AU"/>
            </w:rPr>
            <w:t>A</w:t>
          </w:r>
          <w:r w:rsidRPr="00ED10F2">
            <w:rPr>
              <w:rFonts w:asciiTheme="minorHAnsi" w:hAnsiTheme="minorHAnsi"/>
              <w:sz w:val="22"/>
              <w:szCs w:val="22"/>
              <w:lang w:val="en-AU"/>
            </w:rPr>
            <w:t>cquisitio</w:t>
          </w:r>
          <w:r w:rsidR="002700F7">
            <w:rPr>
              <w:rFonts w:asciiTheme="minorHAnsi" w:hAnsiTheme="minorHAnsi"/>
              <w:sz w:val="22"/>
              <w:szCs w:val="22"/>
              <w:lang w:val="en-AU"/>
            </w:rPr>
            <w:t>n</w:t>
          </w:r>
          <w:r w:rsidR="004D0938">
            <w:rPr>
              <w:rFonts w:asciiTheme="minorHAnsi" w:hAnsiTheme="minorHAnsi"/>
              <w:sz w:val="22"/>
              <w:szCs w:val="22"/>
              <w:lang w:val="en-AU"/>
            </w:rPr>
            <w:t>, including with respect to</w:t>
          </w:r>
          <w:r w:rsidR="00463D21">
            <w:rPr>
              <w:rFonts w:asciiTheme="minorHAnsi" w:hAnsiTheme="minorHAnsi"/>
              <w:sz w:val="22"/>
              <w:szCs w:val="22"/>
              <w:lang w:val="en-AU"/>
            </w:rPr>
            <w:t xml:space="preserve"> the</w:t>
          </w:r>
          <w:r w:rsidR="00290E92">
            <w:rPr>
              <w:rFonts w:asciiTheme="minorHAnsi" w:hAnsiTheme="minorHAnsi"/>
              <w:sz w:val="22"/>
              <w:szCs w:val="22"/>
              <w:lang w:val="en-AU"/>
            </w:rPr>
            <w:t>:</w:t>
          </w:r>
        </w:p>
        <w:p w14:paraId="7D17E27D" w14:textId="6CB03842" w:rsidR="00290E92" w:rsidRDefault="00290E92" w:rsidP="00290E92">
          <w:pPr>
            <w:pStyle w:val="BodyText"/>
            <w:keepNext/>
            <w:numPr>
              <w:ilvl w:val="0"/>
              <w:numId w:val="39"/>
            </w:numPr>
            <w:spacing w:before="240"/>
            <w:rPr>
              <w:rFonts w:asciiTheme="minorHAnsi" w:hAnsiTheme="minorHAnsi"/>
              <w:sz w:val="22"/>
              <w:szCs w:val="22"/>
              <w:lang w:val="en-AU"/>
            </w:rPr>
          </w:pPr>
          <w:r>
            <w:rPr>
              <w:rFonts w:asciiTheme="minorHAnsi" w:hAnsiTheme="minorHAnsi"/>
              <w:sz w:val="22"/>
              <w:szCs w:val="22"/>
              <w:lang w:val="en-AU"/>
            </w:rPr>
            <w:t>Distribution Agreement commitments,</w:t>
          </w:r>
        </w:p>
        <w:p w14:paraId="359AFAB3" w14:textId="3F6B2806" w:rsidR="00CC1A40" w:rsidRDefault="00CC1A40" w:rsidP="001E0DF9">
          <w:pPr>
            <w:pStyle w:val="BodyText"/>
            <w:keepNext/>
            <w:numPr>
              <w:ilvl w:val="0"/>
              <w:numId w:val="39"/>
            </w:numPr>
            <w:spacing w:before="240"/>
            <w:rPr>
              <w:rFonts w:asciiTheme="minorHAnsi" w:hAnsiTheme="minorHAnsi"/>
              <w:sz w:val="22"/>
              <w:szCs w:val="22"/>
              <w:lang w:val="en-AU"/>
            </w:rPr>
          </w:pPr>
          <w:r>
            <w:rPr>
              <w:rFonts w:asciiTheme="minorHAnsi" w:hAnsiTheme="minorHAnsi"/>
              <w:sz w:val="22"/>
              <w:szCs w:val="22"/>
              <w:lang w:val="en-AU"/>
            </w:rPr>
            <w:t>s</w:t>
          </w:r>
          <w:r w:rsidR="00463D21" w:rsidRPr="00463D21">
            <w:rPr>
              <w:rFonts w:asciiTheme="minorHAnsi" w:hAnsiTheme="minorHAnsi"/>
              <w:sz w:val="22"/>
              <w:szCs w:val="22"/>
              <w:lang w:val="en-AU"/>
            </w:rPr>
            <w:t>ma</w:t>
          </w:r>
          <w:r w:rsidR="00463D21">
            <w:rPr>
              <w:rFonts w:asciiTheme="minorHAnsi" w:hAnsiTheme="minorHAnsi"/>
              <w:sz w:val="22"/>
              <w:szCs w:val="22"/>
              <w:lang w:val="en-AU"/>
            </w:rPr>
            <w:t>s</w:t>
          </w:r>
          <w:r w:rsidR="00463D21" w:rsidRPr="00463D21">
            <w:rPr>
              <w:rFonts w:asciiTheme="minorHAnsi" w:hAnsiTheme="minorHAnsi"/>
              <w:sz w:val="22"/>
              <w:szCs w:val="22"/>
              <w:lang w:val="en-AU"/>
            </w:rPr>
            <w:t>h repair services</w:t>
          </w:r>
          <w:r>
            <w:rPr>
              <w:rFonts w:asciiTheme="minorHAnsi" w:hAnsiTheme="minorHAnsi"/>
              <w:sz w:val="22"/>
              <w:szCs w:val="22"/>
              <w:lang w:val="en-AU"/>
            </w:rPr>
            <w:t xml:space="preserve"> commitment,</w:t>
          </w:r>
        </w:p>
        <w:p w14:paraId="4F5E2CAC" w14:textId="645CE6D1" w:rsidR="00CC1A40" w:rsidRDefault="00CC1A40" w:rsidP="001E0DF9">
          <w:pPr>
            <w:pStyle w:val="BodyText"/>
            <w:keepNext/>
            <w:numPr>
              <w:ilvl w:val="0"/>
              <w:numId w:val="39"/>
            </w:numPr>
            <w:spacing w:before="240"/>
            <w:rPr>
              <w:rFonts w:asciiTheme="minorHAnsi" w:hAnsiTheme="minorHAnsi"/>
              <w:sz w:val="22"/>
              <w:szCs w:val="22"/>
              <w:lang w:val="en-AU"/>
            </w:rPr>
          </w:pPr>
          <w:r>
            <w:rPr>
              <w:rFonts w:asciiTheme="minorHAnsi" w:hAnsiTheme="minorHAnsi"/>
              <w:sz w:val="22"/>
              <w:szCs w:val="22"/>
              <w:lang w:val="en-AU"/>
            </w:rPr>
            <w:t>repair service facilities commitment, and</w:t>
          </w:r>
        </w:p>
        <w:p w14:paraId="62278ED2" w14:textId="0CEB4553" w:rsidR="002700F7" w:rsidRPr="00463D21" w:rsidRDefault="00CC1A40" w:rsidP="001E0DF9">
          <w:pPr>
            <w:pStyle w:val="BodyText"/>
            <w:keepNext/>
            <w:numPr>
              <w:ilvl w:val="0"/>
              <w:numId w:val="39"/>
            </w:numPr>
            <w:spacing w:before="240"/>
            <w:rPr>
              <w:rFonts w:asciiTheme="minorHAnsi" w:hAnsiTheme="minorHAnsi"/>
              <w:sz w:val="22"/>
              <w:szCs w:val="22"/>
              <w:lang w:val="en-AU"/>
            </w:rPr>
          </w:pPr>
          <w:r>
            <w:rPr>
              <w:rFonts w:asciiTheme="minorHAnsi" w:hAnsiTheme="minorHAnsi"/>
              <w:sz w:val="22"/>
              <w:szCs w:val="22"/>
              <w:lang w:val="en-AU"/>
            </w:rPr>
            <w:t>supporting commitments</w:t>
          </w:r>
          <w:r w:rsidR="00463D21" w:rsidRPr="00463D21">
            <w:rPr>
              <w:rFonts w:asciiTheme="minorHAnsi" w:hAnsiTheme="minorHAnsi"/>
              <w:sz w:val="22"/>
              <w:szCs w:val="22"/>
              <w:lang w:val="en-AU"/>
            </w:rPr>
            <w:t>.</w:t>
          </w:r>
        </w:p>
        <w:p w14:paraId="486F46CD" w14:textId="77777777" w:rsidR="002700F7" w:rsidRPr="001E3CB1" w:rsidRDefault="002700F7" w:rsidP="002700F7">
          <w:pPr>
            <w:pStyle w:val="BoxText"/>
            <w:rPr>
              <w:rFonts w:asciiTheme="minorHAnsi" w:hAnsiTheme="minorHAnsi"/>
              <w:sz w:val="22"/>
              <w:szCs w:val="22"/>
            </w:rPr>
          </w:pPr>
        </w:p>
        <w:p w14:paraId="6311C017" w14:textId="5BE3469C" w:rsidR="002700F7" w:rsidRPr="001E3CB1" w:rsidRDefault="002700F7" w:rsidP="002700F7">
          <w:pPr>
            <w:pStyle w:val="BodyText"/>
            <w:keepNext/>
            <w:numPr>
              <w:ilvl w:val="0"/>
              <w:numId w:val="30"/>
            </w:numPr>
            <w:spacing w:before="240"/>
            <w:rPr>
              <w:rFonts w:asciiTheme="minorHAnsi" w:hAnsiTheme="minorHAnsi"/>
              <w:sz w:val="22"/>
              <w:szCs w:val="22"/>
              <w:lang w:val="en-AU"/>
            </w:rPr>
          </w:pPr>
          <w:r w:rsidRPr="001E3CB1">
            <w:rPr>
              <w:rFonts w:asciiTheme="minorHAnsi" w:hAnsiTheme="minorHAnsi"/>
              <w:sz w:val="22"/>
              <w:szCs w:val="22"/>
              <w:lang w:val="en-AU"/>
            </w:rPr>
            <w:t xml:space="preserve">Provide any </w:t>
          </w:r>
          <w:r>
            <w:rPr>
              <w:rFonts w:asciiTheme="minorHAnsi" w:hAnsiTheme="minorHAnsi"/>
              <w:sz w:val="22"/>
              <w:szCs w:val="22"/>
              <w:lang w:val="en-AU"/>
            </w:rPr>
            <w:t xml:space="preserve">views you have on whether a period of </w:t>
          </w:r>
          <w:r w:rsidR="00206EB3">
            <w:rPr>
              <w:rFonts w:asciiTheme="minorHAnsi" w:hAnsiTheme="minorHAnsi"/>
              <w:sz w:val="22"/>
              <w:szCs w:val="22"/>
              <w:lang w:val="en-AU"/>
            </w:rPr>
            <w:t>5</w:t>
          </w:r>
          <w:r>
            <w:rPr>
              <w:rFonts w:asciiTheme="minorHAnsi" w:hAnsiTheme="minorHAnsi"/>
              <w:sz w:val="22"/>
              <w:szCs w:val="22"/>
              <w:lang w:val="en-AU"/>
            </w:rPr>
            <w:t xml:space="preserve"> years is an appropriate duration for </w:t>
          </w:r>
          <w:r w:rsidR="00206EB3">
            <w:rPr>
              <w:rFonts w:asciiTheme="minorHAnsi" w:hAnsiTheme="minorHAnsi"/>
              <w:sz w:val="22"/>
              <w:szCs w:val="22"/>
              <w:lang w:val="en-AU"/>
            </w:rPr>
            <w:t>IAG</w:t>
          </w:r>
          <w:r>
            <w:rPr>
              <w:rFonts w:asciiTheme="minorHAnsi" w:hAnsiTheme="minorHAnsi"/>
              <w:sz w:val="22"/>
              <w:szCs w:val="22"/>
              <w:lang w:val="en-AU"/>
            </w:rPr>
            <w:t>’s remedy offer</w:t>
          </w:r>
          <w:r w:rsidRPr="001E3CB1">
            <w:rPr>
              <w:rFonts w:asciiTheme="minorHAnsi" w:hAnsiTheme="minorHAnsi"/>
              <w:sz w:val="22"/>
              <w:szCs w:val="22"/>
              <w:lang w:val="en-AU"/>
            </w:rPr>
            <w:t>.</w:t>
          </w:r>
        </w:p>
        <w:p w14:paraId="3B03218D" w14:textId="77777777" w:rsidR="002700F7" w:rsidRPr="001E3CB1" w:rsidRDefault="002700F7" w:rsidP="002700F7">
          <w:pPr>
            <w:pStyle w:val="BoxText"/>
            <w:rPr>
              <w:rFonts w:asciiTheme="minorHAnsi" w:hAnsiTheme="minorHAnsi"/>
              <w:sz w:val="22"/>
              <w:szCs w:val="22"/>
            </w:rPr>
          </w:pPr>
        </w:p>
        <w:p w14:paraId="317A1770" w14:textId="7B887345" w:rsidR="00541902" w:rsidRPr="00ED10F2" w:rsidRDefault="002700F7" w:rsidP="00541902">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 xml:space="preserve">Provide </w:t>
          </w:r>
          <w:r w:rsidR="007504B6">
            <w:rPr>
              <w:rFonts w:asciiTheme="minorHAnsi" w:hAnsiTheme="minorHAnsi"/>
              <w:sz w:val="22"/>
              <w:szCs w:val="22"/>
              <w:lang w:val="en-AU"/>
            </w:rPr>
            <w:t xml:space="preserve">any </w:t>
          </w:r>
          <w:r>
            <w:rPr>
              <w:rFonts w:asciiTheme="minorHAnsi" w:hAnsiTheme="minorHAnsi"/>
              <w:sz w:val="22"/>
              <w:szCs w:val="22"/>
              <w:lang w:val="en-AU"/>
            </w:rPr>
            <w:t>additional</w:t>
          </w:r>
          <w:r w:rsidR="007504B6">
            <w:rPr>
              <w:rFonts w:asciiTheme="minorHAnsi" w:hAnsiTheme="minorHAnsi"/>
              <w:sz w:val="22"/>
              <w:szCs w:val="22"/>
              <w:lang w:val="en-AU"/>
            </w:rPr>
            <w:t xml:space="preserve"> information or comments you consider relevant to the ACCC’s consideration of the remedy offer.</w:t>
          </w:r>
        </w:p>
        <w:p w14:paraId="1D2496CC" w14:textId="2519C74E" w:rsidR="00B6291C" w:rsidRPr="001E3CB1" w:rsidRDefault="00B6291C" w:rsidP="00B6291C">
          <w:pPr>
            <w:pStyle w:val="BoxText"/>
            <w:rPr>
              <w:rFonts w:asciiTheme="minorHAnsi" w:hAnsiTheme="minorHAnsi"/>
              <w:sz w:val="22"/>
              <w:szCs w:val="22"/>
            </w:rPr>
          </w:pPr>
        </w:p>
        <w:p w14:paraId="3F8F2794" w14:textId="3ACF2933" w:rsidR="008959DD" w:rsidRDefault="00A90913" w:rsidP="00255A56">
          <w:pPr>
            <w:pStyle w:val="Numberedparagraph11"/>
            <w:numPr>
              <w:ilvl w:val="0"/>
              <w:numId w:val="0"/>
            </w:numPr>
            <w:rPr>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E006B5"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Default="00E006B5" w:rsidP="00E006B5">
            <w:pPr>
              <w:pStyle w:val="Numberedparagraph11"/>
              <w:numPr>
                <w:ilvl w:val="0"/>
                <w:numId w:val="0"/>
              </w:numPr>
              <w:jc w:val="center"/>
              <w:rPr>
                <w:rStyle w:val="Strong"/>
              </w:rPr>
            </w:pPr>
            <w:r>
              <w:rPr>
                <w:rStyle w:val="Strong"/>
                <w:rFonts w:eastAsiaTheme="minorHAnsi"/>
                <w:b/>
                <w:bCs w:val="0"/>
              </w:rPr>
              <w:t>C</w:t>
            </w:r>
            <w:r>
              <w:rPr>
                <w:rStyle w:val="Strong"/>
                <w:b/>
              </w:rPr>
              <w:t>onfidentiality of response</w:t>
            </w:r>
            <w:r w:rsidRPr="00E006B5">
              <w:rPr>
                <w:rStyle w:val="Strong"/>
                <w:b/>
              </w:rPr>
              <w:t>s</w:t>
            </w:r>
          </w:p>
          <w:p w14:paraId="59B72B2F" w14:textId="2FDEDCAE" w:rsidR="002756D7" w:rsidRPr="00961072" w:rsidRDefault="00961072" w:rsidP="00961072">
            <w:r w:rsidRPr="00961072">
              <w:rPr>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Default="008723D7" w:rsidP="008723D7">
            <w:pPr>
              <w:rPr>
                <w:bCs/>
              </w:rPr>
            </w:pPr>
            <w:bookmarkStart w:id="3" w:name="_Hlk205823965"/>
            <w:r>
              <w:rPr>
                <w:b w:val="0"/>
                <w:bCs/>
              </w:rPr>
              <w:t xml:space="preserve">The </w:t>
            </w:r>
            <w:r w:rsidRPr="008723D7">
              <w:rPr>
                <w:b w:val="0"/>
                <w:bCs/>
              </w:rPr>
              <w:t>standard terms on which the ACCC accept</w:t>
            </w:r>
            <w:r>
              <w:rPr>
                <w:b w:val="0"/>
                <w:bCs/>
              </w:rPr>
              <w:t>s</w:t>
            </w:r>
            <w:r w:rsidRPr="008723D7">
              <w:rPr>
                <w:b w:val="0"/>
                <w:bCs/>
              </w:rPr>
              <w:t xml:space="preserve"> confidential information</w:t>
            </w:r>
            <w:r>
              <w:rPr>
                <w:b w:val="0"/>
                <w:bCs/>
              </w:rPr>
              <w:t xml:space="preserve"> </w:t>
            </w:r>
            <w:r w:rsidR="00EC3A55">
              <w:rPr>
                <w:b w:val="0"/>
                <w:bCs/>
              </w:rPr>
              <w:t>are</w:t>
            </w:r>
            <w:r w:rsidRPr="008723D7">
              <w:rPr>
                <w:b w:val="0"/>
                <w:bCs/>
              </w:rPr>
              <w:t xml:space="preserve">: </w:t>
            </w:r>
          </w:p>
          <w:p w14:paraId="20D957AC" w14:textId="028F3A9A" w:rsidR="008723D7" w:rsidRPr="008723D7" w:rsidRDefault="008723D7" w:rsidP="008723D7">
            <w:pPr>
              <w:pStyle w:val="ListParagraph"/>
              <w:numPr>
                <w:ilvl w:val="0"/>
                <w:numId w:val="25"/>
              </w:numPr>
              <w:rPr>
                <w:rFonts w:asciiTheme="minorHAnsi" w:hAnsiTheme="minorHAnsi"/>
                <w:b w:val="0"/>
                <w:color w:val="000000" w:themeColor="text1"/>
                <w:szCs w:val="20"/>
              </w:rPr>
            </w:pPr>
            <w:r w:rsidRPr="008723D7">
              <w:rPr>
                <w:b w:val="0"/>
                <w:szCs w:val="20"/>
              </w:rPr>
              <w:t>there</w:t>
            </w:r>
            <w:r w:rsidRPr="008723D7">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192973" w:rsidRDefault="008723D7" w:rsidP="002756D7">
            <w:pPr>
              <w:pStyle w:val="ListParagraph"/>
              <w:numPr>
                <w:ilvl w:val="0"/>
                <w:numId w:val="25"/>
              </w:numPr>
              <w:rPr>
                <w:rFonts w:asciiTheme="minorHAnsi" w:hAnsiTheme="minorHAnsi"/>
                <w:b w:val="0"/>
                <w:color w:val="000000" w:themeColor="text1"/>
                <w:szCs w:val="20"/>
              </w:rPr>
            </w:pPr>
            <w:r w:rsidRPr="008723D7">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Pr>
                <w:rFonts w:asciiTheme="minorHAnsi" w:hAnsiTheme="minorHAnsi"/>
                <w:b w:val="0"/>
                <w:color w:val="000000" w:themeColor="text1"/>
                <w:szCs w:val="20"/>
              </w:rPr>
              <w:t>,</w:t>
            </w:r>
            <w:r w:rsidRPr="008723D7">
              <w:rPr>
                <w:rFonts w:asciiTheme="minorHAnsi" w:hAnsiTheme="minorHAnsi"/>
                <w:b w:val="0"/>
                <w:color w:val="000000" w:themeColor="text1"/>
                <w:szCs w:val="20"/>
              </w:rPr>
              <w:t xml:space="preserve"> and</w:t>
            </w:r>
          </w:p>
          <w:p w14:paraId="5B59BD36" w14:textId="4CD7EB97" w:rsidR="00E006B5" w:rsidRPr="00192973" w:rsidRDefault="00760DD0" w:rsidP="002756D7">
            <w:pPr>
              <w:pStyle w:val="ListParagraph"/>
              <w:numPr>
                <w:ilvl w:val="0"/>
                <w:numId w:val="25"/>
              </w:numPr>
              <w:rPr>
                <w:rFonts w:asciiTheme="minorHAnsi" w:hAnsiTheme="minorHAnsi"/>
                <w:b w:val="0"/>
                <w:bCs/>
                <w:color w:val="000000" w:themeColor="text1"/>
                <w:szCs w:val="20"/>
              </w:rPr>
            </w:pPr>
            <w:r w:rsidRPr="00192973">
              <w:rPr>
                <w:b w:val="0"/>
                <w:bCs/>
                <w:szCs w:val="20"/>
              </w:rPr>
              <w:t>the</w:t>
            </w:r>
            <w:r w:rsidRPr="00192973">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961072" w:rsidRDefault="00760DD0" w:rsidP="002756D7">
            <w:pPr>
              <w:rPr>
                <w:rStyle w:val="Strong"/>
                <w:rFonts w:asciiTheme="minorHAnsi" w:hAnsiTheme="minorHAnsi"/>
                <w:color w:val="000000" w:themeColor="text1"/>
                <w:szCs w:val="20"/>
              </w:rPr>
            </w:pPr>
            <w:r w:rsidRPr="00760DD0">
              <w:rPr>
                <w:rStyle w:val="Strong"/>
                <w:rFonts w:asciiTheme="minorHAnsi" w:hAnsiTheme="minorHAnsi"/>
                <w:color w:val="000000" w:themeColor="text1"/>
                <w:szCs w:val="20"/>
              </w:rPr>
              <w:t xml:space="preserve">For further information on confidentiality, see the ACCC’s </w:t>
            </w:r>
            <w:hyperlink r:id="rId19" w:history="1">
              <w:r w:rsidRPr="00760DD0">
                <w:rPr>
                  <w:rStyle w:val="Hyperlink"/>
                  <w:rFonts w:asciiTheme="minorHAnsi" w:hAnsiTheme="minorHAnsi"/>
                  <w:b w:val="0"/>
                  <w:sz w:val="20"/>
                  <w:szCs w:val="20"/>
                </w:rPr>
                <w:t>interim merger process guidelines</w:t>
              </w:r>
            </w:hyperlink>
            <w:r w:rsidR="0045354E">
              <w:rPr>
                <w:rStyle w:val="Strong"/>
                <w:rFonts w:asciiTheme="minorHAnsi" w:hAnsiTheme="minorHAnsi"/>
                <w:color w:val="000000" w:themeColor="text1"/>
                <w:szCs w:val="20"/>
              </w:rPr>
              <w:t>.</w:t>
            </w:r>
            <w:r w:rsidRPr="00760DD0">
              <w:rPr>
                <w:rStyle w:val="Strong"/>
                <w:rFonts w:asciiTheme="minorHAnsi" w:hAnsiTheme="minorHAnsi"/>
                <w:color w:val="000000" w:themeColor="text1"/>
                <w:szCs w:val="20"/>
              </w:rPr>
              <w:t xml:space="preserve"> </w:t>
            </w:r>
            <w:bookmarkEnd w:id="3"/>
          </w:p>
        </w:tc>
      </w:tr>
    </w:tbl>
    <w:p w14:paraId="76837EB7" w14:textId="77777777" w:rsidR="00BA6C58" w:rsidRPr="00617DC8" w:rsidRDefault="00BA6C58" w:rsidP="002700F7">
      <w:pPr>
        <w:pStyle w:val="Numberedparagraph11"/>
        <w:numPr>
          <w:ilvl w:val="0"/>
          <w:numId w:val="0"/>
        </w:numPr>
        <w:rPr>
          <w:rStyle w:val="Strong"/>
          <w:rFonts w:eastAsiaTheme="minorHAnsi"/>
          <w:b w:val="0"/>
          <w:bCs w:val="0"/>
        </w:rPr>
      </w:pPr>
    </w:p>
    <w:sectPr w:rsidR="00BA6C58" w:rsidRPr="00617DC8" w:rsidSect="00032B0B">
      <w:headerReference w:type="even" r:id="rId20"/>
      <w:headerReference w:type="default" r:id="rId21"/>
      <w:footerReference w:type="even" r:id="rId22"/>
      <w:footerReference w:type="default" r:id="rId23"/>
      <w:headerReference w:type="first" r:id="rId24"/>
      <w:footerReference w:type="first" r:id="rId25"/>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9C5AF9" w14:textId="77777777" w:rsidR="00A90913" w:rsidRDefault="00A90913" w:rsidP="004B4412">
      <w:pPr>
        <w:spacing w:before="0"/>
      </w:pPr>
      <w:r>
        <w:separator/>
      </w:r>
    </w:p>
  </w:endnote>
  <w:endnote w:type="continuationSeparator" w:id="0">
    <w:p w14:paraId="63D8F4BC" w14:textId="77777777" w:rsidR="00A90913" w:rsidRDefault="00A90913" w:rsidP="004B4412">
      <w:pPr>
        <w:spacing w:before="0"/>
      </w:pPr>
      <w:r>
        <w:continuationSeparator/>
      </w:r>
    </w:p>
  </w:endnote>
  <w:endnote w:type="continuationNotice" w:id="1">
    <w:p w14:paraId="309D4CC1" w14:textId="77777777" w:rsidR="00A90913" w:rsidRDefault="00A90913">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altName w:val="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altName w:val="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A4247" w14:textId="77777777" w:rsidR="00461A74" w:rsidRDefault="00461A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7324F" w14:textId="77777777" w:rsidR="00461A74" w:rsidRDefault="00461A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1FB05A" w14:textId="77777777" w:rsidR="00A90913" w:rsidRDefault="00A90913" w:rsidP="004B4412">
      <w:pPr>
        <w:spacing w:before="0"/>
      </w:pPr>
      <w:r>
        <w:separator/>
      </w:r>
    </w:p>
  </w:footnote>
  <w:footnote w:type="continuationSeparator" w:id="0">
    <w:p w14:paraId="591F323B" w14:textId="77777777" w:rsidR="00A90913" w:rsidRDefault="00A90913" w:rsidP="004B4412">
      <w:pPr>
        <w:spacing w:before="0"/>
      </w:pPr>
      <w:r>
        <w:continuationSeparator/>
      </w:r>
    </w:p>
  </w:footnote>
  <w:footnote w:type="continuationNotice" w:id="1">
    <w:p w14:paraId="7BCEC545" w14:textId="77777777" w:rsidR="00A90913" w:rsidRDefault="00A90913">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69B6D" w14:textId="77777777" w:rsidR="00461A74" w:rsidRDefault="00461A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CD459" w14:textId="77777777" w:rsidR="00461A74" w:rsidRDefault="00461A7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0F251FEA"/>
    <w:multiLevelType w:val="hybridMultilevel"/>
    <w:tmpl w:val="339AE66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10"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1"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2"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5"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7"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40BF1F96"/>
    <w:multiLevelType w:val="hybridMultilevel"/>
    <w:tmpl w:val="C420B002"/>
    <w:lvl w:ilvl="0" w:tplc="0C090017">
      <w:start w:val="1"/>
      <w:numFmt w:val="lowerLetter"/>
      <w:lvlText w:val="%1)"/>
      <w:lvlJc w:val="left"/>
      <w:pPr>
        <w:ind w:left="1080" w:hanging="360"/>
      </w:pPr>
    </w:lvl>
    <w:lvl w:ilvl="1" w:tplc="0C090019">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9" w15:restartNumberingAfterBreak="0">
    <w:nsid w:val="434A3E66"/>
    <w:multiLevelType w:val="hybridMultilevel"/>
    <w:tmpl w:val="38EE6F26"/>
    <w:lvl w:ilvl="0" w:tplc="0C09000F">
      <w:start w:val="1"/>
      <w:numFmt w:val="decimal"/>
      <w:lvlText w:val="%1."/>
      <w:lvlJc w:val="left"/>
      <w:pPr>
        <w:ind w:left="360" w:hanging="360"/>
      </w:pPr>
    </w:lvl>
    <w:lvl w:ilvl="1" w:tplc="72525074">
      <w:start w:val="1"/>
      <w:numFmt w:val="lowerLetter"/>
      <w:lvlText w:val="(%2)"/>
      <w:lvlJc w:val="left"/>
      <w:pPr>
        <w:ind w:left="1080" w:hanging="360"/>
      </w:pPr>
      <w:rPr>
        <w:rFonts w:hint="default"/>
      </w:r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0"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1"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2" w15:restartNumberingAfterBreak="0">
    <w:nsid w:val="4703798A"/>
    <w:multiLevelType w:val="hybridMultilevel"/>
    <w:tmpl w:val="319A3B54"/>
    <w:lvl w:ilvl="0" w:tplc="FFFFFFFF">
      <w:start w:val="1"/>
      <w:numFmt w:val="lowerLetter"/>
      <w:lvlText w:val="%1)"/>
      <w:lvlJc w:val="left"/>
      <w:pPr>
        <w:ind w:left="720" w:hanging="360"/>
      </w:pPr>
    </w:lvl>
    <w:lvl w:ilvl="1" w:tplc="0C090017">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5"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6"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8"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9"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30"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1"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2"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9"/>
  </w:num>
  <w:num w:numId="2" w16cid:durableId="528371507">
    <w:abstractNumId w:val="32"/>
  </w:num>
  <w:num w:numId="3" w16cid:durableId="204217542">
    <w:abstractNumId w:val="3"/>
  </w:num>
  <w:num w:numId="4" w16cid:durableId="1019159029">
    <w:abstractNumId w:val="2"/>
  </w:num>
  <w:num w:numId="5" w16cid:durableId="2004042372">
    <w:abstractNumId w:val="27"/>
  </w:num>
  <w:num w:numId="6" w16cid:durableId="755513228">
    <w:abstractNumId w:val="17"/>
  </w:num>
  <w:num w:numId="7" w16cid:durableId="370424007">
    <w:abstractNumId w:val="7"/>
  </w:num>
  <w:num w:numId="8" w16cid:durableId="1878927316">
    <w:abstractNumId w:val="11"/>
  </w:num>
  <w:num w:numId="9" w16cid:durableId="2095932259">
    <w:abstractNumId w:val="16"/>
  </w:num>
  <w:num w:numId="10" w16cid:durableId="1004405211">
    <w:abstractNumId w:val="29"/>
  </w:num>
  <w:num w:numId="11" w16cid:durableId="1891382519">
    <w:abstractNumId w:val="31"/>
  </w:num>
  <w:num w:numId="12" w16cid:durableId="2043244423">
    <w:abstractNumId w:val="24"/>
  </w:num>
  <w:num w:numId="13" w16cid:durableId="1379160820">
    <w:abstractNumId w:val="14"/>
  </w:num>
  <w:num w:numId="14" w16cid:durableId="682903714">
    <w:abstractNumId w:val="25"/>
  </w:num>
  <w:num w:numId="15" w16cid:durableId="943418531">
    <w:abstractNumId w:val="4"/>
  </w:num>
  <w:num w:numId="16" w16cid:durableId="244536913">
    <w:abstractNumId w:val="1"/>
  </w:num>
  <w:num w:numId="17" w16cid:durableId="1836676840">
    <w:abstractNumId w:val="23"/>
  </w:num>
  <w:num w:numId="18" w16cid:durableId="2024821743">
    <w:abstractNumId w:val="26"/>
  </w:num>
  <w:num w:numId="19" w16cid:durableId="656693706">
    <w:abstractNumId w:val="30"/>
  </w:num>
  <w:num w:numId="20" w16cid:durableId="178011210">
    <w:abstractNumId w:val="10"/>
  </w:num>
  <w:num w:numId="21" w16cid:durableId="43413406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2"/>
  </w:num>
  <w:num w:numId="25" w16cid:durableId="374624976">
    <w:abstractNumId w:val="20"/>
  </w:num>
  <w:num w:numId="26" w16cid:durableId="170410058">
    <w:abstractNumId w:val="7"/>
  </w:num>
  <w:num w:numId="27" w16cid:durableId="1661227275">
    <w:abstractNumId w:val="7"/>
  </w:num>
  <w:num w:numId="28" w16cid:durableId="1318192444">
    <w:abstractNumId w:val="7"/>
  </w:num>
  <w:num w:numId="29" w16cid:durableId="1416317793">
    <w:abstractNumId w:val="21"/>
  </w:num>
  <w:num w:numId="30" w16cid:durableId="1031221078">
    <w:abstractNumId w:val="19"/>
  </w:num>
  <w:num w:numId="31" w16cid:durableId="385379015">
    <w:abstractNumId w:val="15"/>
  </w:num>
  <w:num w:numId="32" w16cid:durableId="260647112">
    <w:abstractNumId w:val="13"/>
  </w:num>
  <w:num w:numId="33" w16cid:durableId="535387376">
    <w:abstractNumId w:val="5"/>
  </w:num>
  <w:num w:numId="34" w16cid:durableId="438455203">
    <w:abstractNumId w:val="28"/>
  </w:num>
  <w:num w:numId="35" w16cid:durableId="1445730469">
    <w:abstractNumId w:val="7"/>
  </w:num>
  <w:num w:numId="36" w16cid:durableId="1632829789">
    <w:abstractNumId w:val="6"/>
  </w:num>
  <w:num w:numId="37" w16cid:durableId="1852524366">
    <w:abstractNumId w:val="18"/>
  </w:num>
  <w:num w:numId="38" w16cid:durableId="14112350">
    <w:abstractNumId w:val="22"/>
  </w:num>
  <w:num w:numId="39" w16cid:durableId="644354028">
    <w:abstractNumId w:val="8"/>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trackRevisions/>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16ADF"/>
    <w:rsid w:val="0002047D"/>
    <w:rsid w:val="0002115F"/>
    <w:rsid w:val="00021202"/>
    <w:rsid w:val="000219D5"/>
    <w:rsid w:val="00021AA4"/>
    <w:rsid w:val="000225C4"/>
    <w:rsid w:val="00022CDF"/>
    <w:rsid w:val="000237FF"/>
    <w:rsid w:val="00023BC1"/>
    <w:rsid w:val="00025BD7"/>
    <w:rsid w:val="0002632F"/>
    <w:rsid w:val="00026D9E"/>
    <w:rsid w:val="00027166"/>
    <w:rsid w:val="00027816"/>
    <w:rsid w:val="000309A4"/>
    <w:rsid w:val="00030C78"/>
    <w:rsid w:val="0003100C"/>
    <w:rsid w:val="00032A3D"/>
    <w:rsid w:val="00032B0B"/>
    <w:rsid w:val="0003403F"/>
    <w:rsid w:val="00034C8C"/>
    <w:rsid w:val="0003578C"/>
    <w:rsid w:val="00036871"/>
    <w:rsid w:val="00037195"/>
    <w:rsid w:val="0003748B"/>
    <w:rsid w:val="0004058D"/>
    <w:rsid w:val="00040C5B"/>
    <w:rsid w:val="000410DE"/>
    <w:rsid w:val="00042AE4"/>
    <w:rsid w:val="0004416F"/>
    <w:rsid w:val="000441B8"/>
    <w:rsid w:val="0004526F"/>
    <w:rsid w:val="00047386"/>
    <w:rsid w:val="00050924"/>
    <w:rsid w:val="0005151C"/>
    <w:rsid w:val="00051BDC"/>
    <w:rsid w:val="000527DC"/>
    <w:rsid w:val="00052BD2"/>
    <w:rsid w:val="000549D5"/>
    <w:rsid w:val="00056C97"/>
    <w:rsid w:val="000575A0"/>
    <w:rsid w:val="00057DAF"/>
    <w:rsid w:val="000608BE"/>
    <w:rsid w:val="00060CE6"/>
    <w:rsid w:val="000615EF"/>
    <w:rsid w:val="00062041"/>
    <w:rsid w:val="00062709"/>
    <w:rsid w:val="00063247"/>
    <w:rsid w:val="000639FF"/>
    <w:rsid w:val="0006522C"/>
    <w:rsid w:val="00065F19"/>
    <w:rsid w:val="00067383"/>
    <w:rsid w:val="000678A4"/>
    <w:rsid w:val="00070C0C"/>
    <w:rsid w:val="00070F9F"/>
    <w:rsid w:val="0007137B"/>
    <w:rsid w:val="0007269B"/>
    <w:rsid w:val="0007329E"/>
    <w:rsid w:val="00075F8B"/>
    <w:rsid w:val="000763F6"/>
    <w:rsid w:val="00077D1B"/>
    <w:rsid w:val="00080FE9"/>
    <w:rsid w:val="00081451"/>
    <w:rsid w:val="00081536"/>
    <w:rsid w:val="00081C0C"/>
    <w:rsid w:val="0008319C"/>
    <w:rsid w:val="00084225"/>
    <w:rsid w:val="00084DB8"/>
    <w:rsid w:val="00085663"/>
    <w:rsid w:val="000858B1"/>
    <w:rsid w:val="00085EBF"/>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98F"/>
    <w:rsid w:val="000C4C87"/>
    <w:rsid w:val="000C740E"/>
    <w:rsid w:val="000D032D"/>
    <w:rsid w:val="000D09F0"/>
    <w:rsid w:val="000D122C"/>
    <w:rsid w:val="000D3C83"/>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5ED"/>
    <w:rsid w:val="000F2688"/>
    <w:rsid w:val="000F2957"/>
    <w:rsid w:val="000F3F44"/>
    <w:rsid w:val="000F3FB4"/>
    <w:rsid w:val="000F426E"/>
    <w:rsid w:val="000F44A6"/>
    <w:rsid w:val="000F4F36"/>
    <w:rsid w:val="000F62CC"/>
    <w:rsid w:val="000F65D7"/>
    <w:rsid w:val="000F6D48"/>
    <w:rsid w:val="00100D3C"/>
    <w:rsid w:val="00102B12"/>
    <w:rsid w:val="00103182"/>
    <w:rsid w:val="001031CA"/>
    <w:rsid w:val="001033D9"/>
    <w:rsid w:val="00103E13"/>
    <w:rsid w:val="0010532E"/>
    <w:rsid w:val="00110693"/>
    <w:rsid w:val="00110AC2"/>
    <w:rsid w:val="00112856"/>
    <w:rsid w:val="00113469"/>
    <w:rsid w:val="0011356E"/>
    <w:rsid w:val="00114B71"/>
    <w:rsid w:val="001161F2"/>
    <w:rsid w:val="00116EB2"/>
    <w:rsid w:val="0011735F"/>
    <w:rsid w:val="00120823"/>
    <w:rsid w:val="00120891"/>
    <w:rsid w:val="00120F49"/>
    <w:rsid w:val="00121003"/>
    <w:rsid w:val="00122F85"/>
    <w:rsid w:val="00124609"/>
    <w:rsid w:val="00125125"/>
    <w:rsid w:val="001259B6"/>
    <w:rsid w:val="00126DD8"/>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4B7F"/>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11E"/>
    <w:rsid w:val="001A1200"/>
    <w:rsid w:val="001A129C"/>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1"/>
    <w:rsid w:val="001D371C"/>
    <w:rsid w:val="001D4850"/>
    <w:rsid w:val="001D48C4"/>
    <w:rsid w:val="001D4991"/>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6EB3"/>
    <w:rsid w:val="00207901"/>
    <w:rsid w:val="0021097C"/>
    <w:rsid w:val="00212737"/>
    <w:rsid w:val="00215063"/>
    <w:rsid w:val="00215B17"/>
    <w:rsid w:val="00216E0E"/>
    <w:rsid w:val="00216F65"/>
    <w:rsid w:val="00223BEE"/>
    <w:rsid w:val="00223DB0"/>
    <w:rsid w:val="0022467B"/>
    <w:rsid w:val="00224B73"/>
    <w:rsid w:val="00224B99"/>
    <w:rsid w:val="00224DB9"/>
    <w:rsid w:val="00224DD9"/>
    <w:rsid w:val="0022583B"/>
    <w:rsid w:val="00227767"/>
    <w:rsid w:val="00232194"/>
    <w:rsid w:val="00232AD1"/>
    <w:rsid w:val="0023448E"/>
    <w:rsid w:val="00235D98"/>
    <w:rsid w:val="002369C8"/>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0F7"/>
    <w:rsid w:val="002708AD"/>
    <w:rsid w:val="00270C6B"/>
    <w:rsid w:val="00270D3A"/>
    <w:rsid w:val="00271392"/>
    <w:rsid w:val="00271DE8"/>
    <w:rsid w:val="00271F7D"/>
    <w:rsid w:val="002721A5"/>
    <w:rsid w:val="002730B3"/>
    <w:rsid w:val="00273E7D"/>
    <w:rsid w:val="002740CF"/>
    <w:rsid w:val="002756D7"/>
    <w:rsid w:val="0028103B"/>
    <w:rsid w:val="002821F5"/>
    <w:rsid w:val="0028677E"/>
    <w:rsid w:val="00286874"/>
    <w:rsid w:val="00286FBD"/>
    <w:rsid w:val="002874ED"/>
    <w:rsid w:val="00287F89"/>
    <w:rsid w:val="00290E92"/>
    <w:rsid w:val="00292FFC"/>
    <w:rsid w:val="00293FC4"/>
    <w:rsid w:val="00294A5B"/>
    <w:rsid w:val="00296B65"/>
    <w:rsid w:val="002A07DB"/>
    <w:rsid w:val="002A40F8"/>
    <w:rsid w:val="002A4C01"/>
    <w:rsid w:val="002A5A59"/>
    <w:rsid w:val="002A5F0F"/>
    <w:rsid w:val="002A7DEF"/>
    <w:rsid w:val="002B0539"/>
    <w:rsid w:val="002B0E66"/>
    <w:rsid w:val="002B1515"/>
    <w:rsid w:val="002B1758"/>
    <w:rsid w:val="002B3532"/>
    <w:rsid w:val="002B6C8A"/>
    <w:rsid w:val="002C0BB6"/>
    <w:rsid w:val="002C1185"/>
    <w:rsid w:val="002C2092"/>
    <w:rsid w:val="002C2595"/>
    <w:rsid w:val="002C272E"/>
    <w:rsid w:val="002C4256"/>
    <w:rsid w:val="002C45D9"/>
    <w:rsid w:val="002C665B"/>
    <w:rsid w:val="002C7C6B"/>
    <w:rsid w:val="002C7D40"/>
    <w:rsid w:val="002D2A19"/>
    <w:rsid w:val="002D56CB"/>
    <w:rsid w:val="002D5F49"/>
    <w:rsid w:val="002D7472"/>
    <w:rsid w:val="002E064D"/>
    <w:rsid w:val="002E0D3D"/>
    <w:rsid w:val="002E2B83"/>
    <w:rsid w:val="002E4878"/>
    <w:rsid w:val="002E4AF4"/>
    <w:rsid w:val="002F01D3"/>
    <w:rsid w:val="002F07C0"/>
    <w:rsid w:val="002F0DA1"/>
    <w:rsid w:val="002F294A"/>
    <w:rsid w:val="002F29A8"/>
    <w:rsid w:val="002F4ED7"/>
    <w:rsid w:val="002F7986"/>
    <w:rsid w:val="00300B1C"/>
    <w:rsid w:val="00303421"/>
    <w:rsid w:val="00303C4A"/>
    <w:rsid w:val="00305F7C"/>
    <w:rsid w:val="003062CC"/>
    <w:rsid w:val="00306B33"/>
    <w:rsid w:val="00307F6D"/>
    <w:rsid w:val="00311377"/>
    <w:rsid w:val="003126AF"/>
    <w:rsid w:val="00312766"/>
    <w:rsid w:val="003129FF"/>
    <w:rsid w:val="0031652E"/>
    <w:rsid w:val="003177A2"/>
    <w:rsid w:val="003177A5"/>
    <w:rsid w:val="00317A11"/>
    <w:rsid w:val="003216D5"/>
    <w:rsid w:val="003221EB"/>
    <w:rsid w:val="003232F9"/>
    <w:rsid w:val="00325820"/>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2E50"/>
    <w:rsid w:val="00363926"/>
    <w:rsid w:val="003642F5"/>
    <w:rsid w:val="00364D68"/>
    <w:rsid w:val="003666C9"/>
    <w:rsid w:val="00366D90"/>
    <w:rsid w:val="00367D84"/>
    <w:rsid w:val="00367E3B"/>
    <w:rsid w:val="003709E7"/>
    <w:rsid w:val="00371CB0"/>
    <w:rsid w:val="00372419"/>
    <w:rsid w:val="00372E11"/>
    <w:rsid w:val="00373FAC"/>
    <w:rsid w:val="003749B9"/>
    <w:rsid w:val="00374C60"/>
    <w:rsid w:val="00375256"/>
    <w:rsid w:val="00375E5E"/>
    <w:rsid w:val="00380BE8"/>
    <w:rsid w:val="0038172F"/>
    <w:rsid w:val="00382435"/>
    <w:rsid w:val="00382D17"/>
    <w:rsid w:val="003835EF"/>
    <w:rsid w:val="0038436F"/>
    <w:rsid w:val="003846F1"/>
    <w:rsid w:val="0038510D"/>
    <w:rsid w:val="00387013"/>
    <w:rsid w:val="0039029E"/>
    <w:rsid w:val="003905FC"/>
    <w:rsid w:val="00390C6D"/>
    <w:rsid w:val="0039291E"/>
    <w:rsid w:val="00393C17"/>
    <w:rsid w:val="003947EB"/>
    <w:rsid w:val="003948F7"/>
    <w:rsid w:val="003966EF"/>
    <w:rsid w:val="003968FF"/>
    <w:rsid w:val="00396962"/>
    <w:rsid w:val="00396D76"/>
    <w:rsid w:val="00397E1B"/>
    <w:rsid w:val="003A02D9"/>
    <w:rsid w:val="003A0496"/>
    <w:rsid w:val="003A0A5F"/>
    <w:rsid w:val="003A1EAF"/>
    <w:rsid w:val="003A2139"/>
    <w:rsid w:val="003A34ED"/>
    <w:rsid w:val="003A40C5"/>
    <w:rsid w:val="003A4323"/>
    <w:rsid w:val="003A4A54"/>
    <w:rsid w:val="003A5B19"/>
    <w:rsid w:val="003A671F"/>
    <w:rsid w:val="003A673F"/>
    <w:rsid w:val="003A72C4"/>
    <w:rsid w:val="003A7818"/>
    <w:rsid w:val="003B3F9D"/>
    <w:rsid w:val="003B5A70"/>
    <w:rsid w:val="003B641E"/>
    <w:rsid w:val="003B78D7"/>
    <w:rsid w:val="003B7A6B"/>
    <w:rsid w:val="003C0016"/>
    <w:rsid w:val="003C318A"/>
    <w:rsid w:val="003C5286"/>
    <w:rsid w:val="003C65A6"/>
    <w:rsid w:val="003C6B26"/>
    <w:rsid w:val="003C6F80"/>
    <w:rsid w:val="003C75FB"/>
    <w:rsid w:val="003C7A6C"/>
    <w:rsid w:val="003D0D33"/>
    <w:rsid w:val="003D169E"/>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1960"/>
    <w:rsid w:val="004158BC"/>
    <w:rsid w:val="00415ED8"/>
    <w:rsid w:val="00416D46"/>
    <w:rsid w:val="00416EE4"/>
    <w:rsid w:val="00417737"/>
    <w:rsid w:val="00421979"/>
    <w:rsid w:val="00421E7A"/>
    <w:rsid w:val="00422810"/>
    <w:rsid w:val="00423E0D"/>
    <w:rsid w:val="004244BE"/>
    <w:rsid w:val="00424604"/>
    <w:rsid w:val="0042642A"/>
    <w:rsid w:val="00426C66"/>
    <w:rsid w:val="00426D22"/>
    <w:rsid w:val="0042770A"/>
    <w:rsid w:val="00430154"/>
    <w:rsid w:val="004302B5"/>
    <w:rsid w:val="00430403"/>
    <w:rsid w:val="004304C2"/>
    <w:rsid w:val="00435DF6"/>
    <w:rsid w:val="004360DE"/>
    <w:rsid w:val="00436980"/>
    <w:rsid w:val="00436B72"/>
    <w:rsid w:val="00440127"/>
    <w:rsid w:val="00440FDE"/>
    <w:rsid w:val="0044143C"/>
    <w:rsid w:val="004419B0"/>
    <w:rsid w:val="0044224D"/>
    <w:rsid w:val="004435B7"/>
    <w:rsid w:val="00443F72"/>
    <w:rsid w:val="004446AF"/>
    <w:rsid w:val="00444C39"/>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6C1"/>
    <w:rsid w:val="004628ED"/>
    <w:rsid w:val="00463D21"/>
    <w:rsid w:val="00466CDC"/>
    <w:rsid w:val="00467E9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07A5"/>
    <w:rsid w:val="004A1ADA"/>
    <w:rsid w:val="004A2055"/>
    <w:rsid w:val="004A29FB"/>
    <w:rsid w:val="004A2EB4"/>
    <w:rsid w:val="004A2EEA"/>
    <w:rsid w:val="004A5E24"/>
    <w:rsid w:val="004A732F"/>
    <w:rsid w:val="004A7F72"/>
    <w:rsid w:val="004B15BB"/>
    <w:rsid w:val="004B2624"/>
    <w:rsid w:val="004B2914"/>
    <w:rsid w:val="004B2BEA"/>
    <w:rsid w:val="004B2C2D"/>
    <w:rsid w:val="004B4412"/>
    <w:rsid w:val="004B58DE"/>
    <w:rsid w:val="004B6579"/>
    <w:rsid w:val="004B7A32"/>
    <w:rsid w:val="004C01CF"/>
    <w:rsid w:val="004C02D8"/>
    <w:rsid w:val="004C1796"/>
    <w:rsid w:val="004C3237"/>
    <w:rsid w:val="004C348C"/>
    <w:rsid w:val="004C3EC7"/>
    <w:rsid w:val="004C4854"/>
    <w:rsid w:val="004C569C"/>
    <w:rsid w:val="004C5E5C"/>
    <w:rsid w:val="004C7B38"/>
    <w:rsid w:val="004C7F0F"/>
    <w:rsid w:val="004D055E"/>
    <w:rsid w:val="004D06D6"/>
    <w:rsid w:val="004D0938"/>
    <w:rsid w:val="004D0CC9"/>
    <w:rsid w:val="004D1210"/>
    <w:rsid w:val="004D1C97"/>
    <w:rsid w:val="004D2D0F"/>
    <w:rsid w:val="004D3241"/>
    <w:rsid w:val="004D45AE"/>
    <w:rsid w:val="004D4CAE"/>
    <w:rsid w:val="004D55BA"/>
    <w:rsid w:val="004D6401"/>
    <w:rsid w:val="004D677F"/>
    <w:rsid w:val="004D6F58"/>
    <w:rsid w:val="004D7F94"/>
    <w:rsid w:val="004E001C"/>
    <w:rsid w:val="004E08BA"/>
    <w:rsid w:val="004E0AB1"/>
    <w:rsid w:val="004E40FE"/>
    <w:rsid w:val="004E55DB"/>
    <w:rsid w:val="004E736E"/>
    <w:rsid w:val="004E7BEE"/>
    <w:rsid w:val="004F04F2"/>
    <w:rsid w:val="004F2EB5"/>
    <w:rsid w:val="004F53F5"/>
    <w:rsid w:val="004F7984"/>
    <w:rsid w:val="00501632"/>
    <w:rsid w:val="00501C3E"/>
    <w:rsid w:val="00503002"/>
    <w:rsid w:val="005038DB"/>
    <w:rsid w:val="005049C8"/>
    <w:rsid w:val="005063B8"/>
    <w:rsid w:val="005067C7"/>
    <w:rsid w:val="00507084"/>
    <w:rsid w:val="0051489F"/>
    <w:rsid w:val="0051584A"/>
    <w:rsid w:val="00517C69"/>
    <w:rsid w:val="00517E2B"/>
    <w:rsid w:val="0052126E"/>
    <w:rsid w:val="005217ED"/>
    <w:rsid w:val="00522266"/>
    <w:rsid w:val="005254CC"/>
    <w:rsid w:val="00525837"/>
    <w:rsid w:val="0052696F"/>
    <w:rsid w:val="005273B8"/>
    <w:rsid w:val="00530128"/>
    <w:rsid w:val="00532467"/>
    <w:rsid w:val="005329BA"/>
    <w:rsid w:val="00532A7B"/>
    <w:rsid w:val="00533545"/>
    <w:rsid w:val="00534661"/>
    <w:rsid w:val="00536396"/>
    <w:rsid w:val="005405C6"/>
    <w:rsid w:val="00541213"/>
    <w:rsid w:val="00541902"/>
    <w:rsid w:val="005430C7"/>
    <w:rsid w:val="00543497"/>
    <w:rsid w:val="0054365B"/>
    <w:rsid w:val="00543D40"/>
    <w:rsid w:val="00545EC1"/>
    <w:rsid w:val="00546637"/>
    <w:rsid w:val="00546761"/>
    <w:rsid w:val="00547CCF"/>
    <w:rsid w:val="00550F68"/>
    <w:rsid w:val="00551F91"/>
    <w:rsid w:val="005522A3"/>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1DE"/>
    <w:rsid w:val="00573368"/>
    <w:rsid w:val="0057704C"/>
    <w:rsid w:val="005770B9"/>
    <w:rsid w:val="00577407"/>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71F"/>
    <w:rsid w:val="005B08C7"/>
    <w:rsid w:val="005B0ABE"/>
    <w:rsid w:val="005B1623"/>
    <w:rsid w:val="005B1876"/>
    <w:rsid w:val="005B1E3C"/>
    <w:rsid w:val="005B2118"/>
    <w:rsid w:val="005B2D62"/>
    <w:rsid w:val="005B35D9"/>
    <w:rsid w:val="005B511A"/>
    <w:rsid w:val="005B52F4"/>
    <w:rsid w:val="005B624A"/>
    <w:rsid w:val="005B6297"/>
    <w:rsid w:val="005B6355"/>
    <w:rsid w:val="005B7037"/>
    <w:rsid w:val="005C086E"/>
    <w:rsid w:val="005C09BC"/>
    <w:rsid w:val="005C0C3F"/>
    <w:rsid w:val="005C1850"/>
    <w:rsid w:val="005C1B2F"/>
    <w:rsid w:val="005C2005"/>
    <w:rsid w:val="005C2320"/>
    <w:rsid w:val="005C26CC"/>
    <w:rsid w:val="005C3085"/>
    <w:rsid w:val="005C3AF2"/>
    <w:rsid w:val="005C4112"/>
    <w:rsid w:val="005C4D5E"/>
    <w:rsid w:val="005C5E22"/>
    <w:rsid w:val="005C70AB"/>
    <w:rsid w:val="005D00F2"/>
    <w:rsid w:val="005D0DF6"/>
    <w:rsid w:val="005D0E6B"/>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3A0E"/>
    <w:rsid w:val="005E4F56"/>
    <w:rsid w:val="005E5B61"/>
    <w:rsid w:val="005E5C5B"/>
    <w:rsid w:val="005E5E3A"/>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163"/>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0CC"/>
    <w:rsid w:val="00627BD4"/>
    <w:rsid w:val="00630AFF"/>
    <w:rsid w:val="00631F19"/>
    <w:rsid w:val="006325C4"/>
    <w:rsid w:val="00632D6D"/>
    <w:rsid w:val="00632E1C"/>
    <w:rsid w:val="00632E83"/>
    <w:rsid w:val="00635B54"/>
    <w:rsid w:val="00635FEF"/>
    <w:rsid w:val="00641F33"/>
    <w:rsid w:val="00642C3E"/>
    <w:rsid w:val="006448D5"/>
    <w:rsid w:val="00646362"/>
    <w:rsid w:val="00646482"/>
    <w:rsid w:val="00647079"/>
    <w:rsid w:val="00650503"/>
    <w:rsid w:val="00650E7C"/>
    <w:rsid w:val="0065213E"/>
    <w:rsid w:val="00653CAF"/>
    <w:rsid w:val="00654467"/>
    <w:rsid w:val="00654B37"/>
    <w:rsid w:val="00654C5D"/>
    <w:rsid w:val="00655A85"/>
    <w:rsid w:val="00655F97"/>
    <w:rsid w:val="0065726B"/>
    <w:rsid w:val="006604B1"/>
    <w:rsid w:val="00661356"/>
    <w:rsid w:val="00662160"/>
    <w:rsid w:val="00662246"/>
    <w:rsid w:val="0066229A"/>
    <w:rsid w:val="00663DAD"/>
    <w:rsid w:val="00664043"/>
    <w:rsid w:val="00664554"/>
    <w:rsid w:val="0066478D"/>
    <w:rsid w:val="00666D51"/>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6697"/>
    <w:rsid w:val="006A7517"/>
    <w:rsid w:val="006A7EAB"/>
    <w:rsid w:val="006A7FAE"/>
    <w:rsid w:val="006B1EA5"/>
    <w:rsid w:val="006B1F08"/>
    <w:rsid w:val="006B229D"/>
    <w:rsid w:val="006B4004"/>
    <w:rsid w:val="006B4CF9"/>
    <w:rsid w:val="006B5CEA"/>
    <w:rsid w:val="006B7455"/>
    <w:rsid w:val="006B7AC8"/>
    <w:rsid w:val="006B7E97"/>
    <w:rsid w:val="006C0B8C"/>
    <w:rsid w:val="006C1525"/>
    <w:rsid w:val="006C232C"/>
    <w:rsid w:val="006C2360"/>
    <w:rsid w:val="006C58B4"/>
    <w:rsid w:val="006D1B76"/>
    <w:rsid w:val="006D3CB8"/>
    <w:rsid w:val="006D4C42"/>
    <w:rsid w:val="006D5116"/>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04B6"/>
    <w:rsid w:val="0075142E"/>
    <w:rsid w:val="00751EE3"/>
    <w:rsid w:val="00753D3E"/>
    <w:rsid w:val="007543B0"/>
    <w:rsid w:val="0075603D"/>
    <w:rsid w:val="00760270"/>
    <w:rsid w:val="00760BF4"/>
    <w:rsid w:val="00760DD0"/>
    <w:rsid w:val="00760E88"/>
    <w:rsid w:val="00761BD9"/>
    <w:rsid w:val="00763008"/>
    <w:rsid w:val="007636D3"/>
    <w:rsid w:val="00763E5D"/>
    <w:rsid w:val="00764B0C"/>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87E61"/>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18C"/>
    <w:rsid w:val="007B38AA"/>
    <w:rsid w:val="007B3AA1"/>
    <w:rsid w:val="007B4958"/>
    <w:rsid w:val="007B59B3"/>
    <w:rsid w:val="007B5A83"/>
    <w:rsid w:val="007B63B7"/>
    <w:rsid w:val="007C1324"/>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48E8"/>
    <w:rsid w:val="007D6067"/>
    <w:rsid w:val="007D65EC"/>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4694"/>
    <w:rsid w:val="0081522D"/>
    <w:rsid w:val="00816B05"/>
    <w:rsid w:val="00816E4C"/>
    <w:rsid w:val="008173F2"/>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33"/>
    <w:rsid w:val="00843C53"/>
    <w:rsid w:val="008445A6"/>
    <w:rsid w:val="00844E8F"/>
    <w:rsid w:val="008452AF"/>
    <w:rsid w:val="008475FF"/>
    <w:rsid w:val="00847A25"/>
    <w:rsid w:val="00850589"/>
    <w:rsid w:val="00851209"/>
    <w:rsid w:val="008518F6"/>
    <w:rsid w:val="00852FE1"/>
    <w:rsid w:val="00853C91"/>
    <w:rsid w:val="00857237"/>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521"/>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516"/>
    <w:rsid w:val="008A2FDD"/>
    <w:rsid w:val="008A38BB"/>
    <w:rsid w:val="008A587D"/>
    <w:rsid w:val="008A5A05"/>
    <w:rsid w:val="008A70E9"/>
    <w:rsid w:val="008B0A87"/>
    <w:rsid w:val="008B3153"/>
    <w:rsid w:val="008B5648"/>
    <w:rsid w:val="008B632D"/>
    <w:rsid w:val="008B6617"/>
    <w:rsid w:val="008B6DC6"/>
    <w:rsid w:val="008B6F19"/>
    <w:rsid w:val="008C011B"/>
    <w:rsid w:val="008C0658"/>
    <w:rsid w:val="008C09AC"/>
    <w:rsid w:val="008C100D"/>
    <w:rsid w:val="008C1973"/>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5A2"/>
    <w:rsid w:val="008E7ACE"/>
    <w:rsid w:val="008E7C8C"/>
    <w:rsid w:val="008F4053"/>
    <w:rsid w:val="008F5701"/>
    <w:rsid w:val="008F7075"/>
    <w:rsid w:val="009005E2"/>
    <w:rsid w:val="009014D7"/>
    <w:rsid w:val="00901D31"/>
    <w:rsid w:val="009022A6"/>
    <w:rsid w:val="00902AEF"/>
    <w:rsid w:val="00902B37"/>
    <w:rsid w:val="009032EF"/>
    <w:rsid w:val="00903C9A"/>
    <w:rsid w:val="009040FA"/>
    <w:rsid w:val="009066FB"/>
    <w:rsid w:val="00906A00"/>
    <w:rsid w:val="0090715A"/>
    <w:rsid w:val="00907FFE"/>
    <w:rsid w:val="00913F3A"/>
    <w:rsid w:val="009146FB"/>
    <w:rsid w:val="00914F79"/>
    <w:rsid w:val="0091671C"/>
    <w:rsid w:val="00917127"/>
    <w:rsid w:val="00917166"/>
    <w:rsid w:val="0091717C"/>
    <w:rsid w:val="00917F8D"/>
    <w:rsid w:val="00917FE1"/>
    <w:rsid w:val="00920AD2"/>
    <w:rsid w:val="00921D14"/>
    <w:rsid w:val="00922A90"/>
    <w:rsid w:val="00922C95"/>
    <w:rsid w:val="00923329"/>
    <w:rsid w:val="009233EE"/>
    <w:rsid w:val="00923F9D"/>
    <w:rsid w:val="009247FE"/>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4E57"/>
    <w:rsid w:val="009856B7"/>
    <w:rsid w:val="0098584E"/>
    <w:rsid w:val="0098602B"/>
    <w:rsid w:val="00986C74"/>
    <w:rsid w:val="00987597"/>
    <w:rsid w:val="00990B16"/>
    <w:rsid w:val="00991874"/>
    <w:rsid w:val="00991A0D"/>
    <w:rsid w:val="00991B3B"/>
    <w:rsid w:val="00992AD0"/>
    <w:rsid w:val="00993FDD"/>
    <w:rsid w:val="009944E0"/>
    <w:rsid w:val="00994747"/>
    <w:rsid w:val="00995CDB"/>
    <w:rsid w:val="00995E98"/>
    <w:rsid w:val="009962BA"/>
    <w:rsid w:val="009A0013"/>
    <w:rsid w:val="009A0540"/>
    <w:rsid w:val="009A13A3"/>
    <w:rsid w:val="009A277E"/>
    <w:rsid w:val="009A381C"/>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970"/>
    <w:rsid w:val="009D4C60"/>
    <w:rsid w:val="009D54D6"/>
    <w:rsid w:val="009D6B20"/>
    <w:rsid w:val="009D6B46"/>
    <w:rsid w:val="009E0217"/>
    <w:rsid w:val="009E0C4B"/>
    <w:rsid w:val="009E1A1F"/>
    <w:rsid w:val="009E1D01"/>
    <w:rsid w:val="009E2028"/>
    <w:rsid w:val="009E3516"/>
    <w:rsid w:val="009E5F6D"/>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193D"/>
    <w:rsid w:val="00A02A62"/>
    <w:rsid w:val="00A03BB4"/>
    <w:rsid w:val="00A04A5B"/>
    <w:rsid w:val="00A0516D"/>
    <w:rsid w:val="00A06206"/>
    <w:rsid w:val="00A0690B"/>
    <w:rsid w:val="00A06ACC"/>
    <w:rsid w:val="00A06B30"/>
    <w:rsid w:val="00A119DE"/>
    <w:rsid w:val="00A13008"/>
    <w:rsid w:val="00A14B48"/>
    <w:rsid w:val="00A1665B"/>
    <w:rsid w:val="00A16A80"/>
    <w:rsid w:val="00A22C87"/>
    <w:rsid w:val="00A239D9"/>
    <w:rsid w:val="00A23FD3"/>
    <w:rsid w:val="00A24D2B"/>
    <w:rsid w:val="00A25755"/>
    <w:rsid w:val="00A25A45"/>
    <w:rsid w:val="00A268EA"/>
    <w:rsid w:val="00A277C3"/>
    <w:rsid w:val="00A27F3E"/>
    <w:rsid w:val="00A322D5"/>
    <w:rsid w:val="00A33434"/>
    <w:rsid w:val="00A360ED"/>
    <w:rsid w:val="00A3626B"/>
    <w:rsid w:val="00A3638B"/>
    <w:rsid w:val="00A369C1"/>
    <w:rsid w:val="00A37426"/>
    <w:rsid w:val="00A40FC8"/>
    <w:rsid w:val="00A421C7"/>
    <w:rsid w:val="00A42D25"/>
    <w:rsid w:val="00A4478A"/>
    <w:rsid w:val="00A44852"/>
    <w:rsid w:val="00A44EBF"/>
    <w:rsid w:val="00A4507E"/>
    <w:rsid w:val="00A45080"/>
    <w:rsid w:val="00A47287"/>
    <w:rsid w:val="00A4732A"/>
    <w:rsid w:val="00A474F6"/>
    <w:rsid w:val="00A50C27"/>
    <w:rsid w:val="00A54F44"/>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913"/>
    <w:rsid w:val="00A90A07"/>
    <w:rsid w:val="00A90D79"/>
    <w:rsid w:val="00A91011"/>
    <w:rsid w:val="00A93E06"/>
    <w:rsid w:val="00A951A5"/>
    <w:rsid w:val="00A9638E"/>
    <w:rsid w:val="00A9657A"/>
    <w:rsid w:val="00A96E4C"/>
    <w:rsid w:val="00A97EF7"/>
    <w:rsid w:val="00AA02FA"/>
    <w:rsid w:val="00AA13DB"/>
    <w:rsid w:val="00AA1423"/>
    <w:rsid w:val="00AA1F37"/>
    <w:rsid w:val="00AA2611"/>
    <w:rsid w:val="00AA3FCD"/>
    <w:rsid w:val="00AA4223"/>
    <w:rsid w:val="00AA50B2"/>
    <w:rsid w:val="00AA7F33"/>
    <w:rsid w:val="00AB0A0A"/>
    <w:rsid w:val="00AB0D28"/>
    <w:rsid w:val="00AB3775"/>
    <w:rsid w:val="00AB3AC0"/>
    <w:rsid w:val="00AB650A"/>
    <w:rsid w:val="00AB773D"/>
    <w:rsid w:val="00AB79A6"/>
    <w:rsid w:val="00AB7DE5"/>
    <w:rsid w:val="00AC0201"/>
    <w:rsid w:val="00AC04CF"/>
    <w:rsid w:val="00AC0A16"/>
    <w:rsid w:val="00AC0D2D"/>
    <w:rsid w:val="00AC0EE8"/>
    <w:rsid w:val="00AC126C"/>
    <w:rsid w:val="00AC188D"/>
    <w:rsid w:val="00AC1B2C"/>
    <w:rsid w:val="00AC29C8"/>
    <w:rsid w:val="00AC2F4D"/>
    <w:rsid w:val="00AC3264"/>
    <w:rsid w:val="00AC33CB"/>
    <w:rsid w:val="00AC57C5"/>
    <w:rsid w:val="00AC5A35"/>
    <w:rsid w:val="00AC62DE"/>
    <w:rsid w:val="00AC6F01"/>
    <w:rsid w:val="00AD2C5D"/>
    <w:rsid w:val="00AD791F"/>
    <w:rsid w:val="00AD7E68"/>
    <w:rsid w:val="00AE0FE2"/>
    <w:rsid w:val="00AE1BF1"/>
    <w:rsid w:val="00AE1E0A"/>
    <w:rsid w:val="00AE2476"/>
    <w:rsid w:val="00AE2638"/>
    <w:rsid w:val="00AE3AC7"/>
    <w:rsid w:val="00AE4CBA"/>
    <w:rsid w:val="00AE5DED"/>
    <w:rsid w:val="00AF0DD2"/>
    <w:rsid w:val="00AF1692"/>
    <w:rsid w:val="00AF1AC2"/>
    <w:rsid w:val="00AF248F"/>
    <w:rsid w:val="00AF268C"/>
    <w:rsid w:val="00AF4298"/>
    <w:rsid w:val="00AF5B2D"/>
    <w:rsid w:val="00B00F90"/>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3E22"/>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3A"/>
    <w:rsid w:val="00B24A59"/>
    <w:rsid w:val="00B25D38"/>
    <w:rsid w:val="00B31F29"/>
    <w:rsid w:val="00B32EB8"/>
    <w:rsid w:val="00B34863"/>
    <w:rsid w:val="00B37D78"/>
    <w:rsid w:val="00B40187"/>
    <w:rsid w:val="00B40D5B"/>
    <w:rsid w:val="00B40DFE"/>
    <w:rsid w:val="00B40FB6"/>
    <w:rsid w:val="00B41A2B"/>
    <w:rsid w:val="00B41F37"/>
    <w:rsid w:val="00B42973"/>
    <w:rsid w:val="00B434AF"/>
    <w:rsid w:val="00B43A8C"/>
    <w:rsid w:val="00B44C63"/>
    <w:rsid w:val="00B45347"/>
    <w:rsid w:val="00B476FE"/>
    <w:rsid w:val="00B47FDE"/>
    <w:rsid w:val="00B51F5C"/>
    <w:rsid w:val="00B5461F"/>
    <w:rsid w:val="00B549E8"/>
    <w:rsid w:val="00B5505C"/>
    <w:rsid w:val="00B55A8E"/>
    <w:rsid w:val="00B56669"/>
    <w:rsid w:val="00B56E03"/>
    <w:rsid w:val="00B60BB0"/>
    <w:rsid w:val="00B60D3B"/>
    <w:rsid w:val="00B60F5D"/>
    <w:rsid w:val="00B620A9"/>
    <w:rsid w:val="00B6291C"/>
    <w:rsid w:val="00B63023"/>
    <w:rsid w:val="00B674F6"/>
    <w:rsid w:val="00B67834"/>
    <w:rsid w:val="00B67E91"/>
    <w:rsid w:val="00B7130E"/>
    <w:rsid w:val="00B7305D"/>
    <w:rsid w:val="00B74184"/>
    <w:rsid w:val="00B75014"/>
    <w:rsid w:val="00B807A9"/>
    <w:rsid w:val="00B8080B"/>
    <w:rsid w:val="00B80823"/>
    <w:rsid w:val="00B83169"/>
    <w:rsid w:val="00B850F3"/>
    <w:rsid w:val="00B86805"/>
    <w:rsid w:val="00B86BF3"/>
    <w:rsid w:val="00B87C39"/>
    <w:rsid w:val="00B90554"/>
    <w:rsid w:val="00B93EB0"/>
    <w:rsid w:val="00B9418E"/>
    <w:rsid w:val="00B94991"/>
    <w:rsid w:val="00B94B2F"/>
    <w:rsid w:val="00B94B5A"/>
    <w:rsid w:val="00B96036"/>
    <w:rsid w:val="00B96B75"/>
    <w:rsid w:val="00BA01FD"/>
    <w:rsid w:val="00BA11D1"/>
    <w:rsid w:val="00BA257E"/>
    <w:rsid w:val="00BA2B14"/>
    <w:rsid w:val="00BA4665"/>
    <w:rsid w:val="00BA6C58"/>
    <w:rsid w:val="00BB10EE"/>
    <w:rsid w:val="00BB275E"/>
    <w:rsid w:val="00BB2927"/>
    <w:rsid w:val="00BB2FB2"/>
    <w:rsid w:val="00BB3304"/>
    <w:rsid w:val="00BB784B"/>
    <w:rsid w:val="00BC1EE9"/>
    <w:rsid w:val="00BC21BC"/>
    <w:rsid w:val="00BC2D9B"/>
    <w:rsid w:val="00BC36C1"/>
    <w:rsid w:val="00BC3A6F"/>
    <w:rsid w:val="00BC4021"/>
    <w:rsid w:val="00BC431C"/>
    <w:rsid w:val="00BC4982"/>
    <w:rsid w:val="00BC4D79"/>
    <w:rsid w:val="00BC4E9A"/>
    <w:rsid w:val="00BC5B00"/>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6194"/>
    <w:rsid w:val="00BE71FC"/>
    <w:rsid w:val="00BE7BD6"/>
    <w:rsid w:val="00BE7D61"/>
    <w:rsid w:val="00BF1D6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017D"/>
    <w:rsid w:val="00C114BC"/>
    <w:rsid w:val="00C115BC"/>
    <w:rsid w:val="00C11C09"/>
    <w:rsid w:val="00C1495F"/>
    <w:rsid w:val="00C15E47"/>
    <w:rsid w:val="00C1666E"/>
    <w:rsid w:val="00C16707"/>
    <w:rsid w:val="00C17E33"/>
    <w:rsid w:val="00C2022A"/>
    <w:rsid w:val="00C2067A"/>
    <w:rsid w:val="00C2115C"/>
    <w:rsid w:val="00C21EA4"/>
    <w:rsid w:val="00C2315A"/>
    <w:rsid w:val="00C232AD"/>
    <w:rsid w:val="00C2374B"/>
    <w:rsid w:val="00C265BA"/>
    <w:rsid w:val="00C26CAC"/>
    <w:rsid w:val="00C272A1"/>
    <w:rsid w:val="00C31B85"/>
    <w:rsid w:val="00C334AE"/>
    <w:rsid w:val="00C3434B"/>
    <w:rsid w:val="00C350EA"/>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05D0"/>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77484"/>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48F"/>
    <w:rsid w:val="00C96F8B"/>
    <w:rsid w:val="00C97654"/>
    <w:rsid w:val="00C97D59"/>
    <w:rsid w:val="00CA2282"/>
    <w:rsid w:val="00CA2767"/>
    <w:rsid w:val="00CA2864"/>
    <w:rsid w:val="00CA2C4B"/>
    <w:rsid w:val="00CA4340"/>
    <w:rsid w:val="00CA4B9B"/>
    <w:rsid w:val="00CA4DA3"/>
    <w:rsid w:val="00CA5880"/>
    <w:rsid w:val="00CA5FBC"/>
    <w:rsid w:val="00CA6860"/>
    <w:rsid w:val="00CA73E8"/>
    <w:rsid w:val="00CB0D48"/>
    <w:rsid w:val="00CB1A6C"/>
    <w:rsid w:val="00CB3F02"/>
    <w:rsid w:val="00CB45C5"/>
    <w:rsid w:val="00CB48B4"/>
    <w:rsid w:val="00CB4BB8"/>
    <w:rsid w:val="00CB4D57"/>
    <w:rsid w:val="00CB666B"/>
    <w:rsid w:val="00CB6E61"/>
    <w:rsid w:val="00CB6FED"/>
    <w:rsid w:val="00CB736D"/>
    <w:rsid w:val="00CB738F"/>
    <w:rsid w:val="00CB7B33"/>
    <w:rsid w:val="00CB7D72"/>
    <w:rsid w:val="00CC02A7"/>
    <w:rsid w:val="00CC1A40"/>
    <w:rsid w:val="00CC1BC3"/>
    <w:rsid w:val="00CC34B0"/>
    <w:rsid w:val="00CC5157"/>
    <w:rsid w:val="00CC7612"/>
    <w:rsid w:val="00CD1C13"/>
    <w:rsid w:val="00CD1F42"/>
    <w:rsid w:val="00CD2EA4"/>
    <w:rsid w:val="00CD4D9A"/>
    <w:rsid w:val="00CD4F87"/>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3CC"/>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0C2B"/>
    <w:rsid w:val="00D32E48"/>
    <w:rsid w:val="00D349BD"/>
    <w:rsid w:val="00D34C61"/>
    <w:rsid w:val="00D35AA7"/>
    <w:rsid w:val="00D362F9"/>
    <w:rsid w:val="00D36376"/>
    <w:rsid w:val="00D37AFA"/>
    <w:rsid w:val="00D40D94"/>
    <w:rsid w:val="00D40DC3"/>
    <w:rsid w:val="00D437E4"/>
    <w:rsid w:val="00D462A2"/>
    <w:rsid w:val="00D46519"/>
    <w:rsid w:val="00D4715E"/>
    <w:rsid w:val="00D475AE"/>
    <w:rsid w:val="00D479B2"/>
    <w:rsid w:val="00D5386B"/>
    <w:rsid w:val="00D540C1"/>
    <w:rsid w:val="00D544B8"/>
    <w:rsid w:val="00D5538F"/>
    <w:rsid w:val="00D55E9D"/>
    <w:rsid w:val="00D56CD7"/>
    <w:rsid w:val="00D60F9B"/>
    <w:rsid w:val="00D61388"/>
    <w:rsid w:val="00D61A54"/>
    <w:rsid w:val="00D63426"/>
    <w:rsid w:val="00D63846"/>
    <w:rsid w:val="00D645D1"/>
    <w:rsid w:val="00D64AF7"/>
    <w:rsid w:val="00D64DEA"/>
    <w:rsid w:val="00D66A94"/>
    <w:rsid w:val="00D706D9"/>
    <w:rsid w:val="00D70DF2"/>
    <w:rsid w:val="00D715D3"/>
    <w:rsid w:val="00D73B84"/>
    <w:rsid w:val="00D73D5F"/>
    <w:rsid w:val="00D74208"/>
    <w:rsid w:val="00D74981"/>
    <w:rsid w:val="00D75C0C"/>
    <w:rsid w:val="00D76D77"/>
    <w:rsid w:val="00D8058F"/>
    <w:rsid w:val="00D80866"/>
    <w:rsid w:val="00D80893"/>
    <w:rsid w:val="00D8155B"/>
    <w:rsid w:val="00D81627"/>
    <w:rsid w:val="00D82FAE"/>
    <w:rsid w:val="00D82FCF"/>
    <w:rsid w:val="00D83430"/>
    <w:rsid w:val="00D83618"/>
    <w:rsid w:val="00D8582C"/>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2AB9"/>
    <w:rsid w:val="00DB3269"/>
    <w:rsid w:val="00DB53CD"/>
    <w:rsid w:val="00DB5491"/>
    <w:rsid w:val="00DB6836"/>
    <w:rsid w:val="00DB6D24"/>
    <w:rsid w:val="00DB7094"/>
    <w:rsid w:val="00DC1783"/>
    <w:rsid w:val="00DC1FF8"/>
    <w:rsid w:val="00DC2AA0"/>
    <w:rsid w:val="00DC5119"/>
    <w:rsid w:val="00DC542F"/>
    <w:rsid w:val="00DC5510"/>
    <w:rsid w:val="00DC5EF5"/>
    <w:rsid w:val="00DC69DB"/>
    <w:rsid w:val="00DC77AD"/>
    <w:rsid w:val="00DC7981"/>
    <w:rsid w:val="00DD2E3D"/>
    <w:rsid w:val="00DD2F22"/>
    <w:rsid w:val="00DD418B"/>
    <w:rsid w:val="00DD561E"/>
    <w:rsid w:val="00DD75DE"/>
    <w:rsid w:val="00DD78A7"/>
    <w:rsid w:val="00DD7BA9"/>
    <w:rsid w:val="00DE0F53"/>
    <w:rsid w:val="00DE4CDC"/>
    <w:rsid w:val="00DE4DBA"/>
    <w:rsid w:val="00DE4E77"/>
    <w:rsid w:val="00DE4EFA"/>
    <w:rsid w:val="00DE50EF"/>
    <w:rsid w:val="00DE5520"/>
    <w:rsid w:val="00DE57D7"/>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6F34"/>
    <w:rsid w:val="00E370FD"/>
    <w:rsid w:val="00E412D2"/>
    <w:rsid w:val="00E41ABA"/>
    <w:rsid w:val="00E42CCD"/>
    <w:rsid w:val="00E43724"/>
    <w:rsid w:val="00E43FE1"/>
    <w:rsid w:val="00E44BA5"/>
    <w:rsid w:val="00E44C0B"/>
    <w:rsid w:val="00E4674F"/>
    <w:rsid w:val="00E4734B"/>
    <w:rsid w:val="00E47BDA"/>
    <w:rsid w:val="00E50F05"/>
    <w:rsid w:val="00E51576"/>
    <w:rsid w:val="00E51620"/>
    <w:rsid w:val="00E52E85"/>
    <w:rsid w:val="00E53DF3"/>
    <w:rsid w:val="00E541F8"/>
    <w:rsid w:val="00E545A6"/>
    <w:rsid w:val="00E5661A"/>
    <w:rsid w:val="00E56C0E"/>
    <w:rsid w:val="00E5754B"/>
    <w:rsid w:val="00E60771"/>
    <w:rsid w:val="00E614B2"/>
    <w:rsid w:val="00E618AC"/>
    <w:rsid w:val="00E6263A"/>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5132"/>
    <w:rsid w:val="00E953C4"/>
    <w:rsid w:val="00E95C9A"/>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4DCA"/>
    <w:rsid w:val="00EB6361"/>
    <w:rsid w:val="00EB6BAD"/>
    <w:rsid w:val="00EC0053"/>
    <w:rsid w:val="00EC0A05"/>
    <w:rsid w:val="00EC0BA1"/>
    <w:rsid w:val="00EC0DA1"/>
    <w:rsid w:val="00EC2824"/>
    <w:rsid w:val="00EC2F4B"/>
    <w:rsid w:val="00EC3A55"/>
    <w:rsid w:val="00EC46E6"/>
    <w:rsid w:val="00ED0F3D"/>
    <w:rsid w:val="00ED1022"/>
    <w:rsid w:val="00ED33F4"/>
    <w:rsid w:val="00ED3E8E"/>
    <w:rsid w:val="00ED43EA"/>
    <w:rsid w:val="00ED5A64"/>
    <w:rsid w:val="00ED68B9"/>
    <w:rsid w:val="00ED79A6"/>
    <w:rsid w:val="00EE04CB"/>
    <w:rsid w:val="00EE28CF"/>
    <w:rsid w:val="00EE28F3"/>
    <w:rsid w:val="00EE3330"/>
    <w:rsid w:val="00EE721F"/>
    <w:rsid w:val="00EF0EA8"/>
    <w:rsid w:val="00EF223E"/>
    <w:rsid w:val="00EF42BA"/>
    <w:rsid w:val="00EF45B5"/>
    <w:rsid w:val="00EF474C"/>
    <w:rsid w:val="00EF4AA3"/>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5BB0"/>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900"/>
    <w:rsid w:val="00F72B7A"/>
    <w:rsid w:val="00F73266"/>
    <w:rsid w:val="00F743D8"/>
    <w:rsid w:val="00F75A26"/>
    <w:rsid w:val="00F76587"/>
    <w:rsid w:val="00F7666D"/>
    <w:rsid w:val="00F76DB2"/>
    <w:rsid w:val="00F81D20"/>
    <w:rsid w:val="00F82957"/>
    <w:rsid w:val="00F83B7D"/>
    <w:rsid w:val="00F83E0F"/>
    <w:rsid w:val="00F83FAD"/>
    <w:rsid w:val="00F841D6"/>
    <w:rsid w:val="00F843E1"/>
    <w:rsid w:val="00F84D5F"/>
    <w:rsid w:val="00F87995"/>
    <w:rsid w:val="00F906DD"/>
    <w:rsid w:val="00F91987"/>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0D18"/>
    <w:rsid w:val="00FC2692"/>
    <w:rsid w:val="00FC270A"/>
    <w:rsid w:val="00FC3208"/>
    <w:rsid w:val="00FC713F"/>
    <w:rsid w:val="00FD23C3"/>
    <w:rsid w:val="00FD26FE"/>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17B"/>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accc.gov.au/public-registers/mergers-and-acquisitions-registers/acquisitions-register/insurance-australia-group-%E2%80%93-rac-insurance" TargetMode="External"/><Relationship Id="rId18" Type="http://schemas.openxmlformats.org/officeDocument/2006/relationships/hyperlink" Target="https://www.accc.gov.au/notification-of-proposed-acquisition-confidentiality-claims-template"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surance-australia-group-%E2%80%93-rac-insurance" TargetMode="External"/><Relationship Id="rId17" Type="http://schemas.openxmlformats.org/officeDocument/2006/relationships/hyperlink" Target="mailto:mergersru@accc.gov.au" TargetMode="External"/><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yperlink" Target="mailto:mergers@accc.gov.au"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3.xml"/><Relationship Id="rId5" Type="http://schemas.openxmlformats.org/officeDocument/2006/relationships/customXml" Target="../customXml/item5.xml"/><Relationship Id="rId15" Type="http://schemas.openxmlformats.org/officeDocument/2006/relationships/hyperlink" Target="mailto:mergersru@accc.gov.au" TargetMode="External"/><Relationship Id="rId23"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hyperlink" Target="https://www.accc.gov.au/about-us/publications/merger-process-guidelines"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1.xml"/><Relationship Id="rId27"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5.xml><?xml version="1.0" encoding="utf-8"?>
<ds:datastoreItem xmlns:ds="http://schemas.openxmlformats.org/officeDocument/2006/customXml" ds:itemID="{4BDF1EC8-72CE-446D-8870-26D10EE696A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179</TotalTime>
  <Pages>3</Pages>
  <Words>907</Words>
  <Characters>4967</Characters>
  <Application>Microsoft Office Word</Application>
  <DocSecurity>0</DocSecurity>
  <Lines>95</Lines>
  <Paragraphs>42</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5832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Tim Parrott</cp:lastModifiedBy>
  <cp:revision>15</cp:revision>
  <cp:lastPrinted>2022-05-27T10:23:00Z</cp:lastPrinted>
  <dcterms:created xsi:type="dcterms:W3CDTF">2026-07-07T05:35:00Z</dcterms:created>
  <dcterms:modified xsi:type="dcterms:W3CDTF">2026-07-08T06:40:00Z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