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Arial"/>
          <w:b/>
          <w:bCs/>
          <w:szCs w:val="26"/>
        </w:rPr>
        <w:id w:val="-1147822166"/>
        <w:docPartObj>
          <w:docPartGallery w:val="Cover Pages"/>
          <w:docPartUnique/>
        </w:docPartObj>
      </w:sdtPr>
      <w:sdtEndPr>
        <w:rPr>
          <w:b w:val="0"/>
          <w:bCs w:val="0"/>
          <w:szCs w:val="60"/>
        </w:rPr>
      </w:sdtEndPr>
      <w:sdtContent>
        <w:p w14:paraId="0ACDD2A5" w14:textId="47EA64F2" w:rsidR="0048658D" w:rsidRPr="004B5357" w:rsidRDefault="00B24A59" w:rsidP="004B5357">
          <w:pPr>
            <w:rPr>
              <w:rStyle w:val="Heading1Char"/>
            </w:rPr>
          </w:pPr>
          <w:r w:rsidRPr="004B5357">
            <w:rPr>
              <w:rStyle w:val="Heading1Char"/>
            </w:rPr>
            <w:t>Q</w:t>
          </w:r>
          <w:r w:rsidR="0048658D" w:rsidRPr="004B5357">
            <w:rPr>
              <w:rStyle w:val="Heading1Char"/>
            </w:rPr>
            <w:t>uestionnaire</w:t>
          </w:r>
          <w:r w:rsidR="00A23FD3" w:rsidRPr="004B5357">
            <w:rPr>
              <w:rStyle w:val="Heading1Char"/>
            </w:rPr>
            <w:t xml:space="preserve">: </w:t>
          </w:r>
          <w:r w:rsidR="004B5357">
            <w:rPr>
              <w:rStyle w:val="Heading1Char"/>
            </w:rPr>
            <w:t>Daikin</w:t>
          </w:r>
          <w:r w:rsidR="008C09AC" w:rsidRPr="004B5357">
            <w:rPr>
              <w:rStyle w:val="Heading1Char"/>
            </w:rPr>
            <w:t xml:space="preserve"> </w:t>
          </w:r>
          <w:r w:rsidR="00A23FD3" w:rsidRPr="004B5357">
            <w:rPr>
              <w:rStyle w:val="Heading1Char"/>
            </w:rPr>
            <w:t>–</w:t>
          </w:r>
          <w:r w:rsidR="004B5357">
            <w:rPr>
              <w:rStyle w:val="Heading1Char"/>
            </w:rPr>
            <w:t xml:space="preserve"> AAMS Group</w:t>
          </w:r>
          <w:r w:rsidR="00A23FD3" w:rsidRPr="004B5357">
            <w:rPr>
              <w:rStyle w:val="Heading1Char"/>
            </w:rPr>
            <w:t xml:space="preserve"> </w:t>
          </w:r>
        </w:p>
        <w:p w14:paraId="3B287C00" w14:textId="11DA0F51" w:rsidR="00A23FD3" w:rsidRPr="00D430AE" w:rsidRDefault="004B5357" w:rsidP="00A23FD3">
          <w:pPr>
            <w:pStyle w:val="Titlepagefilenumber"/>
            <w:jc w:val="left"/>
            <w:rPr>
              <w:rFonts w:asciiTheme="minorHAnsi" w:hAnsiTheme="minorHAnsi"/>
            </w:rPr>
          </w:pPr>
          <w:r>
            <w:rPr>
              <w:rFonts w:asciiTheme="minorHAnsi" w:hAnsiTheme="minorHAnsi"/>
            </w:rPr>
            <w:t>MN-30009</w:t>
          </w:r>
        </w:p>
        <w:p w14:paraId="51182443" w14:textId="66B5F9DA"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D00F03">
            <w:t>24 April 2026</w:t>
          </w:r>
        </w:p>
        <w:p w14:paraId="068476F8" w14:textId="4DC99AD0" w:rsidR="004C3451" w:rsidRDefault="00E772B4" w:rsidP="004C3451">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4C3451" w:rsidRPr="00486092">
            <w:t xml:space="preserve">Daikin Industries, </w:t>
          </w:r>
          <w:proofErr w:type="spellStart"/>
          <w:r w:rsidR="004C3451" w:rsidRPr="00486092">
            <w:t>Ltd</w:t>
          </w:r>
          <w:r w:rsidR="0081365B">
            <w:t>’s</w:t>
          </w:r>
          <w:proofErr w:type="spellEnd"/>
          <w:r w:rsidR="004C3451">
            <w:t xml:space="preserve"> (</w:t>
          </w:r>
          <w:r w:rsidR="004C3451">
            <w:rPr>
              <w:b/>
              <w:bCs/>
            </w:rPr>
            <w:t>Daikin</w:t>
          </w:r>
          <w:r w:rsidR="004C3451">
            <w:t>), through its wholly owned subsidiary, Airmaster Corporation Pty Limited (</w:t>
          </w:r>
          <w:r w:rsidR="004C3451">
            <w:rPr>
              <w:b/>
              <w:bCs/>
            </w:rPr>
            <w:t>Airmaster</w:t>
          </w:r>
          <w:r w:rsidR="004C3451">
            <w:t>), proposed acquisition of Australian Air Conditioning &amp; Mechanical Services Group (</w:t>
          </w:r>
          <w:r w:rsidR="004C3451" w:rsidRPr="0081365B">
            <w:rPr>
              <w:b/>
              <w:bCs/>
            </w:rPr>
            <w:t>AAMS</w:t>
          </w:r>
          <w:r w:rsidR="0081365B">
            <w:t xml:space="preserve"> </w:t>
          </w:r>
          <w:r w:rsidR="0081365B">
            <w:rPr>
              <w:b/>
              <w:bCs/>
            </w:rPr>
            <w:t>Group</w:t>
          </w:r>
          <w:r w:rsidR="004C3451">
            <w:t xml:space="preserve">) via an asset acquisition from </w:t>
          </w:r>
          <w:proofErr w:type="spellStart"/>
          <w:r w:rsidR="004C3451">
            <w:t>Damday</w:t>
          </w:r>
          <w:proofErr w:type="spellEnd"/>
          <w:r w:rsidR="004C3451">
            <w:t xml:space="preserve"> Pty Ltd (the </w:t>
          </w:r>
          <w:r w:rsidR="004C3451">
            <w:rPr>
              <w:b/>
              <w:bCs/>
            </w:rPr>
            <w:t>Acquisition</w:t>
          </w:r>
          <w:r w:rsidR="004C3451">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82CB134" w:rsidR="002F29A8" w:rsidRPr="00D00F03"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w:t>
          </w:r>
          <w:r w:rsidRPr="00D00F03">
            <w:rPr>
              <w:rFonts w:asciiTheme="minorHAnsi" w:hAnsiTheme="minorHAnsi"/>
            </w:rPr>
            <w:t xml:space="preserve">questions below by </w:t>
          </w:r>
          <w:r w:rsidR="00D00F03" w:rsidRPr="00D00F03">
            <w:rPr>
              <w:rFonts w:asciiTheme="minorHAnsi" w:hAnsiTheme="minorHAnsi"/>
              <w:b/>
              <w:bCs/>
            </w:rPr>
            <w:t>Friday, 24 April 2026</w:t>
          </w:r>
          <w:r w:rsidR="00CB6FED" w:rsidRPr="00D00F03">
            <w:rPr>
              <w:rFonts w:asciiTheme="minorHAnsi" w:hAnsiTheme="minorHAnsi"/>
            </w:rPr>
            <w:t xml:space="preserve"> via email to</w:t>
          </w:r>
          <w:r w:rsidR="008A70E9" w:rsidRPr="00D00F03">
            <w:rPr>
              <w:rFonts w:asciiTheme="minorHAnsi" w:hAnsiTheme="minorHAnsi"/>
            </w:rPr>
            <w:t xml:space="preserve"> </w:t>
          </w:r>
          <w:hyperlink r:id="rId13" w:history="1">
            <w:r w:rsidR="00136F75" w:rsidRPr="00D00F03">
              <w:rPr>
                <w:rStyle w:val="Hyperlink"/>
                <w:rFonts w:asciiTheme="minorHAnsi" w:hAnsiTheme="minorHAnsi"/>
              </w:rPr>
              <w:t>mergers@accc.gov.au</w:t>
            </w:r>
          </w:hyperlink>
          <w:r w:rsidR="00136F75" w:rsidRPr="00D00F03">
            <w:rPr>
              <w:rFonts w:asciiTheme="minorHAnsi" w:hAnsiTheme="minorHAnsi"/>
            </w:rPr>
            <w:t xml:space="preserve"> with the title </w:t>
          </w:r>
          <w:r w:rsidR="00136F75" w:rsidRPr="00D00F03">
            <w:rPr>
              <w:rFonts w:asciiTheme="minorHAnsi" w:hAnsiTheme="minorHAnsi"/>
              <w:i/>
              <w:iCs/>
            </w:rPr>
            <w:t>Submission re:</w:t>
          </w:r>
          <w:r w:rsidR="00D437E4" w:rsidRPr="00D00F03">
            <w:rPr>
              <w:rFonts w:asciiTheme="minorHAnsi" w:hAnsiTheme="minorHAnsi"/>
              <w:i/>
              <w:iCs/>
            </w:rPr>
            <w:t xml:space="preserve"> </w:t>
          </w:r>
          <w:bookmarkStart w:id="0" w:name="_Hlk206001287"/>
          <w:r w:rsidR="004B5357" w:rsidRPr="00D00F03">
            <w:rPr>
              <w:rFonts w:asciiTheme="minorHAnsi" w:hAnsiTheme="minorHAnsi"/>
              <w:i/>
              <w:iCs/>
            </w:rPr>
            <w:t>Daikin</w:t>
          </w:r>
          <w:r w:rsidR="00D437E4" w:rsidRPr="00D00F03">
            <w:rPr>
              <w:rFonts w:asciiTheme="minorHAnsi" w:hAnsiTheme="minorHAnsi"/>
              <w:i/>
              <w:iCs/>
            </w:rPr>
            <w:t xml:space="preserve"> – </w:t>
          </w:r>
          <w:r w:rsidR="004B5357" w:rsidRPr="00D00F03">
            <w:rPr>
              <w:rFonts w:asciiTheme="minorHAnsi" w:hAnsiTheme="minorHAnsi"/>
              <w:i/>
              <w:iCs/>
            </w:rPr>
            <w:t>AAMS Group</w:t>
          </w:r>
          <w:bookmarkEnd w:id="0"/>
          <w:r w:rsidR="00D437E4" w:rsidRPr="00D00F03">
            <w:rPr>
              <w:rFonts w:asciiTheme="minorHAnsi" w:hAnsiTheme="minorHAnsi"/>
              <w:i/>
              <w:iCs/>
            </w:rPr>
            <w:t>.</w:t>
          </w:r>
          <w:r w:rsidRPr="00D00F03">
            <w:rPr>
              <w:rFonts w:asciiTheme="minorHAnsi" w:hAnsiTheme="minorHAnsi"/>
            </w:rPr>
            <w:t xml:space="preserve"> </w:t>
          </w:r>
          <w:r w:rsidR="00811B26" w:rsidRPr="00D00F03">
            <w:rPr>
              <w:rFonts w:asciiTheme="minorHAnsi" w:hAnsiTheme="minorHAnsi"/>
            </w:rPr>
            <w:t>The ACCC must complete its assessment within strict statutory timelines</w:t>
          </w:r>
          <w:r w:rsidR="009D34B3" w:rsidRPr="00D00F03">
            <w:rPr>
              <w:rFonts w:asciiTheme="minorHAnsi" w:hAnsiTheme="minorHAnsi"/>
            </w:rPr>
            <w:t xml:space="preserve"> which also impacts the time available for consultation.</w:t>
          </w:r>
        </w:p>
        <w:p w14:paraId="48CF3A2E" w14:textId="329CA996" w:rsidR="009D220E" w:rsidRPr="00D430AE" w:rsidRDefault="009D220E" w:rsidP="00E772B4">
          <w:pPr>
            <w:rPr>
              <w:rFonts w:asciiTheme="minorHAnsi" w:hAnsiTheme="minorHAnsi"/>
              <w:i/>
              <w:iCs/>
            </w:rPr>
          </w:pPr>
          <w:bookmarkStart w:id="1" w:name="_Hlk206001294"/>
          <w:r w:rsidRPr="00D00F03">
            <w:rPr>
              <w:rFonts w:asciiTheme="minorHAnsi" w:hAnsiTheme="minorHAnsi"/>
            </w:rPr>
            <w:t xml:space="preserve">If you would prefer to </w:t>
          </w:r>
          <w:r w:rsidR="006D1B76" w:rsidRPr="00D00F03">
            <w:rPr>
              <w:rFonts w:asciiTheme="minorHAnsi" w:hAnsiTheme="minorHAnsi"/>
            </w:rPr>
            <w:t xml:space="preserve">speak to a member of the ACCC case team, </w:t>
          </w:r>
          <w:r w:rsidRPr="00D00F03">
            <w:rPr>
              <w:rFonts w:asciiTheme="minorHAnsi" w:hAnsiTheme="minorHAnsi"/>
            </w:rPr>
            <w:t>please</w:t>
          </w:r>
          <w:r w:rsidR="00B244CE" w:rsidRPr="00D00F03">
            <w:rPr>
              <w:rFonts w:asciiTheme="minorHAnsi" w:hAnsiTheme="minorHAnsi"/>
            </w:rPr>
            <w:t xml:space="preserve"> email </w:t>
          </w:r>
          <w:hyperlink r:id="rId14" w:history="1">
            <w:r w:rsidR="00B244CE" w:rsidRPr="00D00F03">
              <w:rPr>
                <w:rStyle w:val="Hyperlink"/>
                <w:rFonts w:asciiTheme="minorHAnsi" w:hAnsiTheme="minorHAnsi"/>
              </w:rPr>
              <w:t>mergers@accc.gov.au</w:t>
            </w:r>
          </w:hyperlink>
          <w:r w:rsidR="00B244CE" w:rsidRPr="00D00F03">
            <w:rPr>
              <w:rFonts w:asciiTheme="minorHAnsi" w:hAnsiTheme="minorHAnsi"/>
            </w:rPr>
            <w:t xml:space="preserve"> </w:t>
          </w:r>
          <w:r w:rsidR="006D1B76" w:rsidRPr="00D00F03">
            <w:rPr>
              <w:rFonts w:asciiTheme="minorHAnsi" w:hAnsiTheme="minorHAnsi"/>
            </w:rPr>
            <w:t xml:space="preserve">with the title </w:t>
          </w:r>
          <w:r w:rsidR="006D1B76" w:rsidRPr="00D00F03">
            <w:rPr>
              <w:rFonts w:asciiTheme="minorHAnsi" w:hAnsiTheme="minorHAnsi"/>
              <w:i/>
              <w:iCs/>
            </w:rPr>
            <w:t xml:space="preserve">Request for call re: </w:t>
          </w:r>
          <w:r w:rsidR="004B5357" w:rsidRPr="00D00F03">
            <w:rPr>
              <w:rFonts w:asciiTheme="minorHAnsi" w:hAnsiTheme="minorHAnsi"/>
              <w:i/>
              <w:iCs/>
            </w:rPr>
            <w:t>Daikin</w:t>
          </w:r>
          <w:r w:rsidR="006D1B76" w:rsidRPr="00D00F03">
            <w:rPr>
              <w:rFonts w:asciiTheme="minorHAnsi" w:hAnsiTheme="minorHAnsi"/>
              <w:i/>
              <w:iCs/>
            </w:rPr>
            <w:t xml:space="preserve"> – </w:t>
          </w:r>
          <w:r w:rsidR="004B5357" w:rsidRPr="00D00F03">
            <w:rPr>
              <w:rFonts w:asciiTheme="minorHAnsi" w:hAnsiTheme="minorHAnsi"/>
              <w:i/>
              <w:iCs/>
            </w:rPr>
            <w:t>AAMS Group</w:t>
          </w:r>
          <w:r w:rsidR="006D1B76" w:rsidRPr="00D00F03">
            <w:rPr>
              <w:rFonts w:asciiTheme="minorHAnsi" w:hAnsiTheme="minorHAnsi"/>
            </w:rPr>
            <w:t>.</w:t>
          </w:r>
          <w:bookmarkEnd w:id="1"/>
          <w:r w:rsidR="00DC5119" w:rsidRPr="00D00F03">
            <w:rPr>
              <w:rFonts w:asciiTheme="minorHAnsi" w:hAnsiTheme="minorHAnsi"/>
            </w:rPr>
            <w:t xml:space="preserve"> Someone from the case team will contact you to find a suitable time for a call</w:t>
          </w:r>
          <w:r w:rsidR="00DC5119" w:rsidRPr="00D430AE">
            <w:rPr>
              <w:rFonts w:asciiTheme="minorHAnsi" w:hAnsiTheme="minorHAnsi"/>
            </w:rPr>
            <w:t>.</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1B97F4F5"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4B5357" w:rsidRPr="00D00F03">
            <w:rPr>
              <w:rFonts w:asciiTheme="minorHAnsi" w:hAnsiTheme="minorHAnsi"/>
              <w:sz w:val="22"/>
              <w:szCs w:val="22"/>
              <w:lang w:val="en-AU"/>
            </w:rPr>
            <w:t>Daikin</w:t>
          </w:r>
          <w:r w:rsidR="009579F5" w:rsidRPr="00D00F03">
            <w:rPr>
              <w:rFonts w:asciiTheme="minorHAnsi" w:hAnsiTheme="minorHAnsi"/>
              <w:sz w:val="22"/>
              <w:szCs w:val="22"/>
              <w:lang w:val="en-AU"/>
            </w:rPr>
            <w:t xml:space="preserve"> </w:t>
          </w:r>
          <w:r w:rsidR="006E4587" w:rsidRPr="00D00F03">
            <w:rPr>
              <w:rFonts w:asciiTheme="minorHAnsi" w:hAnsiTheme="minorHAnsi"/>
              <w:sz w:val="22"/>
              <w:szCs w:val="22"/>
              <w:lang w:val="en-AU"/>
            </w:rPr>
            <w:t>(including</w:t>
          </w:r>
          <w:r w:rsidR="006E4587">
            <w:rPr>
              <w:rFonts w:asciiTheme="minorHAnsi" w:hAnsiTheme="minorHAnsi"/>
              <w:sz w:val="22"/>
              <w:szCs w:val="22"/>
              <w:lang w:val="en-AU"/>
            </w:rPr>
            <w:t xml:space="preserve"> Airmaster) </w:t>
          </w:r>
          <w:r w:rsidR="009579F5" w:rsidRPr="00D430AE">
            <w:rPr>
              <w:rFonts w:asciiTheme="minorHAnsi" w:hAnsiTheme="minorHAnsi"/>
              <w:sz w:val="22"/>
              <w:szCs w:val="22"/>
              <w:lang w:val="en-AU"/>
            </w:rPr>
            <w:t xml:space="preserve">and </w:t>
          </w:r>
          <w:r w:rsidR="004B5357">
            <w:rPr>
              <w:rFonts w:asciiTheme="minorHAnsi" w:hAnsiTheme="minorHAnsi"/>
              <w:sz w:val="22"/>
              <w:szCs w:val="22"/>
              <w:lang w:val="en-AU"/>
            </w:rPr>
            <w:t>AAMS Group</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1E6694E7"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4B5357">
            <w:rPr>
              <w:rFonts w:asciiTheme="minorHAnsi" w:hAnsiTheme="minorHAnsi"/>
              <w:sz w:val="22"/>
              <w:szCs w:val="22"/>
              <w:lang w:val="en-AU"/>
            </w:rPr>
            <w:t xml:space="preserve">Daikin (including </w:t>
          </w:r>
          <w:r w:rsidR="006E4587">
            <w:rPr>
              <w:rFonts w:asciiTheme="minorHAnsi" w:hAnsiTheme="minorHAnsi"/>
              <w:sz w:val="22"/>
              <w:szCs w:val="22"/>
              <w:lang w:val="en-AU"/>
            </w:rPr>
            <w:t>Airmaster</w:t>
          </w:r>
          <w:r w:rsidR="004B5357">
            <w:rPr>
              <w:rFonts w:asciiTheme="minorHAnsi" w:hAnsiTheme="minorHAnsi"/>
              <w:sz w:val="22"/>
              <w:szCs w:val="22"/>
              <w:lang w:val="en-AU"/>
            </w:rPr>
            <w:t>)</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4B5357">
            <w:rPr>
              <w:rFonts w:asciiTheme="minorHAnsi" w:hAnsiTheme="minorHAnsi"/>
              <w:sz w:val="22"/>
              <w:szCs w:val="22"/>
              <w:lang w:val="en-AU"/>
            </w:rPr>
            <w:t>AAMS</w:t>
          </w:r>
          <w:r w:rsidR="0081365B">
            <w:rPr>
              <w:rFonts w:asciiTheme="minorHAnsi" w:hAnsiTheme="minorHAnsi"/>
              <w:sz w:val="22"/>
              <w:szCs w:val="22"/>
              <w:lang w:val="en-AU"/>
            </w:rPr>
            <w:t xml:space="preserve"> Group</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0B71DA"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1D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6FF5"/>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357"/>
    <w:rsid w:val="004B58DE"/>
    <w:rsid w:val="004B6579"/>
    <w:rsid w:val="004B7A32"/>
    <w:rsid w:val="004C02D8"/>
    <w:rsid w:val="004C1796"/>
    <w:rsid w:val="004C3237"/>
    <w:rsid w:val="004C3451"/>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587"/>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B728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365B"/>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4351"/>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0F03"/>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649</Words>
  <Characters>3623</Characters>
  <Application>Microsoft Office Word</Application>
  <DocSecurity>0</DocSecurity>
  <Lines>65</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Mark Netto</cp:lastModifiedBy>
  <cp:revision>7</cp:revision>
  <cp:lastPrinted>2022-05-27T10:23:00Z</cp:lastPrinted>
  <dcterms:created xsi:type="dcterms:W3CDTF">2026-04-09T01:35:00Z</dcterms:created>
  <dcterms:modified xsi:type="dcterms:W3CDTF">2026-04-17T04:54:00Z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