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340056B3"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6167E1">
            <w:t xml:space="preserve">Allianz </w:t>
          </w:r>
          <w:r w:rsidR="008C09AC" w:rsidRPr="00D430AE">
            <w:t xml:space="preserve"> </w:t>
          </w:r>
          <w:r w:rsidR="00A23FD3" w:rsidRPr="00D430AE">
            <w:t xml:space="preserve">– </w:t>
          </w:r>
          <w:r w:rsidR="006167E1" w:rsidRPr="00627C02">
            <w:t>certain assets of nib’s Australian travel insurance business</w:t>
          </w:r>
        </w:p>
        <w:p w14:paraId="3B287C00" w14:textId="3994840B" w:rsidR="00A23FD3" w:rsidRPr="00D430AE" w:rsidRDefault="006167E1" w:rsidP="00A23FD3">
          <w:pPr>
            <w:pStyle w:val="Titlepagefilenumber"/>
            <w:jc w:val="left"/>
            <w:rPr>
              <w:rFonts w:asciiTheme="minorHAnsi" w:hAnsiTheme="minorHAnsi"/>
            </w:rPr>
          </w:pPr>
          <w:r w:rsidRPr="006167E1">
            <w:rPr>
              <w:rFonts w:asciiTheme="minorHAnsi" w:hAnsiTheme="minorHAnsi"/>
            </w:rPr>
            <w:t>MN-80024</w:t>
          </w:r>
        </w:p>
        <w:p w14:paraId="51182443" w14:textId="14AD2544"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3A350C" w:rsidRPr="003A350C">
            <w:t>10</w:t>
          </w:r>
          <w:r w:rsidR="006167E1" w:rsidRPr="003A350C">
            <w:t xml:space="preserve"> July 2026</w:t>
          </w:r>
        </w:p>
        <w:p w14:paraId="03108491" w14:textId="61F0BA1F" w:rsidR="00E772B4" w:rsidRPr="00D430AE" w:rsidRDefault="00E772B4" w:rsidP="006167E1">
          <w:pPr>
            <w:rPr>
              <w:rFonts w:asciiTheme="minorHAnsi" w:hAnsiTheme="minorHAnsi"/>
              <w:bCs/>
            </w:rPr>
          </w:pPr>
          <w:r w:rsidRPr="006167E1">
            <w:rPr>
              <w:rFonts w:asciiTheme="minorHAnsi" w:hAnsiTheme="minorHAnsi"/>
            </w:rPr>
            <w:t xml:space="preserve">The </w:t>
          </w:r>
          <w:r w:rsidR="001A511B" w:rsidRPr="006167E1">
            <w:rPr>
              <w:rFonts w:asciiTheme="minorHAnsi" w:hAnsiTheme="minorHAnsi"/>
            </w:rPr>
            <w:t xml:space="preserve">Australian Competition </w:t>
          </w:r>
          <w:r w:rsidR="002D56CB" w:rsidRPr="006167E1">
            <w:rPr>
              <w:rFonts w:asciiTheme="minorHAnsi" w:hAnsiTheme="minorHAnsi"/>
            </w:rPr>
            <w:t>and Consumer Commission (</w:t>
          </w:r>
          <w:r w:rsidR="002D56CB" w:rsidRPr="006167E1">
            <w:rPr>
              <w:rFonts w:asciiTheme="minorHAnsi" w:hAnsiTheme="minorHAnsi"/>
              <w:b/>
              <w:bCs/>
            </w:rPr>
            <w:t>ACCC</w:t>
          </w:r>
          <w:r w:rsidR="002D56CB" w:rsidRPr="006167E1">
            <w:rPr>
              <w:rFonts w:asciiTheme="minorHAnsi" w:hAnsiTheme="minorHAnsi"/>
            </w:rPr>
            <w:t xml:space="preserve">) is currently </w:t>
          </w:r>
          <w:r w:rsidR="00720417">
            <w:rPr>
              <w:rFonts w:asciiTheme="minorHAnsi" w:hAnsiTheme="minorHAnsi"/>
            </w:rPr>
            <w:t xml:space="preserve">assessing </w:t>
          </w:r>
          <w:r w:rsidR="009B7E88">
            <w:rPr>
              <w:rFonts w:asciiTheme="minorHAnsi" w:hAnsiTheme="minorHAnsi"/>
            </w:rPr>
            <w:t xml:space="preserve">the proposed acquisition </w:t>
          </w:r>
          <w:r w:rsidR="00D21575" w:rsidRPr="006167E1">
            <w:rPr>
              <w:rFonts w:asciiTheme="minorHAnsi" w:hAnsiTheme="minorHAnsi"/>
              <w:bCs/>
            </w:rPr>
            <w:t xml:space="preserve">of </w:t>
          </w:r>
          <w:r w:rsidR="00D21575" w:rsidRPr="006167E1">
            <w:rPr>
              <w:rFonts w:asciiTheme="minorHAnsi" w:hAnsiTheme="minorHAnsi"/>
              <w:szCs w:val="20"/>
            </w:rPr>
            <w:t>certain assets of the travel insurance distribution portfolio of nib Travel Pty Limited (</w:t>
          </w:r>
          <w:r w:rsidR="00D21575" w:rsidRPr="006167E1">
            <w:rPr>
              <w:rFonts w:asciiTheme="minorHAnsi" w:hAnsiTheme="minorHAnsi"/>
              <w:b/>
              <w:bCs/>
              <w:szCs w:val="20"/>
            </w:rPr>
            <w:t>nib</w:t>
          </w:r>
          <w:r w:rsidR="00D21575" w:rsidRPr="006167E1">
            <w:rPr>
              <w:rFonts w:asciiTheme="minorHAnsi" w:hAnsiTheme="minorHAnsi"/>
              <w:szCs w:val="20"/>
            </w:rPr>
            <w:t xml:space="preserve">) </w:t>
          </w:r>
          <w:r w:rsidR="009B7E88">
            <w:rPr>
              <w:rFonts w:asciiTheme="minorHAnsi" w:hAnsiTheme="minorHAnsi"/>
            </w:rPr>
            <w:t xml:space="preserve">by </w:t>
          </w:r>
          <w:r w:rsidR="006167E1" w:rsidRPr="006167E1">
            <w:rPr>
              <w:rFonts w:asciiTheme="minorHAnsi" w:hAnsiTheme="minorHAnsi"/>
              <w:szCs w:val="20"/>
            </w:rPr>
            <w:t>AWP Australia Pty Ltd</w:t>
          </w:r>
          <w:r w:rsidR="009B7E88">
            <w:rPr>
              <w:rFonts w:asciiTheme="minorHAnsi" w:hAnsiTheme="minorHAnsi"/>
              <w:szCs w:val="20"/>
            </w:rPr>
            <w:t>,</w:t>
          </w:r>
          <w:r w:rsidR="006167E1" w:rsidRPr="006167E1">
            <w:rPr>
              <w:rFonts w:asciiTheme="minorHAnsi" w:hAnsiTheme="minorHAnsi"/>
              <w:szCs w:val="20"/>
            </w:rPr>
            <w:t xml:space="preserve"> </w:t>
          </w:r>
          <w:r w:rsidR="008A525F">
            <w:rPr>
              <w:rFonts w:asciiTheme="minorHAnsi" w:hAnsiTheme="minorHAnsi"/>
              <w:szCs w:val="20"/>
            </w:rPr>
            <w:t>a subsidiary of the Allianz Group (</w:t>
          </w:r>
          <w:r w:rsidR="008A525F" w:rsidRPr="008A525F">
            <w:rPr>
              <w:rFonts w:asciiTheme="minorHAnsi" w:hAnsiTheme="minorHAnsi"/>
              <w:b/>
              <w:bCs/>
              <w:szCs w:val="20"/>
            </w:rPr>
            <w:t>Allianz</w:t>
          </w:r>
          <w:r w:rsidR="009B7E88">
            <w:rPr>
              <w:rFonts w:asciiTheme="minorHAnsi" w:hAnsiTheme="minorHAnsi"/>
              <w:szCs w:val="20"/>
            </w:rPr>
            <w:t xml:space="preserve">) </w:t>
          </w:r>
          <w:r w:rsidR="002D56CB" w:rsidRPr="006167E1">
            <w:rPr>
              <w:rFonts w:asciiTheme="minorHAnsi" w:hAnsiTheme="minorHAnsi"/>
              <w:bCs/>
            </w:rPr>
            <w:t xml:space="preserve">(the </w:t>
          </w:r>
          <w:r w:rsidR="002D56CB" w:rsidRPr="006167E1">
            <w:rPr>
              <w:rFonts w:asciiTheme="minorHAnsi" w:hAnsiTheme="minorHAnsi"/>
              <w:b/>
              <w:bCs/>
            </w:rPr>
            <w:t>Acquisition</w:t>
          </w:r>
          <w:r w:rsidR="002D56CB" w:rsidRPr="006167E1">
            <w:rPr>
              <w:rFonts w:asciiTheme="minorHAnsi" w:hAnsiTheme="minorHAnsi"/>
              <w:bCs/>
            </w:rPr>
            <w:t>).</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6C45E4F7" w:rsidR="002F29A8" w:rsidRPr="006167E1" w:rsidRDefault="00224B99" w:rsidP="00E772B4">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450BAF" w:rsidRPr="00450BAF">
            <w:rPr>
              <w:rFonts w:asciiTheme="minorHAnsi" w:hAnsiTheme="minorHAnsi"/>
              <w:b/>
              <w:bCs/>
            </w:rPr>
            <w:t>10 July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6167E1" w:rsidRPr="006167E1">
            <w:t xml:space="preserve"> </w:t>
          </w:r>
          <w:r w:rsidR="006167E1" w:rsidRPr="006167E1">
            <w:rPr>
              <w:i/>
              <w:iCs/>
            </w:rPr>
            <w:t>Allianz – certain assets of nib’s Australian travel insurance business</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307E4F75"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6167E1" w:rsidRPr="006167E1">
            <w:rPr>
              <w:i/>
              <w:iCs/>
            </w:rPr>
            <w:t>Allianz – certain assets of nib’s Australian travel insurance business</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41E64392" w14:textId="4F62BA31"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AE7B1F">
            <w:rPr>
              <w:rFonts w:asciiTheme="minorHAnsi" w:hAnsiTheme="minorHAnsi"/>
              <w:sz w:val="22"/>
              <w:szCs w:val="22"/>
              <w:lang w:val="en-AU"/>
            </w:rPr>
            <w:t>Allianz</w:t>
          </w:r>
          <w:r w:rsidR="009579F5" w:rsidRPr="00D430AE">
            <w:rPr>
              <w:rFonts w:asciiTheme="minorHAnsi" w:hAnsiTheme="minorHAnsi"/>
              <w:sz w:val="22"/>
              <w:szCs w:val="22"/>
              <w:lang w:val="en-AU"/>
            </w:rPr>
            <w:t xml:space="preserve"> and </w:t>
          </w:r>
          <w:r w:rsidR="00AE7B1F">
            <w:rPr>
              <w:rFonts w:asciiTheme="minorHAnsi" w:hAnsiTheme="minorHAnsi"/>
              <w:sz w:val="22"/>
              <w:szCs w:val="22"/>
              <w:lang w:val="en-AU"/>
            </w:rPr>
            <w:t>nib</w:t>
          </w:r>
          <w:r w:rsidR="009579F5" w:rsidRPr="00D430AE">
            <w:rPr>
              <w:rFonts w:asciiTheme="minorHAnsi" w:hAnsiTheme="minorHAnsi"/>
              <w:sz w:val="22"/>
              <w:szCs w:val="22"/>
              <w:lang w:val="en-AU"/>
            </w:rPr>
            <w:t xml:space="preserve"> are close competitors </w:t>
          </w:r>
          <w:r w:rsidR="00AE7B1F">
            <w:rPr>
              <w:rFonts w:asciiTheme="minorHAnsi" w:hAnsiTheme="minorHAnsi"/>
              <w:sz w:val="22"/>
              <w:szCs w:val="22"/>
              <w:lang w:val="en-AU"/>
            </w:rPr>
            <w:t xml:space="preserve">in the supply of travel insurance </w:t>
          </w:r>
          <w:r w:rsidR="009579F5" w:rsidRPr="00D430AE">
            <w:rPr>
              <w:rFonts w:asciiTheme="minorHAnsi" w:hAnsiTheme="minorHAnsi"/>
              <w:sz w:val="22"/>
              <w:szCs w:val="22"/>
              <w:lang w:val="en-AU"/>
            </w:rPr>
            <w:t>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3DF2E73C"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AE7B1F">
            <w:rPr>
              <w:rFonts w:asciiTheme="minorHAnsi" w:hAnsiTheme="minorHAnsi"/>
              <w:sz w:val="22"/>
              <w:szCs w:val="22"/>
              <w:lang w:val="en-AU"/>
            </w:rPr>
            <w:t>Allianz</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AE7B1F">
            <w:rPr>
              <w:rFonts w:asciiTheme="minorHAnsi" w:hAnsiTheme="minorHAnsi"/>
              <w:sz w:val="22"/>
              <w:szCs w:val="22"/>
              <w:lang w:val="en-AU"/>
            </w:rPr>
            <w:t>nib</w:t>
          </w:r>
          <w:r w:rsidR="004C4854" w:rsidRPr="00D430AE">
            <w:rPr>
              <w:rFonts w:asciiTheme="minorHAnsi" w:hAnsiTheme="minorHAnsi"/>
              <w:sz w:val="22"/>
              <w:szCs w:val="22"/>
              <w:lang w:val="en-AU"/>
            </w:rPr>
            <w:t>.</w:t>
          </w:r>
        </w:p>
        <w:bookmarkEnd w:id="1"/>
        <w:p w14:paraId="3B6FEA7E" w14:textId="340056B3" w:rsidR="00BA6C58" w:rsidRPr="00D430AE" w:rsidRDefault="00BA6C58" w:rsidP="00255A56">
          <w:pPr>
            <w:pStyle w:val="BoxText"/>
            <w:rPr>
              <w:rFonts w:asciiTheme="minorHAnsi" w:hAnsiTheme="minorHAnsi"/>
              <w:sz w:val="22"/>
              <w:szCs w:val="22"/>
            </w:rPr>
          </w:pPr>
        </w:p>
        <w:p w14:paraId="3F8F2794" w14:textId="47848112" w:rsidR="008959DD" w:rsidRPr="00D430AE" w:rsidRDefault="002864E9"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C1E15" w14:textId="77777777" w:rsidR="002864E9" w:rsidRDefault="002864E9" w:rsidP="004B4412">
      <w:pPr>
        <w:spacing w:before="0"/>
      </w:pPr>
      <w:r>
        <w:separator/>
      </w:r>
    </w:p>
  </w:endnote>
  <w:endnote w:type="continuationSeparator" w:id="0">
    <w:p w14:paraId="036741A2" w14:textId="77777777" w:rsidR="002864E9" w:rsidRDefault="002864E9" w:rsidP="004B4412">
      <w:pPr>
        <w:spacing w:before="0"/>
      </w:pPr>
      <w:r>
        <w:continuationSeparator/>
      </w:r>
    </w:p>
  </w:endnote>
  <w:endnote w:type="continuationNotice" w:id="1">
    <w:p w14:paraId="597151AC" w14:textId="77777777" w:rsidR="002864E9" w:rsidRDefault="002864E9">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FADFC" w14:textId="77777777" w:rsidR="00720417" w:rsidRDefault="007204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8E0CC" w14:textId="77777777" w:rsidR="00720417" w:rsidRDefault="007204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49151" w14:textId="77777777" w:rsidR="002864E9" w:rsidRDefault="002864E9" w:rsidP="004B4412">
      <w:pPr>
        <w:spacing w:before="0"/>
      </w:pPr>
      <w:r>
        <w:separator/>
      </w:r>
    </w:p>
  </w:footnote>
  <w:footnote w:type="continuationSeparator" w:id="0">
    <w:p w14:paraId="6948AA57" w14:textId="77777777" w:rsidR="002864E9" w:rsidRDefault="002864E9" w:rsidP="004B4412">
      <w:pPr>
        <w:spacing w:before="0"/>
      </w:pPr>
      <w:r>
        <w:continuationSeparator/>
      </w:r>
    </w:p>
  </w:footnote>
  <w:footnote w:type="continuationNotice" w:id="1">
    <w:p w14:paraId="715F483B" w14:textId="77777777" w:rsidR="002864E9" w:rsidRDefault="002864E9">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E1F0B" w14:textId="77777777" w:rsidR="00720417" w:rsidRDefault="007204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D11D5" w14:textId="77777777" w:rsidR="00720417" w:rsidRDefault="0072041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770A1"/>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5A3"/>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51C9"/>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4E9"/>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37BEC"/>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0D9"/>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5780"/>
    <w:rsid w:val="003966EF"/>
    <w:rsid w:val="003968FF"/>
    <w:rsid w:val="00396D76"/>
    <w:rsid w:val="00397E1B"/>
    <w:rsid w:val="003A02D9"/>
    <w:rsid w:val="003A0496"/>
    <w:rsid w:val="003A0A5F"/>
    <w:rsid w:val="003A2139"/>
    <w:rsid w:val="003A34ED"/>
    <w:rsid w:val="003A350C"/>
    <w:rsid w:val="003A40C5"/>
    <w:rsid w:val="003A4A54"/>
    <w:rsid w:val="003A5268"/>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D585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BAF"/>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1C8D"/>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67E1"/>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AF"/>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0417"/>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25F"/>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B7E88"/>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394"/>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E7B1F"/>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366D"/>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3EF1"/>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193"/>
    <w:rsid w:val="00D0442A"/>
    <w:rsid w:val="00D04B18"/>
    <w:rsid w:val="00D06C11"/>
    <w:rsid w:val="00D1042A"/>
    <w:rsid w:val="00D1080A"/>
    <w:rsid w:val="00D13500"/>
    <w:rsid w:val="00D13C1B"/>
    <w:rsid w:val="00D153FB"/>
    <w:rsid w:val="00D1583E"/>
    <w:rsid w:val="00D17490"/>
    <w:rsid w:val="00D203E1"/>
    <w:rsid w:val="00D2143C"/>
    <w:rsid w:val="00D21575"/>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3ED0"/>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5D8F"/>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1751"/>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0D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Pages>
  <Words>649</Words>
  <Characters>3679</Characters>
  <Application>Microsoft Office Word</Application>
  <DocSecurity>0</DocSecurity>
  <Lines>61</Lines>
  <Paragraphs>26</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Andrew Toor</cp:lastModifiedBy>
  <cp:revision>11</cp:revision>
  <cp:lastPrinted>2022-05-27T10:23:00Z</cp:lastPrinted>
  <dcterms:created xsi:type="dcterms:W3CDTF">2026-07-01T00:56:00Z</dcterms:created>
  <dcterms:modified xsi:type="dcterms:W3CDTF">2026-07-03T06:28:00Z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