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23A041B9"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BE1591" w:rsidRPr="00BE1591">
            <w:t xml:space="preserve">Merck KGaA </w:t>
          </w:r>
          <w:r w:rsidR="00BE1591">
            <w:t>–</w:t>
          </w:r>
          <w:r w:rsidR="00BE1591" w:rsidRPr="00BE1591">
            <w:t xml:space="preserve"> Bio-Techne</w:t>
          </w:r>
          <w:r w:rsidR="00A23FD3" w:rsidRPr="00D430AE">
            <w:t xml:space="preserve"> </w:t>
          </w:r>
        </w:p>
        <w:p w14:paraId="3B287C00" w14:textId="5AC739E5" w:rsidR="00A23FD3" w:rsidRPr="00D430AE" w:rsidRDefault="00443CB6" w:rsidP="00A23FD3">
          <w:pPr>
            <w:pStyle w:val="Titlepagefilenumber"/>
            <w:jc w:val="left"/>
            <w:rPr>
              <w:rFonts w:asciiTheme="minorHAnsi" w:hAnsiTheme="minorHAnsi"/>
            </w:rPr>
          </w:pPr>
          <w:r>
            <w:rPr>
              <w:rFonts w:asciiTheme="minorHAnsi" w:hAnsiTheme="minorHAnsi"/>
            </w:rPr>
            <w:t>MN-25049</w:t>
          </w:r>
        </w:p>
        <w:p w14:paraId="51182443" w14:textId="4E0B9574" w:rsidR="00AC62DE" w:rsidRPr="00D430AE" w:rsidRDefault="0048658D" w:rsidP="00A23FD3">
          <w:pPr>
            <w:pStyle w:val="Heading2"/>
            <w:spacing w:before="240" w:after="240"/>
            <w:rPr>
              <w:highlight w:val="yellow"/>
            </w:rPr>
          </w:pPr>
          <w:r w:rsidRPr="00D430AE">
            <w:t>Deadline to respond:</w:t>
          </w:r>
          <w:r w:rsidR="00AA6269">
            <w:t xml:space="preserve"> 17 September 2026</w:t>
          </w:r>
        </w:p>
        <w:p w14:paraId="03108491" w14:textId="4A532A18"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3D6994">
            <w:rPr>
              <w:rFonts w:asciiTheme="minorHAnsi" w:hAnsiTheme="minorHAnsi"/>
            </w:rPr>
            <w:t>Merck KGaA (</w:t>
          </w:r>
          <w:r w:rsidR="003D6994" w:rsidRPr="003D6994">
            <w:rPr>
              <w:rFonts w:asciiTheme="minorHAnsi" w:hAnsiTheme="minorHAnsi"/>
              <w:b/>
              <w:bCs/>
            </w:rPr>
            <w:t>Merck</w:t>
          </w:r>
          <w:r w:rsidR="003D6994">
            <w:rPr>
              <w:rFonts w:asciiTheme="minorHAnsi" w:hAnsiTheme="minorHAnsi"/>
            </w:rPr>
            <w:t xml:space="preserve">)’s proposed acquisition </w:t>
          </w:r>
          <w:r w:rsidR="009D3F9C">
            <w:rPr>
              <w:rFonts w:asciiTheme="minorHAnsi" w:hAnsiTheme="minorHAnsi"/>
            </w:rPr>
            <w:t xml:space="preserve">of </w:t>
          </w:r>
          <w:r w:rsidR="00D71124">
            <w:rPr>
              <w:rFonts w:asciiTheme="minorHAnsi" w:hAnsiTheme="minorHAnsi"/>
            </w:rPr>
            <w:t>Bio-Techne Corporation (</w:t>
          </w:r>
          <w:r w:rsidR="00D71124" w:rsidRPr="00D71124">
            <w:rPr>
              <w:rFonts w:asciiTheme="minorHAnsi" w:hAnsiTheme="minorHAnsi"/>
              <w:b/>
              <w:bCs/>
            </w:rPr>
            <w:t>Bio-Techne</w:t>
          </w:r>
          <w:r w:rsidR="00D71124">
            <w:rPr>
              <w:rFonts w:asciiTheme="minorHAnsi" w:hAnsiTheme="minorHAnsi"/>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47C4FAA3"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w:t>
          </w:r>
          <w:r w:rsidR="00AA6269">
            <w:rPr>
              <w:rFonts w:asciiTheme="minorHAnsi" w:hAnsiTheme="minorHAnsi"/>
            </w:rPr>
            <w:t xml:space="preserve"> 17 September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71124">
            <w:rPr>
              <w:rFonts w:asciiTheme="minorHAnsi" w:hAnsiTheme="minorHAnsi"/>
              <w:i/>
              <w:iCs/>
            </w:rPr>
            <w:t xml:space="preserve"> Merck – Bio-Techne</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7CBE3162"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D71124">
            <w:rPr>
              <w:rFonts w:asciiTheme="minorHAnsi" w:hAnsiTheme="minorHAnsi"/>
              <w:i/>
              <w:iCs/>
            </w:rPr>
            <w:t>Merck – Bio-Techne</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184AD28D" w14:textId="77777777" w:rsidR="004C5F5B" w:rsidRDefault="004C5F5B" w:rsidP="00E006B5">
          <w:pPr>
            <w:pStyle w:val="Heading2"/>
          </w:pPr>
          <w:r>
            <w:br w:type="page"/>
          </w:r>
        </w:p>
        <w:p w14:paraId="57FED917" w14:textId="69C727B2" w:rsidR="00E006B5" w:rsidRPr="00D430AE" w:rsidRDefault="00617DC8" w:rsidP="00E006B5">
          <w:pPr>
            <w:pStyle w:val="Heading2"/>
          </w:pPr>
          <w:r w:rsidRPr="00D430AE">
            <w:lastRenderedPageBreak/>
            <w:t xml:space="preserve">Questions </w:t>
          </w:r>
        </w:p>
        <w:p w14:paraId="41E64392" w14:textId="3CFBF07A"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D71124">
            <w:rPr>
              <w:rFonts w:asciiTheme="minorHAnsi" w:hAnsiTheme="minorHAnsi"/>
              <w:sz w:val="22"/>
              <w:szCs w:val="22"/>
              <w:lang w:val="en-AU"/>
            </w:rPr>
            <w:t>whether Merck and Bio-Techne</w:t>
          </w:r>
          <w:r w:rsidR="009579F5" w:rsidRPr="00D430AE">
            <w:rPr>
              <w:rFonts w:asciiTheme="minorHAnsi" w:hAnsiTheme="minorHAnsi"/>
              <w:sz w:val="22"/>
              <w:szCs w:val="22"/>
              <w:lang w:val="en-AU"/>
            </w:rPr>
            <w:t xml:space="preserve"> are close competitors and there are not many alternatives or </w:t>
          </w:r>
          <w:r w:rsidR="004C5F5B">
            <w:rPr>
              <w:rFonts w:asciiTheme="minorHAnsi" w:hAnsiTheme="minorHAnsi"/>
              <w:sz w:val="22"/>
              <w:szCs w:val="22"/>
              <w:lang w:val="en-AU"/>
            </w:rPr>
            <w:t xml:space="preserve">whether </w:t>
          </w:r>
          <w:r w:rsidR="009579F5" w:rsidRPr="00D430AE">
            <w:rPr>
              <w:rFonts w:asciiTheme="minorHAnsi" w:hAnsiTheme="minorHAnsi"/>
              <w:sz w:val="22"/>
              <w:szCs w:val="22"/>
              <w:lang w:val="en-AU"/>
            </w:rPr>
            <w:t>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537E1C86"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004C5F5B">
            <w:rPr>
              <w:rFonts w:asciiTheme="minorHAnsi" w:hAnsiTheme="minorHAnsi"/>
              <w:sz w:val="22"/>
              <w:szCs w:val="22"/>
              <w:lang w:val="en-AU"/>
            </w:rPr>
            <w:t xml:space="preserve"> Merck</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or</w:t>
          </w:r>
          <w:r w:rsidR="004C5F5B">
            <w:rPr>
              <w:rFonts w:asciiTheme="minorHAnsi" w:hAnsiTheme="minorHAnsi"/>
              <w:sz w:val="22"/>
              <w:szCs w:val="22"/>
              <w:lang w:val="en-AU"/>
            </w:rPr>
            <w:t xml:space="preserve"> Bio-Techne.</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C61CE4"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13A62" w14:textId="77777777" w:rsidR="00C61CE4" w:rsidRDefault="00C61CE4" w:rsidP="004B4412">
      <w:pPr>
        <w:spacing w:before="0"/>
      </w:pPr>
      <w:r>
        <w:separator/>
      </w:r>
    </w:p>
  </w:endnote>
  <w:endnote w:type="continuationSeparator" w:id="0">
    <w:p w14:paraId="641B245B" w14:textId="77777777" w:rsidR="00C61CE4" w:rsidRDefault="00C61CE4" w:rsidP="004B4412">
      <w:pPr>
        <w:spacing w:before="0"/>
      </w:pPr>
      <w:r>
        <w:continuationSeparator/>
      </w:r>
    </w:p>
  </w:endnote>
  <w:endnote w:type="continuationNotice" w:id="1">
    <w:p w14:paraId="652D0A47" w14:textId="77777777" w:rsidR="00C61CE4" w:rsidRDefault="00C61CE4">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32FA1" w14:textId="77777777" w:rsidR="00C61CE4" w:rsidRDefault="00C61CE4" w:rsidP="004B4412">
      <w:pPr>
        <w:spacing w:before="0"/>
      </w:pPr>
      <w:r>
        <w:separator/>
      </w:r>
    </w:p>
  </w:footnote>
  <w:footnote w:type="continuationSeparator" w:id="0">
    <w:p w14:paraId="3A380B4B" w14:textId="77777777" w:rsidR="00C61CE4" w:rsidRDefault="00C61CE4" w:rsidP="004B4412">
      <w:pPr>
        <w:spacing w:before="0"/>
      </w:pPr>
      <w:r>
        <w:continuationSeparator/>
      </w:r>
    </w:p>
  </w:footnote>
  <w:footnote w:type="continuationNotice" w:id="1">
    <w:p w14:paraId="4EB69A0E" w14:textId="77777777" w:rsidR="00C61CE4" w:rsidRDefault="00C61CE4">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0C02"/>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D6994"/>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CB6"/>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5F5B"/>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0123"/>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853"/>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A13"/>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5CFA"/>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3F9C"/>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6269"/>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591"/>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12E"/>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1CE4"/>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186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1124"/>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BDF1EC8-72CE-446D-8870-26D10EE69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620</Words>
  <Characters>3469</Characters>
  <Application>Microsoft Office Word</Application>
  <DocSecurity>0</DocSecurity>
  <Lines>64</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Callum O'Brien</cp:lastModifiedBy>
  <cp:revision>3</cp:revision>
  <cp:lastPrinted>2022-05-27T10:23:00Z</cp:lastPrinted>
  <dcterms:created xsi:type="dcterms:W3CDTF">2026-09-07T03:02:00Z</dcterms:created>
  <dcterms:modified xsi:type="dcterms:W3CDTF">2026-09-10T00:39:00Z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