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6C6B41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B8B8598" w:rsidR="0048658D" w:rsidRPr="00D430AE" w:rsidRDefault="00B24A59" w:rsidP="00B24A59">
          <w:pPr>
            <w:pStyle w:val="Heading1"/>
          </w:pPr>
          <w:r w:rsidRPr="00D430AE">
            <w:rPr>
              <w:rFonts w:cs="Arial"/>
              <w:szCs w:val="26"/>
            </w:rPr>
            <w:t>Q</w:t>
          </w:r>
          <w:r w:rsidR="0048658D" w:rsidRPr="00D430AE">
            <w:t>uestionnaire</w:t>
          </w:r>
          <w:r w:rsidR="00A23FD3" w:rsidRPr="00D430AE">
            <w:t>:</w:t>
          </w:r>
          <w:r w:rsidR="0003256D">
            <w:t xml:space="preserve"> Global Infrastructure Management and</w:t>
          </w:r>
          <w:r w:rsidR="00C32496">
            <w:t xml:space="preserve"> EQT </w:t>
          </w:r>
          <w:r w:rsidR="0003256D">
            <w:t xml:space="preserve">led consortium </w:t>
          </w:r>
          <w:r w:rsidR="00A23FD3" w:rsidRPr="00D430AE">
            <w:t xml:space="preserve">– </w:t>
          </w:r>
          <w:r w:rsidR="00C32496">
            <w:t>AES</w:t>
          </w:r>
          <w:r w:rsidR="00A23FD3" w:rsidRPr="00D430AE">
            <w:t xml:space="preserve"> </w:t>
          </w:r>
          <w:r w:rsidR="007F32B4">
            <w:t>Corporation</w:t>
          </w:r>
        </w:p>
        <w:p w14:paraId="3B287C00" w14:textId="4779694F" w:rsidR="00A23FD3" w:rsidRPr="00D430AE" w:rsidRDefault="00C32496" w:rsidP="00A23FD3">
          <w:pPr>
            <w:pStyle w:val="Titlepagefilenumber"/>
            <w:jc w:val="left"/>
            <w:rPr>
              <w:rFonts w:asciiTheme="minorHAnsi" w:hAnsiTheme="minorHAnsi"/>
            </w:rPr>
          </w:pPr>
          <w:r>
            <w:rPr>
              <w:rFonts w:asciiTheme="minorHAnsi" w:hAnsiTheme="minorHAnsi"/>
            </w:rPr>
            <w:t>MN-70027</w:t>
          </w:r>
        </w:p>
        <w:p w14:paraId="51182443" w14:textId="1B28877E"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3256D">
            <w:t>7 August 2026</w:t>
          </w:r>
        </w:p>
        <w:p w14:paraId="2803CC26" w14:textId="4BAC3A3E" w:rsidR="00C32496" w:rsidRPr="002D7408" w:rsidRDefault="00E772B4" w:rsidP="00C32496">
          <w:pPr>
            <w:jc w:val="both"/>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D918D2">
            <w:rPr>
              <w:rFonts w:asciiTheme="minorHAnsi" w:hAnsiTheme="minorHAnsi"/>
            </w:rPr>
            <w:t xml:space="preserve"> the </w:t>
          </w:r>
          <w:r w:rsidR="00C32496" w:rsidRPr="002D7408">
            <w:t>propose</w:t>
          </w:r>
          <w:r w:rsidR="00D918D2">
            <w:t>d acquisition of</w:t>
          </w:r>
          <w:r w:rsidR="00C32496">
            <w:t xml:space="preserve"> </w:t>
          </w:r>
          <w:r w:rsidR="00C32496" w:rsidRPr="002D7408">
            <w:t>The AES Corporation (</w:t>
          </w:r>
          <w:r w:rsidR="00C32496" w:rsidRPr="002D7408">
            <w:rPr>
              <w:b/>
              <w:bCs/>
            </w:rPr>
            <w:t>AES</w:t>
          </w:r>
          <w:r w:rsidR="00D918D2">
            <w:rPr>
              <w:b/>
              <w:bCs/>
            </w:rPr>
            <w:t xml:space="preserve"> Corporation</w:t>
          </w:r>
          <w:r w:rsidR="00C32496" w:rsidRPr="002D7408">
            <w:t>)</w:t>
          </w:r>
          <w:r w:rsidR="0003256D">
            <w:t xml:space="preserve"> </w:t>
          </w:r>
          <w:r w:rsidR="00D918D2">
            <w:t xml:space="preserve">by </w:t>
          </w:r>
          <w:r w:rsidR="0003256D" w:rsidRPr="0003256D">
            <w:rPr>
              <w:rFonts w:asciiTheme="minorHAnsi" w:hAnsiTheme="minorHAnsi"/>
            </w:rPr>
            <w:t>Investment funds advised, managed or owned by Global Infrastructure Management (</w:t>
          </w:r>
          <w:r w:rsidR="0003256D" w:rsidRPr="0003256D">
            <w:rPr>
              <w:rFonts w:asciiTheme="minorHAnsi" w:hAnsiTheme="minorHAnsi"/>
              <w:b/>
              <w:bCs/>
            </w:rPr>
            <w:t>GIM</w:t>
          </w:r>
          <w:r w:rsidR="0003256D" w:rsidRPr="0003256D">
            <w:rPr>
              <w:rFonts w:asciiTheme="minorHAnsi" w:hAnsiTheme="minorHAnsi"/>
            </w:rPr>
            <w:t>), EQT AB (</w:t>
          </w:r>
          <w:r w:rsidR="0003256D" w:rsidRPr="0003256D">
            <w:rPr>
              <w:rFonts w:asciiTheme="minorHAnsi" w:hAnsiTheme="minorHAnsi"/>
              <w:b/>
              <w:bCs/>
            </w:rPr>
            <w:t>EQT</w:t>
          </w:r>
          <w:r w:rsidR="0003256D" w:rsidRPr="0003256D">
            <w:rPr>
              <w:rFonts w:asciiTheme="minorHAnsi" w:hAnsiTheme="minorHAnsi"/>
            </w:rPr>
            <w:t>) and the Qatar Investment Authority (</w:t>
          </w:r>
          <w:r w:rsidR="0003256D" w:rsidRPr="0003256D">
            <w:rPr>
              <w:rFonts w:asciiTheme="minorHAnsi" w:hAnsiTheme="minorHAnsi"/>
              <w:b/>
              <w:bCs/>
            </w:rPr>
            <w:t>QIA</w:t>
          </w:r>
          <w:r w:rsidR="0003256D" w:rsidRPr="0003256D">
            <w:rPr>
              <w:rFonts w:asciiTheme="minorHAnsi" w:hAnsiTheme="minorHAnsi"/>
            </w:rPr>
            <w:t>)</w:t>
          </w:r>
          <w:r w:rsidR="0003256D">
            <w:rPr>
              <w:rFonts w:asciiTheme="minorHAnsi" w:hAnsiTheme="minorHAnsi"/>
            </w:rPr>
            <w:t xml:space="preserve"> </w:t>
          </w:r>
          <w:r w:rsidR="00C32496" w:rsidRPr="002D7408">
            <w:t xml:space="preserve">(the </w:t>
          </w:r>
          <w:r w:rsidR="00C32496">
            <w:rPr>
              <w:b/>
              <w:bCs/>
            </w:rPr>
            <w:t>Acquisition</w:t>
          </w:r>
          <w:r w:rsidR="00C32496" w:rsidRPr="002D7408">
            <w:t xml:space="preserve">). </w:t>
          </w:r>
          <w:r w:rsidR="00BA4511">
            <w:t xml:space="preserve">Global </w:t>
          </w:r>
          <w:r w:rsidR="00BA4511" w:rsidRPr="0003256D">
            <w:rPr>
              <w:rFonts w:asciiTheme="minorHAnsi" w:hAnsiTheme="minorHAnsi"/>
            </w:rPr>
            <w:t>Infrastructure Management</w:t>
          </w:r>
          <w:r w:rsidR="00BA4511">
            <w:rPr>
              <w:rFonts w:asciiTheme="minorHAnsi" w:hAnsiTheme="minorHAnsi"/>
            </w:rPr>
            <w:t xml:space="preserve"> is owned by BlackRock, Inc (</w:t>
          </w:r>
          <w:r w:rsidR="00BA4511">
            <w:rPr>
              <w:rFonts w:asciiTheme="minorHAnsi" w:hAnsiTheme="minorHAnsi"/>
              <w:b/>
              <w:bCs/>
            </w:rPr>
            <w:t>BlackRock</w:t>
          </w:r>
          <w:r w:rsidR="00BA4511">
            <w:rPr>
              <w:rFonts w:asciiTheme="minorHAnsi" w:hAnsiTheme="minorHAnsi"/>
            </w:rPr>
            <w:t>).</w:t>
          </w:r>
        </w:p>
        <w:p w14:paraId="2CFCC2E1" w14:textId="34BB8CF8"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B278AA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3256D">
            <w:rPr>
              <w:rFonts w:asciiTheme="minorHAnsi" w:hAnsiTheme="minorHAnsi"/>
            </w:rPr>
            <w:t>7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3256D" w:rsidRPr="0003256D">
            <w:rPr>
              <w:rFonts w:asciiTheme="minorHAnsi" w:hAnsiTheme="minorHAnsi"/>
              <w:i/>
              <w:iCs/>
            </w:rPr>
            <w:t>Global Infrastructure Management</w:t>
          </w:r>
          <w:r w:rsidR="0003256D">
            <w:rPr>
              <w:rFonts w:asciiTheme="minorHAnsi" w:hAnsiTheme="minorHAnsi"/>
              <w:i/>
              <w:iCs/>
            </w:rPr>
            <w:t xml:space="preserve"> and </w:t>
          </w:r>
          <w:r w:rsidR="00C32496">
            <w:rPr>
              <w:rFonts w:asciiTheme="minorHAnsi" w:hAnsiTheme="minorHAnsi"/>
              <w:i/>
              <w:iCs/>
            </w:rPr>
            <w:t>EQT</w:t>
          </w:r>
          <w:r w:rsidR="0003256D">
            <w:rPr>
              <w:rFonts w:asciiTheme="minorHAnsi" w:hAnsiTheme="minorHAnsi"/>
              <w:i/>
              <w:iCs/>
            </w:rPr>
            <w:t xml:space="preserve"> led consortium</w:t>
          </w:r>
          <w:r w:rsidR="00D437E4" w:rsidRPr="00D430AE">
            <w:rPr>
              <w:rFonts w:asciiTheme="minorHAnsi" w:hAnsiTheme="minorHAnsi"/>
              <w:i/>
              <w:iCs/>
            </w:rPr>
            <w:t xml:space="preserve"> – </w:t>
          </w:r>
          <w:bookmarkEnd w:id="0"/>
          <w:r w:rsidR="00C32496">
            <w:rPr>
              <w:rFonts w:asciiTheme="minorHAnsi" w:hAnsiTheme="minorHAnsi"/>
              <w:i/>
              <w:iCs/>
            </w:rPr>
            <w:t>AES</w:t>
          </w:r>
          <w:r w:rsidR="00D918D2">
            <w:rPr>
              <w:rFonts w:asciiTheme="minorHAnsi" w:hAnsiTheme="minorHAnsi"/>
              <w:i/>
              <w:iCs/>
            </w:rPr>
            <w:t xml:space="preserve"> Corporation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93ECFD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A4511" w:rsidRPr="0003256D">
            <w:rPr>
              <w:rFonts w:asciiTheme="minorHAnsi" w:hAnsiTheme="minorHAnsi"/>
              <w:i/>
              <w:iCs/>
            </w:rPr>
            <w:t>Global Infrastructure Management</w:t>
          </w:r>
          <w:r w:rsidR="00BA4511">
            <w:rPr>
              <w:rFonts w:asciiTheme="minorHAnsi" w:hAnsiTheme="minorHAnsi"/>
              <w:i/>
              <w:iCs/>
            </w:rPr>
            <w:t xml:space="preserve"> and EQT led consortium</w:t>
          </w:r>
          <w:r w:rsidR="00BA4511" w:rsidRPr="00D430AE">
            <w:rPr>
              <w:rFonts w:asciiTheme="minorHAnsi" w:hAnsiTheme="minorHAnsi"/>
              <w:i/>
              <w:iCs/>
            </w:rPr>
            <w:t xml:space="preserve"> </w:t>
          </w:r>
          <w:r w:rsidR="00C32496" w:rsidRPr="00D430AE">
            <w:rPr>
              <w:rFonts w:asciiTheme="minorHAnsi" w:hAnsiTheme="minorHAnsi"/>
              <w:i/>
              <w:iCs/>
            </w:rPr>
            <w:t xml:space="preserve">– </w:t>
          </w:r>
          <w:r w:rsidR="00C32496">
            <w:rPr>
              <w:rFonts w:asciiTheme="minorHAnsi" w:hAnsiTheme="minorHAnsi"/>
              <w:i/>
              <w:iCs/>
            </w:rPr>
            <w:t>AES</w:t>
          </w:r>
          <w:r w:rsidR="00D918D2">
            <w:rPr>
              <w:rFonts w:asciiTheme="minorHAnsi" w:hAnsiTheme="minorHAnsi"/>
              <w:i/>
              <w:iCs/>
            </w:rPr>
            <w:t xml:space="preserve"> Corporation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6F8848D" w:rsidR="003A40C5" w:rsidRPr="00B647FF"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w:t>
          </w:r>
          <w:r w:rsidRPr="00B647FF">
            <w:rPr>
              <w:rFonts w:asciiTheme="minorHAnsi" w:hAnsiTheme="minorHAnsi"/>
              <w:sz w:val="22"/>
              <w:szCs w:val="22"/>
              <w:lang w:val="en-AU"/>
            </w:rPr>
            <w:t xml:space="preserve">including </w:t>
          </w:r>
          <w:r w:rsidR="009579F5" w:rsidRPr="00B647FF">
            <w:rPr>
              <w:rFonts w:asciiTheme="minorHAnsi" w:hAnsiTheme="minorHAnsi"/>
              <w:sz w:val="22"/>
              <w:szCs w:val="22"/>
              <w:lang w:val="en-AU"/>
            </w:rPr>
            <w:t xml:space="preserve">if </w:t>
          </w:r>
          <w:r w:rsidR="00BA4511" w:rsidRPr="00B647FF">
            <w:rPr>
              <w:rFonts w:asciiTheme="minorHAnsi" w:hAnsiTheme="minorHAnsi"/>
              <w:sz w:val="22"/>
              <w:szCs w:val="22"/>
            </w:rPr>
            <w:t xml:space="preserve">Global Infrastructure Management (including </w:t>
          </w:r>
          <w:r w:rsidR="00DB2EFD" w:rsidRPr="00B647FF">
            <w:rPr>
              <w:rFonts w:asciiTheme="minorHAnsi" w:hAnsiTheme="minorHAnsi"/>
              <w:sz w:val="22"/>
              <w:szCs w:val="22"/>
            </w:rPr>
            <w:t xml:space="preserve">its </w:t>
          </w:r>
          <w:r w:rsidR="00BA4511" w:rsidRPr="00B647FF">
            <w:rPr>
              <w:rFonts w:asciiTheme="minorHAnsi" w:hAnsiTheme="minorHAnsi"/>
              <w:sz w:val="22"/>
              <w:szCs w:val="22"/>
            </w:rPr>
            <w:t xml:space="preserve">connected entities, such as </w:t>
          </w:r>
          <w:r w:rsidR="00C32496" w:rsidRPr="00B647FF">
            <w:rPr>
              <w:rFonts w:asciiTheme="minorHAnsi" w:hAnsiTheme="minorHAnsi"/>
              <w:sz w:val="22"/>
              <w:szCs w:val="22"/>
              <w:lang w:val="en-AU"/>
            </w:rPr>
            <w:t>BlackRock</w:t>
          </w:r>
          <w:r w:rsidR="00B647FF">
            <w:rPr>
              <w:rFonts w:asciiTheme="minorHAnsi" w:hAnsiTheme="minorHAnsi"/>
              <w:sz w:val="22"/>
              <w:szCs w:val="22"/>
              <w:lang w:val="en-AU"/>
            </w:rPr>
            <w:t xml:space="preserve">, </w:t>
          </w:r>
          <w:r w:rsidR="00B647FF">
            <w:rPr>
              <w:rFonts w:asciiTheme="minorHAnsi" w:hAnsiTheme="minorHAnsi"/>
              <w:sz w:val="22"/>
              <w:szCs w:val="22"/>
              <w:lang w:val="en-AU"/>
            </w:rPr>
            <w:lastRenderedPageBreak/>
            <w:t>Akaysha, Recurrent or Vena Energy</w:t>
          </w:r>
          <w:r w:rsidR="00BA4511" w:rsidRPr="00B647FF">
            <w:rPr>
              <w:rFonts w:asciiTheme="minorHAnsi" w:hAnsiTheme="minorHAnsi"/>
              <w:sz w:val="22"/>
              <w:szCs w:val="22"/>
              <w:lang w:val="en-AU"/>
            </w:rPr>
            <w:t xml:space="preserve">), </w:t>
          </w:r>
          <w:r w:rsidR="00C32496" w:rsidRPr="00B647FF">
            <w:rPr>
              <w:rFonts w:asciiTheme="minorHAnsi" w:hAnsiTheme="minorHAnsi"/>
              <w:sz w:val="22"/>
              <w:szCs w:val="22"/>
              <w:lang w:val="en-AU"/>
            </w:rPr>
            <w:t>EQT</w:t>
          </w:r>
          <w:r w:rsidR="00F606B7" w:rsidRPr="00B647FF">
            <w:rPr>
              <w:rFonts w:asciiTheme="minorHAnsi" w:hAnsiTheme="minorHAnsi"/>
              <w:sz w:val="22"/>
              <w:szCs w:val="22"/>
              <w:lang w:val="en-AU"/>
            </w:rPr>
            <w:t xml:space="preserve"> </w:t>
          </w:r>
          <w:r w:rsidR="00B647FF">
            <w:rPr>
              <w:rFonts w:asciiTheme="minorHAnsi" w:hAnsiTheme="minorHAnsi"/>
              <w:sz w:val="22"/>
              <w:szCs w:val="22"/>
              <w:lang w:val="en-AU"/>
            </w:rPr>
            <w:t xml:space="preserve">(including any of their interests such as OX2) </w:t>
          </w:r>
          <w:r w:rsidR="00F606B7" w:rsidRPr="00B647FF">
            <w:rPr>
              <w:rFonts w:asciiTheme="minorHAnsi" w:hAnsiTheme="minorHAnsi"/>
              <w:sz w:val="22"/>
              <w:szCs w:val="22"/>
              <w:lang w:val="en-AU"/>
            </w:rPr>
            <w:t>or</w:t>
          </w:r>
          <w:r w:rsidR="00C32496" w:rsidRPr="00B647FF">
            <w:rPr>
              <w:rFonts w:asciiTheme="minorHAnsi" w:hAnsiTheme="minorHAnsi"/>
              <w:sz w:val="22"/>
              <w:szCs w:val="22"/>
              <w:lang w:val="en-AU"/>
            </w:rPr>
            <w:t xml:space="preserve"> QIA </w:t>
          </w:r>
          <w:r w:rsidR="001A5F9D" w:rsidRPr="00B647FF">
            <w:rPr>
              <w:rFonts w:asciiTheme="minorHAnsi" w:hAnsiTheme="minorHAnsi"/>
              <w:sz w:val="22"/>
              <w:szCs w:val="22"/>
              <w:lang w:val="en-AU"/>
            </w:rPr>
            <w:t>(including any of their interests</w:t>
          </w:r>
          <w:r w:rsidR="00B647FF">
            <w:rPr>
              <w:rFonts w:asciiTheme="minorHAnsi" w:hAnsiTheme="minorHAnsi"/>
              <w:sz w:val="22"/>
              <w:szCs w:val="22"/>
              <w:lang w:val="en-AU"/>
            </w:rPr>
            <w:t xml:space="preserve"> such as Nebras Power</w:t>
          </w:r>
          <w:r w:rsidR="001A5F9D" w:rsidRPr="00B647FF">
            <w:rPr>
              <w:rFonts w:asciiTheme="minorHAnsi" w:hAnsiTheme="minorHAnsi"/>
              <w:sz w:val="22"/>
              <w:szCs w:val="22"/>
              <w:lang w:val="en-AU"/>
            </w:rPr>
            <w:t>)</w:t>
          </w:r>
          <w:r w:rsidR="009579F5" w:rsidRPr="00B647FF">
            <w:rPr>
              <w:rFonts w:asciiTheme="minorHAnsi" w:hAnsiTheme="minorHAnsi"/>
              <w:sz w:val="22"/>
              <w:szCs w:val="22"/>
              <w:lang w:val="en-AU"/>
            </w:rPr>
            <w:t xml:space="preserve"> are close competitors </w:t>
          </w:r>
          <w:r w:rsidR="00F606B7" w:rsidRPr="00B647FF">
            <w:rPr>
              <w:rFonts w:asciiTheme="minorHAnsi" w:hAnsiTheme="minorHAnsi"/>
              <w:sz w:val="22"/>
              <w:szCs w:val="22"/>
              <w:lang w:val="en-AU"/>
            </w:rPr>
            <w:t xml:space="preserve">with AES Corporation </w:t>
          </w:r>
          <w:r w:rsidR="009579F5" w:rsidRPr="00B647FF">
            <w:rPr>
              <w:rFonts w:asciiTheme="minorHAnsi" w:hAnsiTheme="minorHAnsi"/>
              <w:sz w:val="22"/>
              <w:szCs w:val="22"/>
              <w:lang w:val="en-AU"/>
            </w:rPr>
            <w:t>and there are not many alternatives</w:t>
          </w:r>
          <w:r w:rsidR="00F606B7" w:rsidRPr="00B647FF">
            <w:rPr>
              <w:rFonts w:asciiTheme="minorHAnsi" w:hAnsiTheme="minorHAnsi"/>
              <w:sz w:val="22"/>
              <w:szCs w:val="22"/>
              <w:lang w:val="en-AU"/>
            </w:rPr>
            <w:t>,</w:t>
          </w:r>
          <w:r w:rsidR="009579F5" w:rsidRPr="00B647FF">
            <w:rPr>
              <w:rFonts w:asciiTheme="minorHAnsi" w:hAnsiTheme="minorHAnsi"/>
              <w:sz w:val="22"/>
              <w:szCs w:val="22"/>
              <w:lang w:val="en-AU"/>
            </w:rPr>
            <w:t xml:space="preserve"> or if one is a major supplier to competitors of the other</w:t>
          </w:r>
          <w:r w:rsidRPr="00B647FF">
            <w:rPr>
              <w:rFonts w:asciiTheme="minorHAnsi" w:hAnsiTheme="minorHAnsi"/>
              <w:sz w:val="22"/>
              <w:szCs w:val="22"/>
              <w:lang w:val="en-AU"/>
            </w:rPr>
            <w:t>.</w:t>
          </w:r>
        </w:p>
        <w:p w14:paraId="39BB0691" w14:textId="77777777" w:rsidR="003A40C5" w:rsidRPr="00B647FF" w:rsidRDefault="003A40C5" w:rsidP="003A40C5">
          <w:pPr>
            <w:pStyle w:val="BoxText"/>
            <w:rPr>
              <w:rFonts w:asciiTheme="minorHAnsi" w:hAnsiTheme="minorHAnsi"/>
              <w:sz w:val="22"/>
              <w:szCs w:val="22"/>
            </w:rPr>
          </w:pPr>
        </w:p>
        <w:p w14:paraId="4E7D6A84" w14:textId="05F62619" w:rsidR="00CD1C13" w:rsidRPr="00B647FF" w:rsidRDefault="00CD1C13" w:rsidP="00CD1C13">
          <w:pPr>
            <w:pStyle w:val="BodyText"/>
            <w:keepNext/>
            <w:numPr>
              <w:ilvl w:val="0"/>
              <w:numId w:val="30"/>
            </w:numPr>
            <w:spacing w:before="240"/>
            <w:rPr>
              <w:rFonts w:asciiTheme="minorHAnsi" w:hAnsiTheme="minorHAnsi"/>
              <w:sz w:val="22"/>
              <w:szCs w:val="22"/>
              <w:lang w:val="en-AU"/>
            </w:rPr>
          </w:pPr>
          <w:r w:rsidRPr="00B647FF">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B647FF" w:rsidRDefault="00CD1C13" w:rsidP="00CD1C13">
          <w:pPr>
            <w:pStyle w:val="BoxText"/>
            <w:rPr>
              <w:rFonts w:asciiTheme="minorHAnsi" w:hAnsiTheme="minorHAnsi"/>
              <w:sz w:val="22"/>
              <w:szCs w:val="22"/>
            </w:rPr>
          </w:pPr>
        </w:p>
        <w:p w14:paraId="2DFE6B2E" w14:textId="56BC338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B647FF">
            <w:rPr>
              <w:rFonts w:asciiTheme="minorHAnsi" w:hAnsiTheme="minorHAnsi"/>
              <w:sz w:val="22"/>
              <w:szCs w:val="22"/>
              <w:lang w:val="en-AU"/>
            </w:rPr>
            <w:t xml:space="preserve">Provide a brief description of your business or organisation, including </w:t>
          </w:r>
          <w:r w:rsidR="00EC46E6" w:rsidRPr="00B647FF">
            <w:rPr>
              <w:rFonts w:asciiTheme="minorHAnsi" w:hAnsiTheme="minorHAnsi"/>
              <w:sz w:val="22"/>
              <w:szCs w:val="22"/>
              <w:lang w:val="en-AU"/>
            </w:rPr>
            <w:t>any commercial relationships with</w:t>
          </w:r>
          <w:r w:rsidRPr="00B647FF">
            <w:rPr>
              <w:rFonts w:asciiTheme="minorHAnsi" w:hAnsiTheme="minorHAnsi"/>
              <w:sz w:val="22"/>
              <w:szCs w:val="22"/>
              <w:lang w:val="en-AU"/>
            </w:rPr>
            <w:t xml:space="preserve"> </w:t>
          </w:r>
          <w:r w:rsidR="00DB2EFD" w:rsidRPr="00B647FF">
            <w:rPr>
              <w:rFonts w:asciiTheme="minorHAnsi" w:hAnsiTheme="minorHAnsi"/>
              <w:sz w:val="22"/>
              <w:szCs w:val="22"/>
            </w:rPr>
            <w:t>Global Infrastructure Management</w:t>
          </w:r>
          <w:r w:rsidR="00C32496" w:rsidRPr="00B647FF">
            <w:rPr>
              <w:rFonts w:asciiTheme="minorHAnsi" w:hAnsiTheme="minorHAnsi"/>
              <w:sz w:val="22"/>
              <w:szCs w:val="22"/>
              <w:lang w:val="en-AU"/>
            </w:rPr>
            <w:t xml:space="preserve">, EQT, QIA </w:t>
          </w:r>
          <w:r w:rsidRPr="00B647FF">
            <w:rPr>
              <w:rFonts w:asciiTheme="minorHAnsi" w:hAnsiTheme="minorHAnsi"/>
              <w:sz w:val="22"/>
              <w:szCs w:val="22"/>
              <w:lang w:val="en-AU"/>
            </w:rPr>
            <w:t>and</w:t>
          </w:r>
          <w:r w:rsidR="00EC46E6" w:rsidRPr="00B647FF">
            <w:rPr>
              <w:rFonts w:asciiTheme="minorHAnsi" w:hAnsiTheme="minorHAnsi"/>
              <w:sz w:val="22"/>
              <w:szCs w:val="22"/>
              <w:lang w:val="en-AU"/>
            </w:rPr>
            <w:t>/</w:t>
          </w:r>
          <w:r w:rsidRPr="00B647FF">
            <w:rPr>
              <w:rFonts w:asciiTheme="minorHAnsi" w:hAnsiTheme="minorHAnsi"/>
              <w:sz w:val="22"/>
              <w:szCs w:val="22"/>
              <w:lang w:val="en-AU"/>
            </w:rPr>
            <w:t xml:space="preserve">or </w:t>
          </w:r>
          <w:r w:rsidR="00C32496" w:rsidRPr="00B647FF">
            <w:rPr>
              <w:rFonts w:asciiTheme="minorHAnsi" w:hAnsiTheme="minorHAnsi"/>
              <w:sz w:val="22"/>
              <w:szCs w:val="22"/>
              <w:lang w:val="en-AU"/>
            </w:rPr>
            <w:t>AES</w:t>
          </w:r>
          <w:r w:rsidR="00D918D2" w:rsidRPr="00B647FF">
            <w:rPr>
              <w:rFonts w:asciiTheme="minorHAnsi" w:hAnsiTheme="minorHAnsi"/>
              <w:sz w:val="22"/>
              <w:szCs w:val="22"/>
              <w:lang w:val="en-AU"/>
            </w:rPr>
            <w:t xml:space="preserve"> Corporation</w:t>
          </w:r>
          <w:r w:rsidR="001A5F9D" w:rsidRPr="00B647FF">
            <w:rPr>
              <w:rFonts w:asciiTheme="minorHAnsi" w:hAnsiTheme="minorHAnsi"/>
              <w:sz w:val="22"/>
              <w:szCs w:val="22"/>
              <w:lang w:val="en-AU"/>
            </w:rPr>
            <w:t xml:space="preserve"> (including any of their interests</w:t>
          </w:r>
          <w:r w:rsidR="00DB2EFD" w:rsidRPr="00B647FF">
            <w:rPr>
              <w:rFonts w:asciiTheme="minorHAnsi" w:hAnsiTheme="minorHAnsi"/>
              <w:sz w:val="22"/>
              <w:szCs w:val="22"/>
              <w:lang w:val="en-AU"/>
            </w:rPr>
            <w:t xml:space="preserve"> or connected entities</w:t>
          </w:r>
          <w:r w:rsidR="001A5F9D">
            <w:rPr>
              <w:rFonts w:asciiTheme="minorHAnsi" w:hAnsiTheme="minorHAnsi"/>
              <w:sz w:val="22"/>
              <w:szCs w:val="22"/>
              <w:lang w:val="en-AU"/>
            </w:rPr>
            <w:t>)</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C48A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2A1E" w14:textId="77777777" w:rsidR="008C48A4" w:rsidRDefault="008C48A4" w:rsidP="004B4412">
      <w:pPr>
        <w:spacing w:before="0"/>
      </w:pPr>
      <w:r>
        <w:separator/>
      </w:r>
    </w:p>
  </w:endnote>
  <w:endnote w:type="continuationSeparator" w:id="0">
    <w:p w14:paraId="463C4D1C" w14:textId="77777777" w:rsidR="008C48A4" w:rsidRDefault="008C48A4" w:rsidP="004B4412">
      <w:pPr>
        <w:spacing w:before="0"/>
      </w:pPr>
      <w:r>
        <w:continuationSeparator/>
      </w:r>
    </w:p>
  </w:endnote>
  <w:endnote w:type="continuationNotice" w:id="1">
    <w:p w14:paraId="159CB13D" w14:textId="77777777" w:rsidR="008C48A4" w:rsidRDefault="008C48A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C7CC" w14:textId="77777777" w:rsidR="00C32496" w:rsidRDefault="00C324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71EA" w14:textId="77777777" w:rsidR="00C32496" w:rsidRDefault="00C32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8C78" w14:textId="77777777" w:rsidR="008C48A4" w:rsidRDefault="008C48A4" w:rsidP="004B4412">
      <w:pPr>
        <w:spacing w:before="0"/>
      </w:pPr>
      <w:r>
        <w:separator/>
      </w:r>
    </w:p>
  </w:footnote>
  <w:footnote w:type="continuationSeparator" w:id="0">
    <w:p w14:paraId="2318B46A" w14:textId="77777777" w:rsidR="008C48A4" w:rsidRDefault="008C48A4" w:rsidP="004B4412">
      <w:pPr>
        <w:spacing w:before="0"/>
      </w:pPr>
      <w:r>
        <w:continuationSeparator/>
      </w:r>
    </w:p>
  </w:footnote>
  <w:footnote w:type="continuationNotice" w:id="1">
    <w:p w14:paraId="4B9157FC" w14:textId="77777777" w:rsidR="008C48A4" w:rsidRDefault="008C48A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C490" w14:textId="77777777" w:rsidR="00C32496" w:rsidRDefault="00C324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E974" w14:textId="77777777" w:rsidR="00C32496" w:rsidRDefault="00C324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56D"/>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625"/>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1C99"/>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5F9D"/>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78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1FC7"/>
    <w:rsid w:val="003B3F9D"/>
    <w:rsid w:val="003B5A70"/>
    <w:rsid w:val="003B641E"/>
    <w:rsid w:val="003B78D7"/>
    <w:rsid w:val="003B7A6B"/>
    <w:rsid w:val="003C0016"/>
    <w:rsid w:val="003C318A"/>
    <w:rsid w:val="003C39F3"/>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87C"/>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2B4"/>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48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47FF"/>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511"/>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2496"/>
    <w:rsid w:val="00C334AE"/>
    <w:rsid w:val="00C3434B"/>
    <w:rsid w:val="00C36EF5"/>
    <w:rsid w:val="00C37C0B"/>
    <w:rsid w:val="00C41521"/>
    <w:rsid w:val="00C425B6"/>
    <w:rsid w:val="00C4276A"/>
    <w:rsid w:val="00C4326D"/>
    <w:rsid w:val="00C45158"/>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18D2"/>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2EFD"/>
    <w:rsid w:val="00DB3269"/>
    <w:rsid w:val="00DB53CD"/>
    <w:rsid w:val="00DB5491"/>
    <w:rsid w:val="00DB6836"/>
    <w:rsid w:val="00DB6D24"/>
    <w:rsid w:val="00DB7094"/>
    <w:rsid w:val="00DC1783"/>
    <w:rsid w:val="00DC2AA0"/>
    <w:rsid w:val="00DC5119"/>
    <w:rsid w:val="00DC542F"/>
    <w:rsid w:val="00DC5510"/>
    <w:rsid w:val="00DC69DB"/>
    <w:rsid w:val="00DC7484"/>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6B7"/>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Olivia King</cp:lastModifiedBy>
  <cp:revision>8</cp:revision>
  <cp:lastPrinted>2022-05-27T10:23:00Z</cp:lastPrinted>
  <dcterms:created xsi:type="dcterms:W3CDTF">2026-06-25T06:01:00Z</dcterms:created>
  <dcterms:modified xsi:type="dcterms:W3CDTF">2026-07-31T00:06:00Z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