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20FF61CC"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39BBD332"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7D33D9">
            <w:t>Danone</w:t>
          </w:r>
          <w:r w:rsidR="008C09AC" w:rsidRPr="00D430AE">
            <w:t xml:space="preserve"> </w:t>
          </w:r>
          <w:r w:rsidR="00A23FD3" w:rsidRPr="00D430AE">
            <w:t xml:space="preserve">– </w:t>
          </w:r>
          <w:r w:rsidR="007D33D9">
            <w:t>MADE</w:t>
          </w:r>
        </w:p>
        <w:p w14:paraId="3B287C00" w14:textId="7D5FE611" w:rsidR="00A23FD3" w:rsidRPr="00D430AE" w:rsidRDefault="007D33D9" w:rsidP="00A23FD3">
          <w:pPr>
            <w:pStyle w:val="Titlepagefilenumber"/>
            <w:jc w:val="left"/>
            <w:rPr>
              <w:rFonts w:asciiTheme="minorHAnsi" w:hAnsiTheme="minorHAnsi"/>
            </w:rPr>
          </w:pPr>
          <w:r>
            <w:rPr>
              <w:rFonts w:asciiTheme="minorHAnsi" w:hAnsiTheme="minorHAnsi"/>
            </w:rPr>
            <w:t>MN-55031</w:t>
          </w:r>
        </w:p>
        <w:p w14:paraId="51182443" w14:textId="19F49925"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9924D3">
            <w:t>13 August 2026</w:t>
          </w:r>
        </w:p>
        <w:p w14:paraId="03108491" w14:textId="4CA53024" w:rsidR="00E772B4" w:rsidRPr="007D33D9" w:rsidRDefault="00E772B4" w:rsidP="00E772B4">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7D33D9" w:rsidRPr="009842EC">
            <w:t xml:space="preserve">Danone S.A. (together with its subsidiaries, </w:t>
          </w:r>
          <w:r w:rsidR="007D33D9" w:rsidRPr="009842EC">
            <w:rPr>
              <w:b/>
              <w:bCs/>
            </w:rPr>
            <w:t>Danone</w:t>
          </w:r>
          <w:r w:rsidR="007D33D9" w:rsidRPr="009842EC">
            <w:t>)</w:t>
          </w:r>
          <w:r w:rsidR="007D33D9">
            <w:t xml:space="preserve">’s </w:t>
          </w:r>
          <w:r w:rsidR="007D33D9" w:rsidRPr="009842EC">
            <w:t>propose</w:t>
          </w:r>
          <w:r w:rsidR="007D33D9">
            <w:t>d acquisition of</w:t>
          </w:r>
          <w:r w:rsidR="007D33D9" w:rsidRPr="009842EC">
            <w:t xml:space="preserve"> 100% of the issued share capital in Tucker Holdco Pty Ltd (together with its subsidiaries, </w:t>
          </w:r>
          <w:r w:rsidR="007D33D9" w:rsidRPr="009842EC">
            <w:rPr>
              <w:b/>
              <w:bCs/>
            </w:rPr>
            <w:t>MA</w:t>
          </w:r>
          <w:r w:rsidR="007D33D9">
            <w:rPr>
              <w:b/>
              <w:bCs/>
            </w:rPr>
            <w:t>DE</w:t>
          </w:r>
          <w:r w:rsidR="007D33D9">
            <w:t>)</w:t>
          </w:r>
          <w:r w:rsidR="007D33D9" w:rsidRPr="009842EC">
            <w:t>. In parallel with Danone’s acquisition of MADE, MADE proposes to acquire the remaining 50% of the shares that it does not already own in Made (MJV) Pte. Ltd</w:t>
          </w:r>
          <w:r w:rsidR="007D33D9">
            <w:t xml:space="preserve"> (together, the </w:t>
          </w:r>
          <w:r w:rsidR="007D33D9">
            <w:rPr>
              <w:b/>
              <w:bCs/>
            </w:rPr>
            <w:t>Acquisition</w:t>
          </w:r>
          <w:r w:rsidR="007D33D9">
            <w:t>)</w:t>
          </w:r>
          <w:r w:rsidR="007D33D9" w:rsidRPr="009842EC">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1EB9EE36"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9924D3">
            <w:rPr>
              <w:rFonts w:asciiTheme="minorHAnsi" w:hAnsiTheme="minorHAnsi"/>
              <w:b/>
              <w:bCs/>
            </w:rPr>
            <w:t>13 August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7D33D9">
            <w:rPr>
              <w:rFonts w:asciiTheme="minorHAnsi" w:hAnsiTheme="minorHAnsi"/>
              <w:i/>
              <w:iCs/>
            </w:rPr>
            <w:t>Danone</w:t>
          </w:r>
          <w:r w:rsidR="00D437E4" w:rsidRPr="00D430AE">
            <w:rPr>
              <w:rFonts w:asciiTheme="minorHAnsi" w:hAnsiTheme="minorHAnsi"/>
              <w:i/>
              <w:iCs/>
            </w:rPr>
            <w:t xml:space="preserve"> – </w:t>
          </w:r>
          <w:bookmarkEnd w:id="0"/>
          <w:r w:rsidR="007D33D9">
            <w:rPr>
              <w:rFonts w:asciiTheme="minorHAnsi" w:hAnsiTheme="minorHAnsi"/>
              <w:i/>
              <w:iCs/>
            </w:rPr>
            <w:t>MADE</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65A984E9"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7D33D9">
            <w:rPr>
              <w:rFonts w:asciiTheme="minorHAnsi" w:hAnsiTheme="minorHAnsi"/>
              <w:i/>
              <w:iCs/>
            </w:rPr>
            <w:t>Danone</w:t>
          </w:r>
          <w:r w:rsidR="006D1B76" w:rsidRPr="00D430AE">
            <w:rPr>
              <w:rFonts w:asciiTheme="minorHAnsi" w:hAnsiTheme="minorHAnsi"/>
              <w:i/>
              <w:iCs/>
            </w:rPr>
            <w:t xml:space="preserve"> – </w:t>
          </w:r>
          <w:r w:rsidR="007D33D9">
            <w:rPr>
              <w:rFonts w:asciiTheme="minorHAnsi" w:hAnsiTheme="minorHAnsi"/>
              <w:i/>
              <w:iCs/>
            </w:rPr>
            <w:t>MADE</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07036B42"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7D33D9">
            <w:rPr>
              <w:rFonts w:asciiTheme="minorHAnsi" w:hAnsiTheme="minorHAnsi"/>
              <w:sz w:val="22"/>
              <w:szCs w:val="22"/>
              <w:lang w:val="en-AU"/>
            </w:rPr>
            <w:t>Danone</w:t>
          </w:r>
          <w:r w:rsidR="009579F5" w:rsidRPr="00D430AE">
            <w:rPr>
              <w:rFonts w:asciiTheme="minorHAnsi" w:hAnsiTheme="minorHAnsi"/>
              <w:sz w:val="22"/>
              <w:szCs w:val="22"/>
              <w:lang w:val="en-AU"/>
            </w:rPr>
            <w:t xml:space="preserve"> and </w:t>
          </w:r>
          <w:r w:rsidR="007D33D9">
            <w:rPr>
              <w:rFonts w:asciiTheme="minorHAnsi" w:hAnsiTheme="minorHAnsi"/>
              <w:sz w:val="22"/>
              <w:szCs w:val="22"/>
              <w:lang w:val="en-AU"/>
            </w:rPr>
            <w:t>MADE</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5BC071DB"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7D33D9">
            <w:rPr>
              <w:rFonts w:asciiTheme="minorHAnsi" w:hAnsiTheme="minorHAnsi"/>
              <w:sz w:val="22"/>
              <w:szCs w:val="22"/>
              <w:lang w:val="en-AU"/>
            </w:rPr>
            <w:t>Danone</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7D33D9">
            <w:rPr>
              <w:rFonts w:asciiTheme="minorHAnsi" w:hAnsiTheme="minorHAnsi"/>
              <w:sz w:val="22"/>
              <w:szCs w:val="22"/>
              <w:lang w:val="en-AU"/>
            </w:rPr>
            <w:t>MADE</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1E4E0A"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BE092" w14:textId="77777777" w:rsidR="001E4E0A" w:rsidRDefault="001E4E0A" w:rsidP="004B4412">
      <w:pPr>
        <w:spacing w:before="0"/>
      </w:pPr>
      <w:r>
        <w:separator/>
      </w:r>
    </w:p>
  </w:endnote>
  <w:endnote w:type="continuationSeparator" w:id="0">
    <w:p w14:paraId="079D79DD" w14:textId="77777777" w:rsidR="001E4E0A" w:rsidRDefault="001E4E0A" w:rsidP="004B4412">
      <w:pPr>
        <w:spacing w:before="0"/>
      </w:pPr>
      <w:r>
        <w:continuationSeparator/>
      </w:r>
    </w:p>
  </w:endnote>
  <w:endnote w:type="continuationNotice" w:id="1">
    <w:p w14:paraId="4A134C6D" w14:textId="77777777" w:rsidR="001E4E0A" w:rsidRDefault="001E4E0A">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AD604" w14:textId="77777777" w:rsidR="001E4E0A" w:rsidRDefault="001E4E0A" w:rsidP="004B4412">
      <w:pPr>
        <w:spacing w:before="0"/>
      </w:pPr>
      <w:r>
        <w:separator/>
      </w:r>
    </w:p>
  </w:footnote>
  <w:footnote w:type="continuationSeparator" w:id="0">
    <w:p w14:paraId="3D2B416C" w14:textId="77777777" w:rsidR="001E4E0A" w:rsidRDefault="001E4E0A" w:rsidP="004B4412">
      <w:pPr>
        <w:spacing w:before="0"/>
      </w:pPr>
      <w:r>
        <w:continuationSeparator/>
      </w:r>
    </w:p>
  </w:footnote>
  <w:footnote w:type="continuationNotice" w:id="1">
    <w:p w14:paraId="39B3EF43" w14:textId="77777777" w:rsidR="001E4E0A" w:rsidRDefault="001E4E0A">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E0A"/>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0E3"/>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3D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4D3"/>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0D01"/>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07138"/>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590</Words>
  <Characters>3231</Characters>
  <Application>Microsoft Office Word</Application>
  <DocSecurity>0</DocSecurity>
  <Lines>59</Lines>
  <Paragraphs>21</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Mark Netto</cp:lastModifiedBy>
  <cp:revision>5</cp:revision>
  <cp:lastPrinted>2022-05-27T10:23:00Z</cp:lastPrinted>
  <dcterms:created xsi:type="dcterms:W3CDTF">2026-08-03T06:28:00Z</dcterms:created>
  <dcterms:modified xsi:type="dcterms:W3CDTF">2026-08-05T23:00:00Z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