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34E661BF" w:rsidR="0048658D" w:rsidRDefault="00B24A59" w:rsidP="00B24A59">
          <w:pPr>
            <w:pStyle w:val="Heading1"/>
          </w:pPr>
          <w:r>
            <w:rPr>
              <w:rFonts w:cs="Arial"/>
              <w:szCs w:val="26"/>
            </w:rPr>
            <w:t>Q</w:t>
          </w:r>
          <w:r w:rsidR="0048658D">
            <w:t>uestionnaire</w:t>
          </w:r>
          <w:r w:rsidR="00A23FD3">
            <w:t xml:space="preserve">: </w:t>
          </w:r>
          <w:r w:rsidR="00F12F7F" w:rsidRPr="00F12F7F">
            <w:t>Maas – 50% acquisition of COLAS’ Caloundra asphalt plant and 100% of COLAS’ Tomago asphalt plant</w:t>
          </w:r>
        </w:p>
        <w:p w14:paraId="3B287C00" w14:textId="7DEEB7AC" w:rsidR="00A23FD3" w:rsidRDefault="00746283" w:rsidP="00A23FD3">
          <w:pPr>
            <w:pStyle w:val="Titlepagefilenumber"/>
            <w:jc w:val="left"/>
          </w:pPr>
          <w:r>
            <w:t>MN-</w:t>
          </w:r>
          <w:r w:rsidR="00DD02FF">
            <w:t>50012</w:t>
          </w:r>
        </w:p>
        <w:p w14:paraId="51182443" w14:textId="143B1DBD" w:rsidR="00AC62DE" w:rsidRPr="00A23FD3" w:rsidRDefault="0048658D" w:rsidP="00A23FD3">
          <w:pPr>
            <w:pStyle w:val="Heading2"/>
            <w:spacing w:before="240" w:after="240"/>
            <w:rPr>
              <w:highlight w:val="yellow"/>
            </w:rPr>
          </w:pPr>
          <w:r w:rsidRPr="00945188">
            <w:t>Deadline to respond:</w:t>
          </w:r>
          <w:r w:rsidR="00A23FD3" w:rsidRPr="00945188">
            <w:t xml:space="preserve"> </w:t>
          </w:r>
          <w:r w:rsidR="00C528ED">
            <w:t>26 March 2026</w:t>
          </w:r>
        </w:p>
        <w:p w14:paraId="621BF92E" w14:textId="302240EE" w:rsidR="00300A68" w:rsidRDefault="00E772B4" w:rsidP="00E772B4">
          <w:r>
            <w:t xml:space="preserve">The </w:t>
          </w:r>
          <w:r w:rsidR="001A511B">
            <w:t xml:space="preserve">Australian Competition </w:t>
          </w:r>
          <w:r w:rsidR="002D56CB">
            <w:t>and Consumer Commission (</w:t>
          </w:r>
          <w:r w:rsidR="002D56CB">
            <w:rPr>
              <w:b/>
              <w:bCs/>
            </w:rPr>
            <w:t>ACCC</w:t>
          </w:r>
          <w:r w:rsidR="002D56CB">
            <w:t xml:space="preserve">) is currently assessing </w:t>
          </w:r>
          <w:r w:rsidR="00300A68" w:rsidRPr="00300A68">
            <w:t>Maas Group Holdings Limited (</w:t>
          </w:r>
          <w:r w:rsidR="00300A68" w:rsidRPr="008C6959">
            <w:rPr>
              <w:b/>
              <w:bCs/>
            </w:rPr>
            <w:t>Maas</w:t>
          </w:r>
          <w:r w:rsidR="00300A68" w:rsidRPr="00300A68">
            <w:t>)</w:t>
          </w:r>
          <w:r w:rsidR="004B6899">
            <w:t>’s proposed acquisition of a 50% interest in COLAS Australia Group Pty Ltd (</w:t>
          </w:r>
          <w:r w:rsidR="004B6899" w:rsidRPr="004B6899">
            <w:rPr>
              <w:b/>
              <w:bCs/>
            </w:rPr>
            <w:t>COLAS</w:t>
          </w:r>
          <w:r w:rsidR="004B6899">
            <w:t>)’s hot-mix asphalt business in Caloundra</w:t>
          </w:r>
          <w:r w:rsidR="00B06951">
            <w:t>, QLD</w:t>
          </w:r>
          <w:r w:rsidR="004B6899">
            <w:t xml:space="preserve"> and a 100% interest in COLAS’ </w:t>
          </w:r>
          <w:r w:rsidR="00B06951">
            <w:t xml:space="preserve">hot-mix asphalt business </w:t>
          </w:r>
          <w:r w:rsidR="004B6899">
            <w:t>at Tomago, NSW</w:t>
          </w:r>
          <w:r w:rsidR="000124A3">
            <w:t xml:space="preserve"> </w:t>
          </w:r>
          <w:r w:rsidR="000124A3" w:rsidRPr="000124A3">
            <w:t xml:space="preserve">(the </w:t>
          </w:r>
          <w:r w:rsidR="000124A3" w:rsidRPr="000124A3">
            <w:rPr>
              <w:b/>
              <w:bCs/>
            </w:rPr>
            <w:t>Acquisition</w:t>
          </w:r>
          <w:r w:rsidR="000124A3" w:rsidRPr="000124A3">
            <w:t>)</w:t>
          </w:r>
          <w:r w:rsidR="00B06951">
            <w:t>.</w:t>
          </w:r>
        </w:p>
        <w:p w14:paraId="2CFCC2E1" w14:textId="7915456B"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9" w:history="1">
            <w:r w:rsidR="00631F19" w:rsidRPr="007A2972">
              <w:rPr>
                <w:rStyle w:val="Hyperlink"/>
              </w:rPr>
              <w:t>Acquisitions Register</w:t>
            </w:r>
          </w:hyperlink>
          <w:r w:rsidR="00631F19">
            <w:t>.</w:t>
          </w:r>
        </w:p>
        <w:p w14:paraId="393554F4" w14:textId="6A879BC9"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by </w:t>
          </w:r>
          <w:r w:rsidR="001C5B67">
            <w:t>26 March 2026</w:t>
          </w:r>
          <w:r w:rsidR="00CB6FED">
            <w:t xml:space="preserve"> via email to</w:t>
          </w:r>
          <w:r w:rsidR="008A70E9">
            <w:t xml:space="preserve"> </w:t>
          </w:r>
          <w:hyperlink r:id="rId10" w:history="1">
            <w:r w:rsidR="00136F75" w:rsidRPr="00CB1D7C">
              <w:rPr>
                <w:rStyle w:val="Hyperlink"/>
              </w:rPr>
              <w:t>mergers@accc.gov.au</w:t>
            </w:r>
          </w:hyperlink>
          <w:r w:rsidR="00136F75">
            <w:t xml:space="preserve"> with the title </w:t>
          </w:r>
          <w:r w:rsidR="00136F75">
            <w:rPr>
              <w:i/>
              <w:iCs/>
            </w:rPr>
            <w:t>Submission re:</w:t>
          </w:r>
          <w:r w:rsidR="00D437E4">
            <w:rPr>
              <w:i/>
              <w:iCs/>
            </w:rPr>
            <w:t xml:space="preserve"> </w:t>
          </w:r>
          <w:r w:rsidR="003D2F2E" w:rsidRPr="003D2F2E">
            <w:rPr>
              <w:i/>
              <w:iCs/>
            </w:rPr>
            <w:t>Maas – 50% acquisition of COLAS’ Caloundra asphalt plant and 100% of COLAS’ Tomago asphalt plant</w:t>
          </w:r>
          <w:r w:rsidR="00D437E4">
            <w:rPr>
              <w:i/>
              <w:iCs/>
            </w:rPr>
            <w:t>.</w:t>
          </w:r>
          <w:r>
            <w:t xml:space="preserve"> </w:t>
          </w:r>
          <w:r w:rsidR="00811B26">
            <w:t>The ACCC must complete its assessment within strict statutory timelines</w:t>
          </w:r>
          <w:r w:rsidR="009D34B3">
            <w:t xml:space="preserve"> which also impacts the time available for consultation.</w:t>
          </w:r>
        </w:p>
        <w:p w14:paraId="48CF3A2E" w14:textId="5C2BCDEB" w:rsidR="009D220E" w:rsidRPr="004A5E24" w:rsidRDefault="009D220E" w:rsidP="00E772B4">
          <w:pPr>
            <w:rPr>
              <w:i/>
              <w:iCs/>
            </w:rPr>
          </w:pPr>
          <w:bookmarkStart w:id="0" w:name="_Hlk206001294"/>
          <w:r>
            <w:t xml:space="preserve">If you would prefer to </w:t>
          </w:r>
          <w:r w:rsidR="006D1B76">
            <w:t xml:space="preserve">speak to a member of the ACCC case team, </w:t>
          </w:r>
          <w:r>
            <w:t>please</w:t>
          </w:r>
          <w:r w:rsidR="00B244CE">
            <w:t xml:space="preserve"> email </w:t>
          </w:r>
          <w:hyperlink r:id="rId11"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r w:rsidR="003D2F2E" w:rsidRPr="003D2F2E">
            <w:rPr>
              <w:i/>
              <w:iCs/>
            </w:rPr>
            <w:t>Maas – 50% acquisition of COLAS’ Caloundra asphalt plant and 100% of COLAS’ Tomago asphalt plant</w:t>
          </w:r>
          <w:r w:rsidR="006D1B76">
            <w:t>.</w:t>
          </w:r>
          <w:bookmarkEnd w:id="0"/>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w:t>
          </w:r>
          <w:proofErr w:type="spellStart"/>
          <w:r w:rsidR="00A745B5">
            <w:t>Cth</w:t>
          </w:r>
          <w:proofErr w:type="spellEnd"/>
          <w:r w:rsidR="00A745B5">
            <w:t xml:space="preserve">) (the </w:t>
          </w:r>
          <w:r w:rsidR="00A745B5" w:rsidRPr="00A47287">
            <w:rPr>
              <w:b/>
              <w:bCs/>
            </w:rPr>
            <w:t>Act</w:t>
          </w:r>
          <w:r w:rsidR="00A745B5">
            <w:t>)</w:t>
          </w:r>
          <w:r w:rsidR="00C55F9D">
            <w:t>. This means that while</w:t>
          </w:r>
          <w:r w:rsidR="00A745B5">
            <w:t xml:space="preserve"> </w:t>
          </w:r>
          <w:r w:rsidR="002F29A8">
            <w:t xml:space="preserve">the ACCC may </w:t>
          </w:r>
          <w:proofErr w:type="gramStart"/>
          <w:r w:rsidR="002F29A8">
            <w:t>take into account</w:t>
          </w:r>
          <w:proofErr w:type="gramEnd"/>
          <w:r w:rsidR="002F29A8">
            <w:t xml:space="preserve">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2"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57FED917" w14:textId="549B8B6B" w:rsidR="00E006B5" w:rsidRDefault="00617DC8" w:rsidP="00E006B5">
          <w:pPr>
            <w:pStyle w:val="Heading2"/>
          </w:pPr>
          <w:r>
            <w:lastRenderedPageBreak/>
            <w:t xml:space="preserve">Questions </w:t>
          </w:r>
        </w:p>
        <w:p w14:paraId="41E64392" w14:textId="28AAC3AB" w:rsidR="003A40C5" w:rsidRPr="001E3CB1" w:rsidRDefault="003A40C5" w:rsidP="003A40C5">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Outline any concerns </w:t>
          </w:r>
          <w:r w:rsidR="00DC2AA0">
            <w:rPr>
              <w:rFonts w:asciiTheme="minorHAnsi" w:hAnsiTheme="minorHAnsi"/>
              <w:sz w:val="22"/>
              <w:szCs w:val="22"/>
              <w:lang w:val="en-AU"/>
            </w:rPr>
            <w:t>regarding</w:t>
          </w:r>
          <w:r w:rsidR="00440FDE">
            <w:rPr>
              <w:rFonts w:asciiTheme="minorHAnsi" w:hAnsiTheme="minorHAnsi"/>
              <w:sz w:val="22"/>
              <w:szCs w:val="22"/>
              <w:lang w:val="en-AU"/>
            </w:rPr>
            <w:t xml:space="preserve"> the impact of the Acquisition on competition,</w:t>
          </w:r>
          <w:r w:rsidRPr="001E3CB1">
            <w:rPr>
              <w:rFonts w:asciiTheme="minorHAnsi" w:hAnsiTheme="minorHAnsi"/>
              <w:sz w:val="22"/>
              <w:szCs w:val="22"/>
              <w:lang w:val="en-AU"/>
            </w:rPr>
            <w:t xml:space="preserve"> including </w:t>
          </w:r>
          <w:r w:rsidR="009579F5" w:rsidRPr="009579F5">
            <w:rPr>
              <w:rFonts w:asciiTheme="minorHAnsi" w:hAnsiTheme="minorHAnsi"/>
              <w:sz w:val="22"/>
              <w:szCs w:val="22"/>
              <w:lang w:val="en-AU"/>
            </w:rPr>
            <w:t xml:space="preserve">if </w:t>
          </w:r>
          <w:r w:rsidR="00746283">
            <w:rPr>
              <w:rFonts w:asciiTheme="minorHAnsi" w:hAnsiTheme="minorHAnsi"/>
              <w:sz w:val="22"/>
              <w:szCs w:val="22"/>
              <w:lang w:val="en-AU"/>
            </w:rPr>
            <w:t>Maas</w:t>
          </w:r>
          <w:r w:rsidR="006A24FA">
            <w:rPr>
              <w:rFonts w:asciiTheme="minorHAnsi" w:hAnsiTheme="minorHAnsi"/>
              <w:sz w:val="22"/>
              <w:szCs w:val="22"/>
              <w:lang w:val="en-AU"/>
            </w:rPr>
            <w:t xml:space="preserve"> </w:t>
          </w:r>
          <w:r w:rsidR="0048013A">
            <w:rPr>
              <w:rFonts w:asciiTheme="minorHAnsi" w:hAnsiTheme="minorHAnsi"/>
              <w:sz w:val="22"/>
              <w:szCs w:val="22"/>
              <w:lang w:val="en-AU"/>
            </w:rPr>
            <w:t xml:space="preserve">(including Regional Group Australia, Asphalt Operators Australia and </w:t>
          </w:r>
          <w:proofErr w:type="spellStart"/>
          <w:r w:rsidR="0048013A">
            <w:rPr>
              <w:rFonts w:asciiTheme="minorHAnsi" w:hAnsiTheme="minorHAnsi"/>
              <w:sz w:val="22"/>
              <w:szCs w:val="22"/>
              <w:lang w:val="en-AU"/>
            </w:rPr>
            <w:t>Austek</w:t>
          </w:r>
          <w:proofErr w:type="spellEnd"/>
          <w:r w:rsidR="0048013A">
            <w:rPr>
              <w:rFonts w:asciiTheme="minorHAnsi" w:hAnsiTheme="minorHAnsi"/>
              <w:sz w:val="22"/>
              <w:szCs w:val="22"/>
              <w:lang w:val="en-AU"/>
            </w:rPr>
            <w:t xml:space="preserve"> Roads) </w:t>
          </w:r>
          <w:r w:rsidR="008C6959">
            <w:rPr>
              <w:rFonts w:asciiTheme="minorHAnsi" w:hAnsiTheme="minorHAnsi"/>
              <w:sz w:val="22"/>
              <w:szCs w:val="22"/>
              <w:lang w:val="en-AU"/>
            </w:rPr>
            <w:t xml:space="preserve">and COLAS </w:t>
          </w:r>
          <w:r w:rsidR="006A24FA">
            <w:rPr>
              <w:rFonts w:asciiTheme="minorHAnsi" w:hAnsiTheme="minorHAnsi"/>
              <w:sz w:val="22"/>
              <w:szCs w:val="22"/>
              <w:lang w:val="en-AU"/>
            </w:rPr>
            <w:t xml:space="preserve">(including </w:t>
          </w:r>
          <w:r w:rsidR="00746283">
            <w:rPr>
              <w:rFonts w:asciiTheme="minorHAnsi" w:hAnsiTheme="minorHAnsi"/>
              <w:sz w:val="22"/>
              <w:szCs w:val="22"/>
              <w:lang w:val="en-AU"/>
            </w:rPr>
            <w:t>SAMI Bitumen Technologies</w:t>
          </w:r>
          <w:r w:rsidR="009F3F63">
            <w:rPr>
              <w:rFonts w:asciiTheme="minorHAnsi" w:hAnsiTheme="minorHAnsi"/>
              <w:sz w:val="22"/>
              <w:szCs w:val="22"/>
              <w:lang w:val="en-AU"/>
            </w:rPr>
            <w:t xml:space="preserve"> and/or the Tomago or Caloundra hot-mix asphalt plants)</w:t>
          </w:r>
          <w:r w:rsidR="00746283">
            <w:rPr>
              <w:rFonts w:asciiTheme="minorHAnsi" w:hAnsiTheme="minorHAnsi"/>
              <w:sz w:val="22"/>
              <w:szCs w:val="22"/>
              <w:lang w:val="en-AU"/>
            </w:rPr>
            <w:t xml:space="preserve"> </w:t>
          </w:r>
          <w:r w:rsidR="009579F5" w:rsidRPr="009579F5">
            <w:rPr>
              <w:rFonts w:asciiTheme="minorHAnsi" w:hAnsiTheme="minorHAnsi"/>
              <w:sz w:val="22"/>
              <w:szCs w:val="22"/>
              <w:lang w:val="en-AU"/>
            </w:rPr>
            <w:t>are close competitors and there are not many alternatives</w:t>
          </w:r>
          <w:r w:rsidR="0048013A">
            <w:rPr>
              <w:rFonts w:asciiTheme="minorHAnsi" w:hAnsiTheme="minorHAnsi"/>
              <w:sz w:val="22"/>
              <w:szCs w:val="22"/>
              <w:lang w:val="en-AU"/>
            </w:rPr>
            <w:t>,</w:t>
          </w:r>
          <w:r w:rsidR="009579F5" w:rsidRPr="009579F5">
            <w:rPr>
              <w:rFonts w:asciiTheme="minorHAnsi" w:hAnsiTheme="minorHAnsi"/>
              <w:sz w:val="22"/>
              <w:szCs w:val="22"/>
              <w:lang w:val="en-AU"/>
            </w:rPr>
            <w:t xml:space="preserve"> or if one is a major supplier to competitors of the othe</w:t>
          </w:r>
          <w:r w:rsidR="009579F5">
            <w:rPr>
              <w:rFonts w:asciiTheme="minorHAnsi" w:hAnsiTheme="minorHAnsi"/>
              <w:sz w:val="22"/>
              <w:szCs w:val="22"/>
              <w:lang w:val="en-AU"/>
            </w:rPr>
            <w:t>r</w:t>
          </w:r>
          <w:r w:rsidRPr="001E3CB1">
            <w:rPr>
              <w:rFonts w:asciiTheme="minorHAnsi" w:hAnsiTheme="minorHAnsi"/>
              <w:sz w:val="22"/>
              <w:szCs w:val="22"/>
              <w:lang w:val="en-AU"/>
            </w:rPr>
            <w:t>.</w:t>
          </w:r>
        </w:p>
        <w:p w14:paraId="39BB0691" w14:textId="77777777" w:rsidR="003A40C5" w:rsidRPr="001E3CB1" w:rsidRDefault="003A40C5" w:rsidP="00FA1FF3">
          <w:pPr>
            <w:pStyle w:val="BoxText"/>
            <w:pBdr>
              <w:top w:val="single" w:sz="12" w:space="0" w:color="131838" w:themeColor="text2"/>
            </w:pBdr>
            <w:rPr>
              <w:rFonts w:asciiTheme="minorHAnsi" w:hAnsiTheme="minorHAnsi"/>
              <w:sz w:val="22"/>
              <w:szCs w:val="22"/>
            </w:rPr>
          </w:pPr>
        </w:p>
        <w:p w14:paraId="4E7D6A84" w14:textId="305F73C4" w:rsidR="00CD1C13" w:rsidRPr="001E3CB1" w:rsidRDefault="00CD1C13" w:rsidP="00CD1C13">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1E3CB1" w:rsidRDefault="00CD1C13" w:rsidP="00CD1C13">
          <w:pPr>
            <w:pStyle w:val="BoxText"/>
            <w:rPr>
              <w:rFonts w:asciiTheme="minorHAnsi" w:hAnsiTheme="minorHAnsi"/>
              <w:sz w:val="22"/>
              <w:szCs w:val="22"/>
            </w:rPr>
          </w:pPr>
        </w:p>
        <w:p w14:paraId="2DFE6B2E" w14:textId="57DD3A5C" w:rsidR="00255A56" w:rsidRPr="001E3CB1" w:rsidRDefault="003E633F" w:rsidP="00255A56">
          <w:pPr>
            <w:pStyle w:val="BodyText"/>
            <w:keepNext/>
            <w:numPr>
              <w:ilvl w:val="0"/>
              <w:numId w:val="30"/>
            </w:numPr>
            <w:spacing w:before="240"/>
            <w:rPr>
              <w:rFonts w:asciiTheme="minorHAnsi" w:hAnsiTheme="minorHAnsi"/>
              <w:sz w:val="22"/>
              <w:szCs w:val="22"/>
              <w:lang w:val="en-AU"/>
            </w:rPr>
          </w:pPr>
          <w:bookmarkStart w:id="1" w:name="_Hlk205823490"/>
          <w:r w:rsidRPr="001E3CB1">
            <w:rPr>
              <w:rFonts w:asciiTheme="minorHAnsi" w:hAnsiTheme="minorHAnsi"/>
              <w:sz w:val="22"/>
              <w:szCs w:val="22"/>
              <w:lang w:val="en-AU"/>
            </w:rPr>
            <w:t xml:space="preserve">Provide a brief description of your business or organisation, including </w:t>
          </w:r>
          <w:r w:rsidR="00EC46E6" w:rsidRPr="001E3CB1">
            <w:rPr>
              <w:rFonts w:asciiTheme="minorHAnsi" w:hAnsiTheme="minorHAnsi"/>
              <w:sz w:val="22"/>
              <w:szCs w:val="22"/>
              <w:lang w:val="en-AU"/>
            </w:rPr>
            <w:t>any commercial relationships with</w:t>
          </w:r>
          <w:r w:rsidRPr="001E3CB1">
            <w:rPr>
              <w:rFonts w:asciiTheme="minorHAnsi" w:hAnsiTheme="minorHAnsi"/>
              <w:sz w:val="22"/>
              <w:szCs w:val="22"/>
              <w:lang w:val="en-AU"/>
            </w:rPr>
            <w:t xml:space="preserve"> </w:t>
          </w:r>
          <w:r w:rsidR="00C236D6">
            <w:rPr>
              <w:rFonts w:asciiTheme="minorHAnsi" w:hAnsiTheme="minorHAnsi"/>
              <w:sz w:val="22"/>
              <w:szCs w:val="22"/>
              <w:lang w:val="en-AU"/>
            </w:rPr>
            <w:t xml:space="preserve">Maas (including Regional Group Australia, Asphalt Operators Australia and </w:t>
          </w:r>
          <w:proofErr w:type="spellStart"/>
          <w:r w:rsidR="00C236D6">
            <w:rPr>
              <w:rFonts w:asciiTheme="minorHAnsi" w:hAnsiTheme="minorHAnsi"/>
              <w:sz w:val="22"/>
              <w:szCs w:val="22"/>
              <w:lang w:val="en-AU"/>
            </w:rPr>
            <w:t>Austek</w:t>
          </w:r>
          <w:proofErr w:type="spellEnd"/>
          <w:r w:rsidR="00C236D6">
            <w:rPr>
              <w:rFonts w:asciiTheme="minorHAnsi" w:hAnsiTheme="minorHAnsi"/>
              <w:sz w:val="22"/>
              <w:szCs w:val="22"/>
              <w:lang w:val="en-AU"/>
            </w:rPr>
            <w:t xml:space="preserve"> Roads) and COLAS (including SAMI Bitumen Technologies) </w:t>
          </w:r>
          <w:r w:rsidRPr="001E3CB1">
            <w:rPr>
              <w:rFonts w:asciiTheme="minorHAnsi" w:hAnsiTheme="minorHAnsi"/>
              <w:sz w:val="22"/>
              <w:szCs w:val="22"/>
              <w:lang w:val="en-AU"/>
            </w:rPr>
            <w:t>and</w:t>
          </w:r>
          <w:r w:rsidR="00EC46E6" w:rsidRPr="001E3CB1">
            <w:rPr>
              <w:rFonts w:asciiTheme="minorHAnsi" w:hAnsiTheme="minorHAnsi"/>
              <w:sz w:val="22"/>
              <w:szCs w:val="22"/>
              <w:lang w:val="en-AU"/>
            </w:rPr>
            <w:t>/</w:t>
          </w:r>
          <w:r w:rsidRPr="001E3CB1">
            <w:rPr>
              <w:rFonts w:asciiTheme="minorHAnsi" w:hAnsiTheme="minorHAnsi"/>
              <w:sz w:val="22"/>
              <w:szCs w:val="22"/>
              <w:lang w:val="en-AU"/>
            </w:rPr>
            <w:t xml:space="preserve">or </w:t>
          </w:r>
          <w:r w:rsidR="0048013A">
            <w:rPr>
              <w:rFonts w:asciiTheme="minorHAnsi" w:hAnsiTheme="minorHAnsi"/>
              <w:sz w:val="22"/>
              <w:szCs w:val="22"/>
              <w:lang w:val="en-AU"/>
            </w:rPr>
            <w:t xml:space="preserve">the </w:t>
          </w:r>
          <w:r w:rsidR="006A24FA">
            <w:rPr>
              <w:rFonts w:asciiTheme="minorHAnsi" w:hAnsiTheme="minorHAnsi"/>
              <w:sz w:val="22"/>
              <w:szCs w:val="22"/>
              <w:lang w:val="en-AU"/>
            </w:rPr>
            <w:t>Tomago or Caloundra hot-mix asphalt</w:t>
          </w:r>
          <w:r w:rsidR="0048013A">
            <w:rPr>
              <w:rFonts w:asciiTheme="minorHAnsi" w:hAnsiTheme="minorHAnsi"/>
              <w:sz w:val="22"/>
              <w:szCs w:val="22"/>
              <w:lang w:val="en-AU"/>
            </w:rPr>
            <w:t xml:space="preserve"> plants</w:t>
          </w:r>
          <w:r w:rsidR="004C4854" w:rsidRPr="001E3CB1">
            <w:rPr>
              <w:rFonts w:asciiTheme="minorHAnsi" w:hAnsiTheme="minorHAnsi"/>
              <w:sz w:val="22"/>
              <w:szCs w:val="22"/>
              <w:lang w:val="en-AU"/>
            </w:rPr>
            <w:t>.</w:t>
          </w:r>
        </w:p>
        <w:bookmarkEnd w:id="1"/>
        <w:p w14:paraId="3B6FEA7E" w14:textId="0C593323" w:rsidR="00BA6C58" w:rsidRPr="001E3CB1" w:rsidRDefault="00BA6C58" w:rsidP="00255A56">
          <w:pPr>
            <w:pStyle w:val="BoxText"/>
            <w:rPr>
              <w:rFonts w:asciiTheme="minorHAnsi" w:hAnsiTheme="minorHAnsi"/>
              <w:sz w:val="22"/>
              <w:szCs w:val="22"/>
            </w:rPr>
          </w:pPr>
        </w:p>
        <w:p w14:paraId="3F8F2794" w14:textId="47848112" w:rsidR="008959DD" w:rsidRDefault="000124A3"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2"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3"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2"/>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5C2005">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12FC1" w14:textId="77777777" w:rsidR="00CE21B8" w:rsidRDefault="00CE21B8" w:rsidP="004B4412">
      <w:pPr>
        <w:spacing w:before="0"/>
      </w:pPr>
      <w:r>
        <w:separator/>
      </w:r>
    </w:p>
  </w:endnote>
  <w:endnote w:type="continuationSeparator" w:id="0">
    <w:p w14:paraId="298459FC" w14:textId="77777777" w:rsidR="00CE21B8" w:rsidRDefault="00CE21B8" w:rsidP="004B4412">
      <w:pPr>
        <w:spacing w:before="0"/>
      </w:pPr>
      <w:r>
        <w:continuationSeparator/>
      </w:r>
    </w:p>
  </w:endnote>
  <w:endnote w:type="continuationNotice" w:id="1">
    <w:p w14:paraId="338B873C" w14:textId="77777777" w:rsidR="00CE21B8" w:rsidRDefault="00CE21B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90246" w14:textId="77777777" w:rsidR="00CE21B8" w:rsidRDefault="00CE21B8" w:rsidP="004B4412">
      <w:pPr>
        <w:spacing w:before="0"/>
      </w:pPr>
      <w:r>
        <w:separator/>
      </w:r>
    </w:p>
  </w:footnote>
  <w:footnote w:type="continuationSeparator" w:id="0">
    <w:p w14:paraId="546F6FA9" w14:textId="77777777" w:rsidR="00CE21B8" w:rsidRDefault="00CE21B8" w:rsidP="004B4412">
      <w:pPr>
        <w:spacing w:before="0"/>
      </w:pPr>
      <w:r>
        <w:continuationSeparator/>
      </w:r>
    </w:p>
  </w:footnote>
  <w:footnote w:type="continuationNotice" w:id="1">
    <w:p w14:paraId="03BA3EF2" w14:textId="77777777" w:rsidR="00CE21B8" w:rsidRDefault="00CE21B8">
      <w:pPr>
        <w:spacing w:before="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24A3"/>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3CCD"/>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1A2D"/>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55A"/>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E2D"/>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0D80"/>
    <w:rsid w:val="001B1FE5"/>
    <w:rsid w:val="001B45A0"/>
    <w:rsid w:val="001B4903"/>
    <w:rsid w:val="001B5AF6"/>
    <w:rsid w:val="001B6013"/>
    <w:rsid w:val="001B77FF"/>
    <w:rsid w:val="001B7A24"/>
    <w:rsid w:val="001C1294"/>
    <w:rsid w:val="001C1349"/>
    <w:rsid w:val="001C18EE"/>
    <w:rsid w:val="001C54DE"/>
    <w:rsid w:val="001C5B67"/>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4778C"/>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81F"/>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56CB"/>
    <w:rsid w:val="002D5727"/>
    <w:rsid w:val="002D5F49"/>
    <w:rsid w:val="002D7472"/>
    <w:rsid w:val="002E064D"/>
    <w:rsid w:val="002E0D3D"/>
    <w:rsid w:val="002E4878"/>
    <w:rsid w:val="002E4AF4"/>
    <w:rsid w:val="002F01D3"/>
    <w:rsid w:val="002F07C0"/>
    <w:rsid w:val="002F0DA1"/>
    <w:rsid w:val="002F294A"/>
    <w:rsid w:val="002F29A8"/>
    <w:rsid w:val="002F4ED7"/>
    <w:rsid w:val="002F7986"/>
    <w:rsid w:val="00300A68"/>
    <w:rsid w:val="00300B1C"/>
    <w:rsid w:val="00303C4A"/>
    <w:rsid w:val="00304BD1"/>
    <w:rsid w:val="00305F7C"/>
    <w:rsid w:val="003062CC"/>
    <w:rsid w:val="00307F6D"/>
    <w:rsid w:val="00311377"/>
    <w:rsid w:val="003126AF"/>
    <w:rsid w:val="00312766"/>
    <w:rsid w:val="003129FF"/>
    <w:rsid w:val="0031652E"/>
    <w:rsid w:val="003177A2"/>
    <w:rsid w:val="00317A11"/>
    <w:rsid w:val="003216D5"/>
    <w:rsid w:val="003221EB"/>
    <w:rsid w:val="003232F9"/>
    <w:rsid w:val="00325FD6"/>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2E"/>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3A"/>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689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1F3C"/>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0390"/>
    <w:rsid w:val="005A3AAA"/>
    <w:rsid w:val="005A3CC7"/>
    <w:rsid w:val="005A404D"/>
    <w:rsid w:val="005A473A"/>
    <w:rsid w:val="005A4E12"/>
    <w:rsid w:val="005A5093"/>
    <w:rsid w:val="005A6C39"/>
    <w:rsid w:val="005A76D9"/>
    <w:rsid w:val="005B08C7"/>
    <w:rsid w:val="005B0ABE"/>
    <w:rsid w:val="005B1623"/>
    <w:rsid w:val="005B1E3C"/>
    <w:rsid w:val="005B2118"/>
    <w:rsid w:val="005B322D"/>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32"/>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4FA"/>
    <w:rsid w:val="006A28CB"/>
    <w:rsid w:val="006A3C09"/>
    <w:rsid w:val="006A3FD2"/>
    <w:rsid w:val="006A47D3"/>
    <w:rsid w:val="006A5493"/>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5DAE"/>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28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0397"/>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5E2"/>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C6959"/>
    <w:rsid w:val="008D0530"/>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76"/>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3F63"/>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2CBF"/>
    <w:rsid w:val="00AD3F3C"/>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3964"/>
    <w:rsid w:val="00B04AA5"/>
    <w:rsid w:val="00B05B30"/>
    <w:rsid w:val="00B06951"/>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6D6"/>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8ED"/>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084"/>
    <w:rsid w:val="00CD2EA4"/>
    <w:rsid w:val="00CD4D9A"/>
    <w:rsid w:val="00CD5BA3"/>
    <w:rsid w:val="00CD6EC5"/>
    <w:rsid w:val="00CE0055"/>
    <w:rsid w:val="00CE1C20"/>
    <w:rsid w:val="00CE2165"/>
    <w:rsid w:val="00CE21B8"/>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02FF"/>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54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3C31"/>
    <w:rsid w:val="00E742CF"/>
    <w:rsid w:val="00E746B3"/>
    <w:rsid w:val="00E755EC"/>
    <w:rsid w:val="00E75B10"/>
    <w:rsid w:val="00E7624D"/>
    <w:rsid w:val="00E772B4"/>
    <w:rsid w:val="00E77327"/>
    <w:rsid w:val="00E8288E"/>
    <w:rsid w:val="00E8299C"/>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2F7F"/>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418D"/>
    <w:rsid w:val="00F952A0"/>
    <w:rsid w:val="00FA11AC"/>
    <w:rsid w:val="00FA1881"/>
    <w:rsid w:val="00FA1FF3"/>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process-guidelines"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accc.gov.au/notification-of-proposed-acquisition-confidentiality-claims-template"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mergers@accc.gov.au" TargetMode="Externa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fontTable" Target="fontTable.xml"/></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BEA365D-F8E6-438D-931F-F11BBC5A4C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733</Words>
  <Characters>4025</Characters>
  <Application>Microsoft Office Word</Application>
  <DocSecurity>0</DocSecurity>
  <Lines>75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2026-03-17T06:53:00Z</dcterms:created>
  <dcterms:modified xsi:type="dcterms:W3CDTF">2026-03-19T01:16:00Z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2026-03-17T06:53:20Z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36327e7a-9d0d-4765-803b-aadb0e6f4afd</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