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5D2554D6"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F7437E" w:rsidRPr="008F4420">
            <w:t>ANZ Banking Group</w:t>
          </w:r>
          <w:r w:rsidR="008C09AC" w:rsidRPr="008F4420">
            <w:t xml:space="preserve"> </w:t>
          </w:r>
          <w:r w:rsidR="00A23FD3" w:rsidRPr="008F4420">
            <w:t xml:space="preserve">– </w:t>
          </w:r>
          <w:r w:rsidR="00F7437E" w:rsidRPr="008F4420">
            <w:t>Worldline Australia</w:t>
          </w:r>
        </w:p>
        <w:p w14:paraId="3B287C00" w14:textId="02F9F52F" w:rsidR="00A23FD3" w:rsidRPr="00D430AE" w:rsidRDefault="00F7437E" w:rsidP="00A23FD3">
          <w:pPr>
            <w:pStyle w:val="Titlepagefilenumber"/>
            <w:jc w:val="left"/>
            <w:rPr>
              <w:rFonts w:asciiTheme="minorHAnsi" w:hAnsiTheme="minorHAnsi"/>
            </w:rPr>
          </w:pPr>
          <w:r w:rsidRPr="008F4420">
            <w:rPr>
              <w:rFonts w:asciiTheme="minorHAnsi" w:hAnsiTheme="minorHAnsi"/>
            </w:rPr>
            <w:t>MN-80014</w:t>
          </w:r>
        </w:p>
        <w:p w14:paraId="51182443" w14:textId="6324ED02"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331097">
            <w:t>1</w:t>
          </w:r>
          <w:r w:rsidR="00BB3682">
            <w:t>1</w:t>
          </w:r>
          <w:r w:rsidR="00331097">
            <w:t xml:space="preserve"> June 2026</w:t>
          </w:r>
        </w:p>
        <w:p w14:paraId="7F44C946" w14:textId="4ED1488A" w:rsidR="004143CD" w:rsidRDefault="004143CD" w:rsidP="00F7437E">
          <w:r w:rsidRPr="004143CD">
            <w:t>The Australian Competition and Consumer Commission (</w:t>
          </w:r>
          <w:r w:rsidRPr="004143CD">
            <w:rPr>
              <w:b/>
              <w:bCs/>
            </w:rPr>
            <w:t>ACCC</w:t>
          </w:r>
          <w:r w:rsidRPr="004143CD">
            <w:t>) is currently assessing Australia and New Zealand Banking Group Limited’s (</w:t>
          </w:r>
          <w:r w:rsidRPr="004143CD">
            <w:rPr>
              <w:b/>
              <w:bCs/>
            </w:rPr>
            <w:t>ANZ</w:t>
          </w:r>
          <w:r w:rsidRPr="004143CD">
            <w:t xml:space="preserve">) proposed acquisition of </w:t>
          </w:r>
          <w:r w:rsidR="00573855">
            <w:t xml:space="preserve">Worldline SA’s </w:t>
          </w:r>
          <w:r w:rsidRPr="004143CD">
            <w:t xml:space="preserve">51% shareholding in </w:t>
          </w:r>
          <w:r w:rsidR="00573855">
            <w:t xml:space="preserve">the joint venture </w:t>
          </w:r>
          <w:r w:rsidRPr="004143CD">
            <w:t>Worldline Australia Pty Ltd</w:t>
          </w:r>
          <w:r w:rsidR="00573855">
            <w:t>,</w:t>
          </w:r>
          <w:r w:rsidRPr="004143CD">
            <w:t xml:space="preserve"> </w:t>
          </w:r>
          <w:r w:rsidR="00573855" w:rsidRPr="00573855">
            <w:t>trading as ANZ Worldline Payment Solutions</w:t>
          </w:r>
          <w:r w:rsidR="00573855" w:rsidRPr="004143CD">
            <w:t xml:space="preserve"> </w:t>
          </w:r>
          <w:r w:rsidRPr="004143CD">
            <w:t>(</w:t>
          </w:r>
          <w:r w:rsidRPr="004143CD">
            <w:rPr>
              <w:b/>
              <w:bCs/>
            </w:rPr>
            <w:t>ANZWL</w:t>
          </w:r>
          <w:r w:rsidRPr="004143CD">
            <w:t>).</w:t>
          </w:r>
          <w:r w:rsidR="00573855">
            <w:t xml:space="preserve"> </w:t>
          </w:r>
          <w:r w:rsidR="00573855" w:rsidRPr="00573855">
            <w:t>Following the acquisition, ANZ will wholly own ANZWL.</w:t>
          </w:r>
        </w:p>
        <w:p w14:paraId="7CA77623" w14:textId="57652F7C" w:rsidR="00844422" w:rsidRPr="00E444CA" w:rsidRDefault="0083481F" w:rsidP="00F7437E">
          <w:r>
            <w:t xml:space="preserve">Separately, </w:t>
          </w:r>
          <w:r w:rsidR="00844422">
            <w:t>Suncorp Bank (</w:t>
          </w:r>
          <w:r w:rsidR="00844422" w:rsidRPr="00844422">
            <w:rPr>
              <w:b/>
              <w:bCs/>
            </w:rPr>
            <w:t>Suncorp</w:t>
          </w:r>
          <w:r w:rsidR="00844422">
            <w:t>)</w:t>
          </w:r>
          <w:r w:rsidR="00E12EE9">
            <w:t xml:space="preserve">, a subsidiary of ANZ, </w:t>
          </w:r>
          <w:r w:rsidR="0020267B">
            <w:t>also</w:t>
          </w:r>
          <w:r>
            <w:t xml:space="preserve"> offers payment solutions to its business customers.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56A809C7"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331097">
            <w:rPr>
              <w:rFonts w:asciiTheme="minorHAnsi" w:hAnsiTheme="minorHAnsi"/>
            </w:rPr>
            <w:t>1</w:t>
          </w:r>
          <w:r w:rsidR="00BE0BBA">
            <w:rPr>
              <w:rFonts w:asciiTheme="minorHAnsi" w:hAnsiTheme="minorHAnsi"/>
            </w:rPr>
            <w:t>1</w:t>
          </w:r>
          <w:r w:rsidR="00331097">
            <w:rPr>
              <w:rFonts w:asciiTheme="minorHAnsi" w:hAnsiTheme="minorHAnsi"/>
            </w:rPr>
            <w:t xml:space="preserve"> June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136F75" w:rsidRPr="004143CD">
            <w:rPr>
              <w:rFonts w:asciiTheme="minorHAnsi" w:hAnsiTheme="minorHAnsi"/>
              <w:i/>
              <w:iCs/>
            </w:rPr>
            <w:t>:</w:t>
          </w:r>
          <w:r w:rsidR="00D437E4" w:rsidRPr="004143CD">
            <w:rPr>
              <w:rFonts w:asciiTheme="minorHAnsi" w:hAnsiTheme="minorHAnsi"/>
              <w:i/>
              <w:iCs/>
            </w:rPr>
            <w:t xml:space="preserve"> </w:t>
          </w:r>
          <w:bookmarkStart w:id="0" w:name="_Hlk206001287"/>
          <w:r w:rsidR="00F7437E" w:rsidRPr="004143CD">
            <w:rPr>
              <w:rFonts w:asciiTheme="minorHAnsi" w:hAnsiTheme="minorHAnsi"/>
              <w:i/>
              <w:iCs/>
            </w:rPr>
            <w:t>ANZ Banking Group</w:t>
          </w:r>
          <w:r w:rsidR="00D437E4" w:rsidRPr="004143CD">
            <w:rPr>
              <w:rFonts w:asciiTheme="minorHAnsi" w:hAnsiTheme="minorHAnsi"/>
              <w:i/>
              <w:iCs/>
            </w:rPr>
            <w:t xml:space="preserve"> – </w:t>
          </w:r>
          <w:r w:rsidR="00F7437E" w:rsidRPr="004143CD">
            <w:rPr>
              <w:rFonts w:asciiTheme="minorHAnsi" w:hAnsiTheme="minorHAnsi"/>
              <w:i/>
              <w:iCs/>
            </w:rPr>
            <w:t>Worldline Australia</w:t>
          </w:r>
          <w:bookmarkEnd w:id="0"/>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0DAC3168"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F7437E" w:rsidRPr="004143CD">
            <w:rPr>
              <w:rFonts w:asciiTheme="minorHAnsi" w:hAnsiTheme="minorHAnsi"/>
              <w:i/>
              <w:iCs/>
            </w:rPr>
            <w:t>ANZ Banking Group</w:t>
          </w:r>
          <w:r w:rsidR="006D1B76" w:rsidRPr="004143CD">
            <w:rPr>
              <w:rFonts w:asciiTheme="minorHAnsi" w:hAnsiTheme="minorHAnsi"/>
              <w:i/>
              <w:iCs/>
            </w:rPr>
            <w:t xml:space="preserve"> – </w:t>
          </w:r>
          <w:r w:rsidR="00F7437E" w:rsidRPr="004143CD">
            <w:rPr>
              <w:rFonts w:asciiTheme="minorHAnsi" w:hAnsiTheme="minorHAnsi"/>
              <w:i/>
              <w:iCs/>
            </w:rPr>
            <w:t>Worldline Australia</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30C9768B"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8C326B" w:rsidRPr="004143CD">
            <w:rPr>
              <w:rFonts w:asciiTheme="minorHAnsi" w:hAnsiTheme="minorHAnsi"/>
              <w:sz w:val="22"/>
              <w:szCs w:val="22"/>
              <w:lang w:val="en-AU"/>
            </w:rPr>
            <w:t>ANZ</w:t>
          </w:r>
          <w:r w:rsidR="00573855">
            <w:rPr>
              <w:rFonts w:asciiTheme="minorHAnsi" w:hAnsiTheme="minorHAnsi"/>
              <w:sz w:val="22"/>
              <w:szCs w:val="22"/>
              <w:lang w:val="en-AU"/>
            </w:rPr>
            <w:t>, Suncorp</w:t>
          </w:r>
          <w:r w:rsidR="009579F5" w:rsidRPr="004143CD">
            <w:rPr>
              <w:rFonts w:asciiTheme="minorHAnsi" w:hAnsiTheme="minorHAnsi"/>
              <w:sz w:val="22"/>
              <w:szCs w:val="22"/>
              <w:lang w:val="en-AU"/>
            </w:rPr>
            <w:t xml:space="preserve"> and </w:t>
          </w:r>
          <w:r w:rsidR="008C326B" w:rsidRPr="004143CD">
            <w:rPr>
              <w:rFonts w:asciiTheme="minorHAnsi" w:hAnsiTheme="minorHAnsi"/>
              <w:sz w:val="22"/>
              <w:szCs w:val="22"/>
              <w:lang w:val="en-AU"/>
            </w:rPr>
            <w:t>ANZWL</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573855" w:rsidRDefault="003A40C5" w:rsidP="003A40C5">
          <w:pPr>
            <w:pStyle w:val="BoxText"/>
            <w:rPr>
              <w:rFonts w:asciiTheme="minorHAnsi" w:hAnsiTheme="minorHAnsi"/>
              <w:sz w:val="22"/>
              <w:szCs w:val="22"/>
              <w:lang w:val="en-AU"/>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7D813E30"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 xml:space="preserve">any commercial relationships </w:t>
          </w:r>
          <w:r w:rsidR="00EC46E6" w:rsidRPr="004143CD">
            <w:rPr>
              <w:rFonts w:asciiTheme="minorHAnsi" w:hAnsiTheme="minorHAnsi"/>
              <w:sz w:val="22"/>
              <w:szCs w:val="22"/>
              <w:lang w:val="en-AU"/>
            </w:rPr>
            <w:t>with</w:t>
          </w:r>
          <w:r w:rsidRPr="004143CD">
            <w:rPr>
              <w:rFonts w:asciiTheme="minorHAnsi" w:hAnsiTheme="minorHAnsi"/>
              <w:sz w:val="22"/>
              <w:szCs w:val="22"/>
              <w:lang w:val="en-AU"/>
            </w:rPr>
            <w:t xml:space="preserve"> </w:t>
          </w:r>
          <w:r w:rsidR="008C326B" w:rsidRPr="004143CD">
            <w:rPr>
              <w:rFonts w:asciiTheme="minorHAnsi" w:hAnsiTheme="minorHAnsi"/>
              <w:sz w:val="22"/>
              <w:szCs w:val="22"/>
              <w:lang w:val="en-AU"/>
            </w:rPr>
            <w:t>ANZ</w:t>
          </w:r>
          <w:r w:rsidR="00573855">
            <w:rPr>
              <w:rFonts w:asciiTheme="minorHAnsi" w:hAnsiTheme="minorHAnsi"/>
              <w:sz w:val="22"/>
              <w:szCs w:val="22"/>
              <w:lang w:val="en-AU"/>
            </w:rPr>
            <w:t>, Suncorp</w:t>
          </w:r>
          <w:r w:rsidRPr="004143CD">
            <w:rPr>
              <w:rFonts w:asciiTheme="minorHAnsi" w:hAnsiTheme="minorHAnsi"/>
              <w:sz w:val="22"/>
              <w:szCs w:val="22"/>
              <w:lang w:val="en-AU"/>
            </w:rPr>
            <w:t xml:space="preserve"> and</w:t>
          </w:r>
          <w:r w:rsidR="00EC46E6" w:rsidRPr="004143CD">
            <w:rPr>
              <w:rFonts w:asciiTheme="minorHAnsi" w:hAnsiTheme="minorHAnsi"/>
              <w:sz w:val="22"/>
              <w:szCs w:val="22"/>
              <w:lang w:val="en-AU"/>
            </w:rPr>
            <w:t>/</w:t>
          </w:r>
          <w:r w:rsidRPr="004143CD">
            <w:rPr>
              <w:rFonts w:asciiTheme="minorHAnsi" w:hAnsiTheme="minorHAnsi"/>
              <w:sz w:val="22"/>
              <w:szCs w:val="22"/>
              <w:lang w:val="en-AU"/>
            </w:rPr>
            <w:t xml:space="preserve">or </w:t>
          </w:r>
          <w:r w:rsidR="008C326B" w:rsidRPr="004143CD">
            <w:rPr>
              <w:rFonts w:asciiTheme="minorHAnsi" w:hAnsiTheme="minorHAnsi"/>
              <w:sz w:val="22"/>
              <w:szCs w:val="22"/>
              <w:lang w:val="en-AU"/>
            </w:rPr>
            <w:t>ANZWL</w:t>
          </w:r>
          <w:r w:rsidR="004C4854" w:rsidRPr="00D430AE">
            <w:rPr>
              <w:rFonts w:asciiTheme="minorHAnsi" w:hAnsiTheme="minorHAnsi"/>
              <w:sz w:val="22"/>
              <w:szCs w:val="22"/>
              <w:lang w:val="en-AU"/>
            </w:rPr>
            <w:t>.</w:t>
          </w:r>
        </w:p>
        <w:bookmarkEnd w:id="2"/>
        <w:p w14:paraId="3B6FEA7E" w14:textId="0C593323" w:rsidR="00BA6C58" w:rsidRPr="00573855" w:rsidRDefault="00BA6C58" w:rsidP="00255A56">
          <w:pPr>
            <w:pStyle w:val="BoxText"/>
            <w:rPr>
              <w:rFonts w:asciiTheme="minorHAnsi" w:hAnsiTheme="minorHAnsi"/>
              <w:sz w:val="22"/>
              <w:szCs w:val="22"/>
              <w:lang w:val="en-AU"/>
            </w:rPr>
          </w:pPr>
        </w:p>
        <w:p w14:paraId="3F8F2794" w14:textId="47848112" w:rsidR="008959DD" w:rsidRPr="00D430AE" w:rsidRDefault="002349B3"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C0D92" w14:textId="77777777" w:rsidR="002349B3" w:rsidRDefault="002349B3" w:rsidP="004B4412">
      <w:pPr>
        <w:spacing w:before="0"/>
      </w:pPr>
      <w:r>
        <w:separator/>
      </w:r>
    </w:p>
  </w:endnote>
  <w:endnote w:type="continuationSeparator" w:id="0">
    <w:p w14:paraId="597D164D" w14:textId="77777777" w:rsidR="002349B3" w:rsidRDefault="002349B3" w:rsidP="004B4412">
      <w:pPr>
        <w:spacing w:before="0"/>
      </w:pPr>
      <w:r>
        <w:continuationSeparator/>
      </w:r>
    </w:p>
  </w:endnote>
  <w:endnote w:type="continuationNotice" w:id="1">
    <w:p w14:paraId="1AD77B96" w14:textId="77777777" w:rsidR="002349B3" w:rsidRDefault="002349B3">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2CA0A" w14:textId="77777777" w:rsidR="004143CD" w:rsidRDefault="004143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98960" w14:textId="77777777" w:rsidR="004143CD" w:rsidRDefault="004143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AA585" w14:textId="77777777" w:rsidR="002349B3" w:rsidRDefault="002349B3" w:rsidP="004B4412">
      <w:pPr>
        <w:spacing w:before="0"/>
      </w:pPr>
      <w:r>
        <w:separator/>
      </w:r>
    </w:p>
  </w:footnote>
  <w:footnote w:type="continuationSeparator" w:id="0">
    <w:p w14:paraId="13C6648F" w14:textId="77777777" w:rsidR="002349B3" w:rsidRDefault="002349B3" w:rsidP="004B4412">
      <w:pPr>
        <w:spacing w:before="0"/>
      </w:pPr>
      <w:r>
        <w:continuationSeparator/>
      </w:r>
    </w:p>
  </w:footnote>
  <w:footnote w:type="continuationNotice" w:id="1">
    <w:p w14:paraId="2499AA66" w14:textId="77777777" w:rsidR="002349B3" w:rsidRDefault="002349B3">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9CA3F" w14:textId="77777777" w:rsidR="004143CD" w:rsidRDefault="004143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103CD" w14:textId="77777777" w:rsidR="004143CD" w:rsidRDefault="004143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37B9F"/>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7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349B3"/>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5A99"/>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097"/>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19A9"/>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26F1"/>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43CD"/>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59DA"/>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5FBD"/>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09F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3855"/>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8D7"/>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C2C51"/>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481F"/>
    <w:rsid w:val="008350F2"/>
    <w:rsid w:val="0083510F"/>
    <w:rsid w:val="00836E23"/>
    <w:rsid w:val="008376CC"/>
    <w:rsid w:val="00837A5C"/>
    <w:rsid w:val="008411A5"/>
    <w:rsid w:val="008426F8"/>
    <w:rsid w:val="008439BE"/>
    <w:rsid w:val="00843C53"/>
    <w:rsid w:val="00844422"/>
    <w:rsid w:val="008445A6"/>
    <w:rsid w:val="00844E8F"/>
    <w:rsid w:val="008452AF"/>
    <w:rsid w:val="00847A25"/>
    <w:rsid w:val="00850589"/>
    <w:rsid w:val="00851209"/>
    <w:rsid w:val="008518F6"/>
    <w:rsid w:val="00852FE1"/>
    <w:rsid w:val="00853C91"/>
    <w:rsid w:val="00857F82"/>
    <w:rsid w:val="00860B72"/>
    <w:rsid w:val="00862759"/>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26B"/>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4420"/>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45B"/>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5383"/>
    <w:rsid w:val="00A67441"/>
    <w:rsid w:val="00A7027E"/>
    <w:rsid w:val="00A7064D"/>
    <w:rsid w:val="00A7198D"/>
    <w:rsid w:val="00A73C34"/>
    <w:rsid w:val="00A745B5"/>
    <w:rsid w:val="00A74860"/>
    <w:rsid w:val="00A74A8D"/>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3682"/>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0BB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068"/>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274D"/>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47C08"/>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104D"/>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2EE9"/>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7E"/>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214C"/>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2</Pages>
  <Words>654</Words>
  <Characters>3731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Alan Xu</cp:lastModifiedBy>
  <cp:revision>11</cp:revision>
  <cp:lastPrinted>2022-05-27T10:23:00Z</cp:lastPrinted>
  <dcterms:created xsi:type="dcterms:W3CDTF">2026-06-01T02:56:00Z</dcterms:created>
  <dcterms:modified xsi:type="dcterms:W3CDTF">2026-06-04T00:26:00Z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