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00097FC5"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5BEC38DD"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3D60B6">
            <w:t xml:space="preserve">Eli Lilly – Orna Therapeutics </w:t>
          </w:r>
          <w:r w:rsidR="00A23FD3" w:rsidRPr="00D430AE">
            <w:t xml:space="preserve"> </w:t>
          </w:r>
        </w:p>
        <w:p w14:paraId="3B287C00" w14:textId="28767AFC" w:rsidR="00A23FD3" w:rsidRPr="00D430AE" w:rsidRDefault="00692877" w:rsidP="00A23FD3">
          <w:pPr>
            <w:pStyle w:val="Titlepagefilenumber"/>
            <w:jc w:val="left"/>
            <w:rPr>
              <w:rFonts w:asciiTheme="minorHAnsi" w:hAnsiTheme="minorHAnsi"/>
            </w:rPr>
          </w:pPr>
          <w:r>
            <w:rPr>
              <w:rFonts w:asciiTheme="minorHAnsi" w:hAnsiTheme="minorHAnsi"/>
            </w:rPr>
            <w:t xml:space="preserve">MN-20013 </w:t>
          </w:r>
        </w:p>
        <w:p w14:paraId="51182443" w14:textId="4A0FC8C9"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110D04">
            <w:t>1</w:t>
          </w:r>
          <w:r w:rsidR="00AF2789">
            <w:t>6</w:t>
          </w:r>
          <w:r w:rsidR="00692877">
            <w:t xml:space="preserve"> April 2026</w:t>
          </w:r>
        </w:p>
        <w:p w14:paraId="03108491" w14:textId="3AAE1572"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876DEB" w:rsidRPr="00ED3E59">
            <w:t>Eli Lilly and Company</w:t>
          </w:r>
          <w:r w:rsidR="00876DEB">
            <w:t>’s</w:t>
          </w:r>
          <w:r w:rsidR="00876DEB" w:rsidRPr="00ED3E59">
            <w:t xml:space="preserve"> (</w:t>
          </w:r>
          <w:r w:rsidR="00876DEB" w:rsidRPr="00ED3E59">
            <w:rPr>
              <w:b/>
              <w:bCs/>
            </w:rPr>
            <w:t>Eli Lilly</w:t>
          </w:r>
          <w:r w:rsidR="00876DEB" w:rsidRPr="00ED3E59">
            <w:t xml:space="preserve">) </w:t>
          </w:r>
          <w:r w:rsidR="00876DEB">
            <w:t>proposal</w:t>
          </w:r>
          <w:r w:rsidR="00876DEB" w:rsidRPr="00ED3E59">
            <w:t xml:space="preserve"> to acquire 100% of the issued shares in Orna Therapeutics Holdings, LLC (</w:t>
          </w:r>
          <w:r w:rsidR="00876DEB" w:rsidRPr="00ED3E59">
            <w:rPr>
              <w:b/>
              <w:bCs/>
            </w:rPr>
            <w:t>Orna Therapeutics</w:t>
          </w:r>
          <w:r w:rsidR="00876DEB" w:rsidRPr="00ED3E59">
            <w:t xml:space="preserve">) (the </w:t>
          </w:r>
          <w:r w:rsidR="00876DEB">
            <w:rPr>
              <w:b/>
              <w:bCs/>
            </w:rPr>
            <w:t>Acquisition</w:t>
          </w:r>
          <w:r w:rsidR="00876DEB" w:rsidRPr="00ED3E59">
            <w:t>)</w:t>
          </w:r>
          <w:r w:rsidR="00876DEB">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62354C1B"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110D04">
            <w:rPr>
              <w:rFonts w:asciiTheme="minorHAnsi" w:hAnsiTheme="minorHAnsi"/>
              <w:b/>
              <w:bCs/>
            </w:rPr>
            <w:t>1</w:t>
          </w:r>
          <w:r w:rsidR="00AF2789">
            <w:rPr>
              <w:rFonts w:asciiTheme="minorHAnsi" w:hAnsiTheme="minorHAnsi"/>
              <w:b/>
              <w:bCs/>
            </w:rPr>
            <w:t>6</w:t>
          </w:r>
          <w:r w:rsidR="00876DEB">
            <w:rPr>
              <w:rFonts w:asciiTheme="minorHAnsi" w:hAnsiTheme="minorHAnsi"/>
              <w:b/>
              <w:bCs/>
            </w:rPr>
            <w:t xml:space="preserve"> April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bookmarkStart w:id="0" w:name="_Hlk206001287"/>
          <w:r w:rsidR="00876DEB">
            <w:rPr>
              <w:rFonts w:asciiTheme="minorHAnsi" w:hAnsiTheme="minorHAnsi"/>
              <w:i/>
              <w:iCs/>
            </w:rPr>
            <w:t xml:space="preserve"> Eli Lilly</w:t>
          </w:r>
          <w:r w:rsidR="00D437E4" w:rsidRPr="00D430AE">
            <w:rPr>
              <w:rFonts w:asciiTheme="minorHAnsi" w:hAnsiTheme="minorHAnsi"/>
              <w:i/>
              <w:iCs/>
            </w:rPr>
            <w:t xml:space="preserve"> – </w:t>
          </w:r>
          <w:bookmarkEnd w:id="0"/>
          <w:r w:rsidR="00876DEB">
            <w:rPr>
              <w:rFonts w:asciiTheme="minorHAnsi" w:hAnsiTheme="minorHAnsi"/>
              <w:i/>
              <w:iCs/>
            </w:rPr>
            <w:t>Orna Therapeutics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4ACBA463"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876DEB">
            <w:rPr>
              <w:rFonts w:asciiTheme="minorHAnsi" w:hAnsiTheme="minorHAnsi"/>
              <w:i/>
              <w:iCs/>
            </w:rPr>
            <w:t>Eli Lilly</w:t>
          </w:r>
          <w:r w:rsidR="00876DEB" w:rsidRPr="00D430AE">
            <w:rPr>
              <w:rFonts w:asciiTheme="minorHAnsi" w:hAnsiTheme="minorHAnsi"/>
              <w:i/>
              <w:iCs/>
            </w:rPr>
            <w:t xml:space="preserve"> – </w:t>
          </w:r>
          <w:r w:rsidR="00876DEB">
            <w:rPr>
              <w:rFonts w:asciiTheme="minorHAnsi" w:hAnsiTheme="minorHAnsi"/>
              <w:i/>
              <w:iCs/>
            </w:rPr>
            <w:t>Orna Therapeutics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51DB9A93" w:rsidR="003A40C5" w:rsidRPr="00876DEB" w:rsidRDefault="003A40C5" w:rsidP="003A40C5">
          <w:pPr>
            <w:pStyle w:val="BodyText"/>
            <w:keepNext/>
            <w:numPr>
              <w:ilvl w:val="0"/>
              <w:numId w:val="30"/>
            </w:numPr>
            <w:spacing w:before="240"/>
            <w:rPr>
              <w:rFonts w:asciiTheme="minorHAnsi" w:hAnsiTheme="minorHAnsi"/>
              <w:sz w:val="22"/>
              <w:szCs w:val="22"/>
              <w:lang w:val="en-AU"/>
            </w:rPr>
          </w:pPr>
          <w:r w:rsidRPr="00876DEB">
            <w:rPr>
              <w:rFonts w:asciiTheme="minorHAnsi" w:hAnsiTheme="minorHAnsi"/>
              <w:sz w:val="22"/>
              <w:szCs w:val="22"/>
              <w:lang w:val="en-AU"/>
            </w:rPr>
            <w:t xml:space="preserve">Outline any concerns </w:t>
          </w:r>
          <w:r w:rsidR="00DC2AA0" w:rsidRPr="00876DEB">
            <w:rPr>
              <w:rFonts w:asciiTheme="minorHAnsi" w:hAnsiTheme="minorHAnsi"/>
              <w:sz w:val="22"/>
              <w:szCs w:val="22"/>
              <w:lang w:val="en-AU"/>
            </w:rPr>
            <w:t>regarding</w:t>
          </w:r>
          <w:r w:rsidR="00440FDE" w:rsidRPr="00876DEB">
            <w:rPr>
              <w:rFonts w:asciiTheme="minorHAnsi" w:hAnsiTheme="minorHAnsi"/>
              <w:sz w:val="22"/>
              <w:szCs w:val="22"/>
              <w:lang w:val="en-AU"/>
            </w:rPr>
            <w:t xml:space="preserve"> the impact of the Acquisition on competition,</w:t>
          </w:r>
          <w:r w:rsidRPr="00876DEB">
            <w:rPr>
              <w:rFonts w:asciiTheme="minorHAnsi" w:hAnsiTheme="minorHAnsi"/>
              <w:sz w:val="22"/>
              <w:szCs w:val="22"/>
              <w:lang w:val="en-AU"/>
            </w:rPr>
            <w:t xml:space="preserve"> including </w:t>
          </w:r>
          <w:r w:rsidR="009579F5" w:rsidRPr="00876DEB">
            <w:rPr>
              <w:rFonts w:asciiTheme="minorHAnsi" w:hAnsiTheme="minorHAnsi"/>
              <w:sz w:val="22"/>
              <w:szCs w:val="22"/>
              <w:lang w:val="en-AU"/>
            </w:rPr>
            <w:t xml:space="preserve">if </w:t>
          </w:r>
          <w:r w:rsidR="00876DEB" w:rsidRPr="00876DEB">
            <w:rPr>
              <w:rFonts w:asciiTheme="minorHAnsi" w:hAnsiTheme="minorHAnsi"/>
              <w:sz w:val="22"/>
              <w:szCs w:val="22"/>
            </w:rPr>
            <w:t>Eli Lilly and Orna Therapeutics</w:t>
          </w:r>
          <w:r w:rsidR="00876DEB" w:rsidRPr="00876DEB">
            <w:rPr>
              <w:rFonts w:asciiTheme="minorHAnsi" w:hAnsiTheme="minorHAnsi"/>
              <w:sz w:val="22"/>
              <w:szCs w:val="22"/>
              <w:lang w:val="en-AU"/>
            </w:rPr>
            <w:t xml:space="preserve"> </w:t>
          </w:r>
          <w:r w:rsidR="009579F5" w:rsidRPr="00876DEB">
            <w:rPr>
              <w:rFonts w:asciiTheme="minorHAnsi" w:hAnsiTheme="minorHAnsi"/>
              <w:sz w:val="22"/>
              <w:szCs w:val="22"/>
              <w:lang w:val="en-AU"/>
            </w:rPr>
            <w:t>are close competitors and there are not many alternatives or if one is a major supplier to competitors of the other</w:t>
          </w:r>
          <w:r w:rsidRPr="00876DEB">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477B66DF"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876DEB" w:rsidRPr="00876DEB">
            <w:rPr>
              <w:rFonts w:asciiTheme="minorHAnsi" w:hAnsiTheme="minorHAnsi"/>
              <w:sz w:val="22"/>
              <w:szCs w:val="22"/>
            </w:rPr>
            <w:t>Eli Lilly and Orna Therapeutics</w:t>
          </w:r>
          <w:r w:rsidR="004C4854" w:rsidRPr="00876DEB">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AF2789"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3"/>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512A" w14:textId="77777777" w:rsidR="00AF2789" w:rsidRDefault="00AF27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429F7" w14:textId="77777777" w:rsidR="00AF2789" w:rsidRDefault="00AF27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F92F" w14:textId="77777777" w:rsidR="00AF2789" w:rsidRDefault="00AF27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82733" w14:textId="77777777" w:rsidR="00AF2789" w:rsidRDefault="00AF27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0D04"/>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D60B6"/>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3B1"/>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287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007"/>
    <w:rsid w:val="008757BE"/>
    <w:rsid w:val="00876DEB"/>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52C9"/>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2789"/>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665</Words>
  <Characters>3484</Characters>
  <Application>Microsoft Office Word</Application>
  <DocSecurity>0</DocSecurity>
  <Lines>63</Lines>
  <Paragraphs>26</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Jess Min</cp:lastModifiedBy>
  <cp:revision>6</cp:revision>
  <cp:lastPrinted>2022-05-27T10:23:00Z</cp:lastPrinted>
  <dcterms:created xsi:type="dcterms:W3CDTF">2026-04-07T06:26:00Z</dcterms:created>
  <dcterms:modified xsi:type="dcterms:W3CDTF">2026-04-09T04:06:00Z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