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F06B145" w:rsidR="0048658D" w:rsidRDefault="00B24A59" w:rsidP="00B24A59">
          <w:pPr>
            <w:pStyle w:val="Heading1"/>
          </w:pPr>
          <w:r>
            <w:rPr>
              <w:rFonts w:cs="Arial"/>
              <w:szCs w:val="26"/>
            </w:rPr>
            <w:t>Q</w:t>
          </w:r>
          <w:r w:rsidR="0048658D">
            <w:t>uestionnaire</w:t>
          </w:r>
          <w:r w:rsidR="00A23FD3">
            <w:t xml:space="preserve">: </w:t>
          </w:r>
          <w:r w:rsidR="003402B6">
            <w:t>Gilead</w:t>
          </w:r>
          <w:r w:rsidR="008C09AC">
            <w:t xml:space="preserve"> </w:t>
          </w:r>
          <w:r w:rsidR="00A23FD3">
            <w:t xml:space="preserve">– </w:t>
          </w:r>
          <w:proofErr w:type="spellStart"/>
          <w:r w:rsidR="003402B6">
            <w:t>Arcellx</w:t>
          </w:r>
          <w:proofErr w:type="spellEnd"/>
          <w:r w:rsidR="00A23FD3">
            <w:t xml:space="preserve"> </w:t>
          </w:r>
        </w:p>
        <w:p w14:paraId="3B287C00" w14:textId="3F3896B7" w:rsidR="00A23FD3" w:rsidRDefault="003402B6" w:rsidP="00A23FD3">
          <w:pPr>
            <w:pStyle w:val="Titlepagefilenumber"/>
            <w:jc w:val="left"/>
          </w:pPr>
          <w:r>
            <w:t>MN-40009</w:t>
          </w:r>
        </w:p>
        <w:p w14:paraId="51182443" w14:textId="7EE48723" w:rsidR="00AC62DE" w:rsidRPr="00E05246" w:rsidRDefault="0048658D" w:rsidP="00A23FD3">
          <w:pPr>
            <w:pStyle w:val="Heading2"/>
            <w:spacing w:before="240" w:after="240"/>
          </w:pPr>
          <w:r w:rsidRPr="00945188">
            <w:t>Deadline to respond:</w:t>
          </w:r>
          <w:r w:rsidR="00A23FD3" w:rsidRPr="00945188">
            <w:t xml:space="preserve"> </w:t>
          </w:r>
          <w:r w:rsidR="005A60A4" w:rsidRPr="00E05246">
            <w:t>26 March 2026</w:t>
          </w:r>
        </w:p>
        <w:p w14:paraId="03108491" w14:textId="3638952F" w:rsidR="00E772B4" w:rsidRDefault="00E772B4" w:rsidP="00E772B4">
          <w:pPr>
            <w:rPr>
              <w:bCs/>
            </w:rPr>
          </w:pPr>
          <w:r>
            <w:t xml:space="preserve">The </w:t>
          </w:r>
          <w:r w:rsidR="001A511B">
            <w:t xml:space="preserve">Australian </w:t>
          </w:r>
          <w:r w:rsidR="001A511B" w:rsidRPr="006B5471">
            <w:t xml:space="preserve">Competition </w:t>
          </w:r>
          <w:r w:rsidR="002D56CB" w:rsidRPr="006B5471">
            <w:t>and Consumer Commission (</w:t>
          </w:r>
          <w:r w:rsidR="002D56CB" w:rsidRPr="006B5471">
            <w:rPr>
              <w:b/>
              <w:bCs/>
            </w:rPr>
            <w:t>ACCC</w:t>
          </w:r>
          <w:r w:rsidR="002D56CB" w:rsidRPr="006B5471">
            <w:t xml:space="preserve">) is currently assessing </w:t>
          </w:r>
          <w:r w:rsidR="003402B6" w:rsidRPr="006B5471">
            <w:rPr>
              <w:bCs/>
            </w:rPr>
            <w:t xml:space="preserve">Gilead Sciences, Inc.’s </w:t>
          </w:r>
          <w:r w:rsidR="002D56CB" w:rsidRPr="006B5471">
            <w:rPr>
              <w:bCs/>
            </w:rPr>
            <w:t>(</w:t>
          </w:r>
          <w:r w:rsidR="003402B6" w:rsidRPr="006B5471">
            <w:rPr>
              <w:b/>
            </w:rPr>
            <w:t>Gilead</w:t>
          </w:r>
          <w:r w:rsidR="002D56CB" w:rsidRPr="006B5471">
            <w:rPr>
              <w:bCs/>
            </w:rPr>
            <w:t xml:space="preserve">) </w:t>
          </w:r>
          <w:r w:rsidR="00E50F05" w:rsidRPr="006B5471">
            <w:rPr>
              <w:bCs/>
            </w:rPr>
            <w:t xml:space="preserve">proposed </w:t>
          </w:r>
          <w:r w:rsidR="002D56CB" w:rsidRPr="006B5471">
            <w:rPr>
              <w:bCs/>
            </w:rPr>
            <w:t>acquisition</w:t>
          </w:r>
          <w:r w:rsidR="003402B6" w:rsidRPr="006B5471">
            <w:rPr>
              <w:bCs/>
            </w:rPr>
            <w:t xml:space="preserve"> of </w:t>
          </w:r>
          <w:proofErr w:type="spellStart"/>
          <w:r w:rsidR="003402B6" w:rsidRPr="006B5471">
            <w:rPr>
              <w:bCs/>
            </w:rPr>
            <w:t>Arcellx</w:t>
          </w:r>
          <w:proofErr w:type="spellEnd"/>
          <w:r w:rsidR="006B5471" w:rsidRPr="006B5471">
            <w:rPr>
              <w:bCs/>
            </w:rPr>
            <w:t>, Inc.</w:t>
          </w:r>
          <w:r w:rsidR="002D56CB" w:rsidRPr="006B5471">
            <w:rPr>
              <w:bCs/>
            </w:rPr>
            <w:t xml:space="preserve"> (</w:t>
          </w:r>
          <w:proofErr w:type="spellStart"/>
          <w:r w:rsidR="006B5471" w:rsidRPr="006B5471">
            <w:rPr>
              <w:b/>
              <w:bCs/>
            </w:rPr>
            <w:t>Arcellx</w:t>
          </w:r>
          <w:proofErr w:type="spellEnd"/>
          <w:r w:rsidR="002D56CB" w:rsidRPr="006B5471">
            <w:rPr>
              <w:bCs/>
            </w:rPr>
            <w:t xml:space="preserve">) (the </w:t>
          </w:r>
          <w:r w:rsidR="002D56CB" w:rsidRPr="006B5471">
            <w:rPr>
              <w:b/>
              <w:bCs/>
            </w:rPr>
            <w:t>Acquisition</w:t>
          </w:r>
          <w:r w:rsidR="002D56CB" w:rsidRPr="006B5471">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275582C1" w:rsidR="002F29A8" w:rsidRDefault="00224B99" w:rsidP="00E772B4">
          <w:r>
            <w:t xml:space="preserve">The ACCC </w:t>
          </w:r>
          <w:r w:rsidRPr="00136F75">
            <w:t xml:space="preserve">is </w:t>
          </w:r>
          <w:r w:rsidR="00CA4B9B" w:rsidRPr="00E05246">
            <w:t xml:space="preserve">assessing the impact of the Acquisition on competition and is </w:t>
          </w:r>
          <w:r w:rsidRPr="00E05246">
            <w:t>seeking your views</w:t>
          </w:r>
          <w:r w:rsidR="00CA4B9B" w:rsidRPr="00E05246">
            <w:t xml:space="preserve">. The ACCC </w:t>
          </w:r>
          <w:r w:rsidR="00582A60" w:rsidRPr="00E05246">
            <w:t xml:space="preserve">invites you to provide </w:t>
          </w:r>
          <w:r w:rsidR="00AD791F" w:rsidRPr="00E05246">
            <w:t>submissions</w:t>
          </w:r>
          <w:r w:rsidR="00BD5D47" w:rsidRPr="00E05246">
            <w:t xml:space="preserve"> o</w:t>
          </w:r>
          <w:r w:rsidR="004C3237" w:rsidRPr="00E05246">
            <w:t xml:space="preserve">r </w:t>
          </w:r>
          <w:r w:rsidR="00BD5D47" w:rsidRPr="00E05246">
            <w:t>information</w:t>
          </w:r>
          <w:r w:rsidR="001A7916" w:rsidRPr="00E05246">
            <w:t xml:space="preserve"> in</w:t>
          </w:r>
          <w:r w:rsidRPr="00E05246">
            <w:t xml:space="preserve"> response to the questions below by </w:t>
          </w:r>
          <w:r w:rsidR="005A60A4" w:rsidRPr="00E05246">
            <w:t>26 March 2026</w:t>
          </w:r>
          <w:r w:rsidR="00CB6FED" w:rsidRPr="00E05246">
            <w:t xml:space="preserve"> via email to</w:t>
          </w:r>
          <w:r w:rsidR="008A70E9" w:rsidRPr="00E05246">
            <w:t xml:space="preserve"> </w:t>
          </w:r>
          <w:hyperlink r:id="rId13" w:history="1">
            <w:r w:rsidR="00136F75" w:rsidRPr="00E05246">
              <w:rPr>
                <w:rStyle w:val="Hyperlink"/>
              </w:rPr>
              <w:t>mergers@accc.gov.au</w:t>
            </w:r>
          </w:hyperlink>
          <w:r w:rsidR="00136F75" w:rsidRPr="00E05246">
            <w:t xml:space="preserve"> with the title </w:t>
          </w:r>
          <w:r w:rsidR="00136F75" w:rsidRPr="00E05246">
            <w:rPr>
              <w:i/>
              <w:iCs/>
            </w:rPr>
            <w:t>Submission re</w:t>
          </w:r>
          <w:r w:rsidR="00F211CF" w:rsidRPr="00E05246">
            <w:rPr>
              <w:i/>
              <w:iCs/>
            </w:rPr>
            <w:t xml:space="preserve">: Gilead – </w:t>
          </w:r>
          <w:proofErr w:type="spellStart"/>
          <w:r w:rsidR="00F211CF" w:rsidRPr="00E05246">
            <w:rPr>
              <w:i/>
              <w:iCs/>
            </w:rPr>
            <w:t>Arcellx</w:t>
          </w:r>
          <w:proofErr w:type="spellEnd"/>
          <w:r w:rsidR="00D437E4" w:rsidRPr="00E05246">
            <w:rPr>
              <w:i/>
              <w:iCs/>
            </w:rPr>
            <w:t>.</w:t>
          </w:r>
          <w:r w:rsidRPr="00E05246">
            <w:t xml:space="preserve"> </w:t>
          </w:r>
          <w:r w:rsidR="00811B26" w:rsidRPr="00E05246">
            <w:t>The ACCC must co</w:t>
          </w:r>
          <w:r w:rsidR="00811B26">
            <w:t>mplete its assessment within strict statutory timelines</w:t>
          </w:r>
          <w:r w:rsidR="009D34B3">
            <w:t xml:space="preserve"> which also impacts the time available for consultation.</w:t>
          </w:r>
        </w:p>
        <w:p w14:paraId="48CF3A2E" w14:textId="339E63E8"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F211CF">
            <w:rPr>
              <w:i/>
              <w:iCs/>
            </w:rPr>
            <w:t xml:space="preserve">Gilead – </w:t>
          </w:r>
          <w:proofErr w:type="spellStart"/>
          <w:r w:rsidR="00F211CF">
            <w:rPr>
              <w:i/>
              <w:iCs/>
            </w:rPr>
            <w:t>Arcellx</w:t>
          </w:r>
          <w:bookmarkEnd w:id="0"/>
          <w:proofErr w:type="spellEnd"/>
          <w:r w:rsidR="00F211CF">
            <w:rPr>
              <w:i/>
              <w:iCs/>
            </w:rPr>
            <w:t>.</w:t>
          </w:r>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1A289D5" w14:textId="10AB0754" w:rsidR="00866F34" w:rsidRPr="001E3CB1" w:rsidRDefault="00617DC8" w:rsidP="00866F34">
          <w:pPr>
            <w:pStyle w:val="Heading2"/>
          </w:pPr>
          <w:r>
            <w:t xml:space="preserve">Questions </w:t>
          </w:r>
          <w:bookmarkStart w:id="1" w:name="_Hlk205823490"/>
        </w:p>
        <w:p w14:paraId="7BBECF15" w14:textId="406ACD65" w:rsidR="00991284" w:rsidRDefault="003E633F" w:rsidP="00991284">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C575AE">
            <w:rPr>
              <w:rFonts w:asciiTheme="minorHAnsi" w:hAnsiTheme="minorHAnsi"/>
              <w:sz w:val="22"/>
              <w:szCs w:val="22"/>
              <w:lang w:val="en-AU"/>
            </w:rPr>
            <w:t>Gilead</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proofErr w:type="spellStart"/>
          <w:r w:rsidR="00C575AE">
            <w:rPr>
              <w:rFonts w:asciiTheme="minorHAnsi" w:hAnsiTheme="minorHAnsi"/>
              <w:sz w:val="22"/>
              <w:szCs w:val="22"/>
              <w:lang w:val="en-AU"/>
            </w:rPr>
            <w:t>Arcellx</w:t>
          </w:r>
          <w:proofErr w:type="spellEnd"/>
          <w:r w:rsidR="004C4854" w:rsidRPr="001E3CB1">
            <w:rPr>
              <w:rFonts w:asciiTheme="minorHAnsi" w:hAnsiTheme="minorHAnsi"/>
              <w:sz w:val="22"/>
              <w:szCs w:val="22"/>
              <w:lang w:val="en-AU"/>
            </w:rPr>
            <w:t>.</w:t>
          </w:r>
        </w:p>
        <w:p w14:paraId="3CF1215F" w14:textId="77777777" w:rsidR="00991284" w:rsidRPr="001E3CB1" w:rsidRDefault="00991284" w:rsidP="00991284">
          <w:pPr>
            <w:pStyle w:val="BoxText"/>
            <w:tabs>
              <w:tab w:val="left" w:pos="1060"/>
            </w:tabs>
            <w:rPr>
              <w:rFonts w:asciiTheme="minorHAnsi" w:hAnsiTheme="minorHAnsi"/>
              <w:sz w:val="22"/>
              <w:szCs w:val="22"/>
            </w:rPr>
          </w:pPr>
          <w:r>
            <w:rPr>
              <w:rFonts w:asciiTheme="minorHAnsi" w:hAnsiTheme="minorHAnsi"/>
              <w:sz w:val="22"/>
              <w:szCs w:val="22"/>
            </w:rPr>
            <w:tab/>
          </w:r>
        </w:p>
        <w:p w14:paraId="05CE8CC1" w14:textId="3B2BDFED" w:rsidR="00991284" w:rsidRPr="001E3CB1" w:rsidRDefault="00991284" w:rsidP="00255A5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P</w:t>
          </w:r>
          <w:r w:rsidRPr="00991284">
            <w:rPr>
              <w:rFonts w:asciiTheme="minorHAnsi" w:hAnsiTheme="minorHAnsi"/>
              <w:sz w:val="22"/>
              <w:szCs w:val="22"/>
              <w:lang w:val="en-AU"/>
            </w:rPr>
            <w:t>rovide any additional information or comments that you consider relevant to the ACCC’s assessment of the Acquisition, including any concerns on the impact of the Acquisition on competition in Australia</w:t>
          </w:r>
          <w:r w:rsidR="00BB1724">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E05246"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5A60A4">
      <w:pPr>
        <w:pStyle w:val="Numberedparagraph11"/>
        <w:numPr>
          <w:ilvl w:val="0"/>
          <w:numId w:val="0"/>
        </w:numPr>
        <w:rPr>
          <w:rStyle w:val="Strong"/>
          <w:rFonts w:eastAsiaTheme="minorHAnsi"/>
          <w:b w:val="0"/>
          <w:bCs w:val="0"/>
        </w:rPr>
      </w:pPr>
    </w:p>
    <w:sectPr w:rsidR="00BA6C58" w:rsidRPr="00617DC8" w:rsidSect="002A5EC8">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0D6F1" w14:textId="77777777" w:rsidR="00513B18" w:rsidRDefault="00513B18" w:rsidP="004B4412">
      <w:pPr>
        <w:spacing w:before="0"/>
      </w:pPr>
      <w:r>
        <w:separator/>
      </w:r>
    </w:p>
  </w:endnote>
  <w:endnote w:type="continuationSeparator" w:id="0">
    <w:p w14:paraId="6513BCB1" w14:textId="77777777" w:rsidR="00513B18" w:rsidRDefault="00513B18" w:rsidP="004B4412">
      <w:pPr>
        <w:spacing w:before="0"/>
      </w:pPr>
      <w:r>
        <w:continuationSeparator/>
      </w:r>
    </w:p>
  </w:endnote>
  <w:endnote w:type="continuationNotice" w:id="1">
    <w:p w14:paraId="0415A54E" w14:textId="77777777" w:rsidR="00513B18" w:rsidRDefault="00513B1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C86F" w14:textId="77777777" w:rsidR="00513B18" w:rsidRDefault="00513B18" w:rsidP="004B4412">
      <w:pPr>
        <w:spacing w:before="0"/>
      </w:pPr>
      <w:r>
        <w:separator/>
      </w:r>
    </w:p>
  </w:footnote>
  <w:footnote w:type="continuationSeparator" w:id="0">
    <w:p w14:paraId="097E69E5" w14:textId="77777777" w:rsidR="00513B18" w:rsidRDefault="00513B18" w:rsidP="004B4412">
      <w:pPr>
        <w:spacing w:before="0"/>
      </w:pPr>
      <w:r>
        <w:continuationSeparator/>
      </w:r>
    </w:p>
  </w:footnote>
  <w:footnote w:type="continuationNotice" w:id="1">
    <w:p w14:paraId="12FD494A" w14:textId="77777777" w:rsidR="00513B18" w:rsidRDefault="00513B1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9952"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59E9"/>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0A24"/>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5E94"/>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EC8"/>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2B6"/>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B7F55"/>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3B18"/>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60A4"/>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31E"/>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17BF"/>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471"/>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6F34"/>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93D"/>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284"/>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1724"/>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75AE"/>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430"/>
    <w:rsid w:val="00D35AA7"/>
    <w:rsid w:val="00D362F9"/>
    <w:rsid w:val="00D36376"/>
    <w:rsid w:val="00D36A85"/>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126"/>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246"/>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0D0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11CF"/>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590</Words>
  <Characters>3298</Characters>
  <Application>Microsoft Office Word</Application>
  <DocSecurity>0</DocSecurity>
  <Lines>61</Lines>
  <Paragraphs>26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Letts</cp:lastModifiedBy>
  <cp:revision>6</cp:revision>
  <cp:lastPrinted>2022-05-27T10:23:00Z</cp:lastPrinted>
  <dcterms:created xsi:type="dcterms:W3CDTF">2026-03-18T08:02:00Z</dcterms:created>
  <dcterms:modified xsi:type="dcterms:W3CDTF">2026-03-19T00:16:00Z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