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707BFEB3" w14:textId="77777777" w:rsidR="00310C92" w:rsidRPr="00D430AE" w:rsidRDefault="00310C92" w:rsidP="00310C92">
          <w:pPr>
            <w:pStyle w:val="Heading1"/>
          </w:pPr>
          <w:r w:rsidRPr="00D430AE">
            <w:rPr>
              <w:rFonts w:cs="Arial"/>
              <w:szCs w:val="26"/>
            </w:rPr>
            <w:t>Q</w:t>
          </w:r>
          <w:r w:rsidRPr="00D430AE">
            <w:t xml:space="preserve">uestionnaire: </w:t>
          </w:r>
          <w:r>
            <w:t>Total Drain Group</w:t>
          </w:r>
          <w:r w:rsidRPr="00D430AE">
            <w:t xml:space="preserve"> – </w:t>
          </w:r>
          <w:r>
            <w:t>Pipe Management Australia</w:t>
          </w:r>
          <w:r w:rsidRPr="00D430AE">
            <w:t xml:space="preserve"> </w:t>
          </w:r>
        </w:p>
        <w:p w14:paraId="5FE7023A" w14:textId="77777777" w:rsidR="00310C92" w:rsidRPr="00D430AE" w:rsidRDefault="00310C92" w:rsidP="00310C92">
          <w:pPr>
            <w:pStyle w:val="Titlepagefilenumber"/>
            <w:jc w:val="left"/>
            <w:rPr>
              <w:rFonts w:asciiTheme="minorHAnsi" w:hAnsiTheme="minorHAnsi"/>
            </w:rPr>
          </w:pPr>
          <w:r>
            <w:rPr>
              <w:rFonts w:asciiTheme="minorHAnsi" w:hAnsiTheme="minorHAnsi"/>
            </w:rPr>
            <w:t>MN-15028</w:t>
          </w:r>
        </w:p>
        <w:p w14:paraId="3C4D45CF" w14:textId="77777777" w:rsidR="00310C92" w:rsidRPr="00D430AE" w:rsidRDefault="00310C92" w:rsidP="00310C92">
          <w:pPr>
            <w:pStyle w:val="Heading2"/>
            <w:spacing w:before="240" w:after="240"/>
            <w:rPr>
              <w:highlight w:val="yellow"/>
            </w:rPr>
          </w:pPr>
          <w:r w:rsidRPr="00D430AE">
            <w:t xml:space="preserve">Deadline to respond: </w:t>
          </w:r>
          <w:r>
            <w:t>22 July 2026</w:t>
          </w:r>
        </w:p>
        <w:p w14:paraId="7B7BEEC3" w14:textId="77777777" w:rsidR="00310C92" w:rsidRPr="00556B1A" w:rsidRDefault="00310C92" w:rsidP="00310C92">
          <w:r w:rsidRPr="00D430AE">
            <w:rPr>
              <w:rFonts w:asciiTheme="minorHAnsi" w:hAnsiTheme="minorHAnsi"/>
            </w:rPr>
            <w:t>The Australian Competition and Consumer Commission (</w:t>
          </w:r>
          <w:r w:rsidRPr="00D430AE">
            <w:rPr>
              <w:rFonts w:asciiTheme="minorHAnsi" w:hAnsiTheme="minorHAnsi"/>
              <w:b/>
              <w:bCs/>
            </w:rPr>
            <w:t>ACCC</w:t>
          </w:r>
          <w:r w:rsidRPr="00D430AE">
            <w:rPr>
              <w:rFonts w:asciiTheme="minorHAnsi" w:hAnsiTheme="minorHAnsi"/>
            </w:rPr>
            <w:t xml:space="preserve">) is currently assessing </w:t>
          </w:r>
          <w:r>
            <w:t xml:space="preserve">Total Drain Group Pty </w:t>
          </w:r>
          <w:proofErr w:type="spellStart"/>
          <w:r>
            <w:t>Ltd’s</w:t>
          </w:r>
          <w:proofErr w:type="spellEnd"/>
          <w:r>
            <w:t>, trading as TDG Environmental (</w:t>
          </w:r>
          <w:r w:rsidRPr="00E5395F">
            <w:rPr>
              <w:b/>
              <w:bCs/>
            </w:rPr>
            <w:t>TDG</w:t>
          </w:r>
          <w:r>
            <w:t>), proposed acquisition of 100% of the shares of Utility Management Group Pty Ltd, trading as Pipe Management Australia (</w:t>
          </w:r>
          <w:r w:rsidRPr="00E5395F">
            <w:rPr>
              <w:b/>
              <w:bCs/>
            </w:rPr>
            <w:t>PMA</w:t>
          </w:r>
          <w:r>
            <w:t xml:space="preserve">) (the </w:t>
          </w:r>
          <w:r>
            <w:rPr>
              <w:b/>
              <w:bCs/>
            </w:rPr>
            <w:t>Acquisition</w:t>
          </w:r>
          <w:r>
            <w:t>).</w:t>
          </w:r>
        </w:p>
        <w:p w14:paraId="5C83A380" w14:textId="77777777" w:rsidR="00310C92" w:rsidRPr="00D430AE" w:rsidRDefault="00310C92" w:rsidP="00310C92">
          <w:pPr>
            <w:rPr>
              <w:rFonts w:asciiTheme="minorHAnsi" w:hAnsiTheme="minorHAnsi"/>
            </w:rPr>
          </w:pPr>
          <w:r w:rsidRPr="00D430AE">
            <w:rPr>
              <w:rFonts w:asciiTheme="minorHAnsi" w:hAnsiTheme="minorHAnsi"/>
            </w:rPr>
            <w:t xml:space="preserve">For further information about the ACCC’s assessment of the Acquisition, see the ACCC’s </w:t>
          </w:r>
          <w:hyperlink r:id="rId12" w:history="1">
            <w:r w:rsidRPr="00D430AE">
              <w:rPr>
                <w:rStyle w:val="Hyperlink"/>
                <w:rFonts w:asciiTheme="minorHAnsi" w:hAnsiTheme="minorHAnsi"/>
              </w:rPr>
              <w:t>Acquisitions Register</w:t>
            </w:r>
          </w:hyperlink>
          <w:r w:rsidRPr="00D430AE">
            <w:rPr>
              <w:rFonts w:asciiTheme="minorHAnsi" w:hAnsiTheme="minorHAnsi"/>
            </w:rPr>
            <w:t>.</w:t>
          </w:r>
        </w:p>
        <w:p w14:paraId="41245EA9" w14:textId="77777777" w:rsidR="00310C92" w:rsidRPr="00D430AE" w:rsidRDefault="00310C92" w:rsidP="00310C92">
          <w:pPr>
            <w:rPr>
              <w:rFonts w:asciiTheme="minorHAnsi" w:hAnsiTheme="minorHAnsi"/>
            </w:rPr>
          </w:pPr>
          <w:r w:rsidRPr="00D430AE">
            <w:rPr>
              <w:rFonts w:asciiTheme="minorHAnsi" w:hAnsiTheme="minorHAnsi"/>
            </w:rPr>
            <w:t xml:space="preserve">The ACCC is assessing the impact of the Acquisition on competition and is seeking your views. The ACCC invites you to provide submissions or information in response to the questions below by </w:t>
          </w:r>
          <w:r w:rsidRPr="00D12C4B">
            <w:rPr>
              <w:rFonts w:asciiTheme="minorHAnsi" w:hAnsiTheme="minorHAnsi"/>
              <w:b/>
              <w:bCs/>
            </w:rPr>
            <w:t>22 July 2026</w:t>
          </w:r>
          <w:r>
            <w:rPr>
              <w:rFonts w:asciiTheme="minorHAnsi" w:hAnsiTheme="minorHAnsi"/>
            </w:rPr>
            <w:t xml:space="preserve"> </w:t>
          </w:r>
          <w:r w:rsidRPr="00D430AE">
            <w:rPr>
              <w:rFonts w:asciiTheme="minorHAnsi" w:hAnsiTheme="minorHAnsi"/>
            </w:rPr>
            <w:t xml:space="preserve">via email to </w:t>
          </w:r>
          <w:hyperlink r:id="rId13" w:history="1">
            <w:r w:rsidRPr="00D430AE">
              <w:rPr>
                <w:rStyle w:val="Hyperlink"/>
                <w:rFonts w:asciiTheme="minorHAnsi" w:hAnsiTheme="minorHAnsi"/>
              </w:rPr>
              <w:t>mergers@accc.gov.au</w:t>
            </w:r>
          </w:hyperlink>
          <w:r w:rsidRPr="00D430AE">
            <w:rPr>
              <w:rFonts w:asciiTheme="minorHAnsi" w:hAnsiTheme="minorHAnsi"/>
            </w:rPr>
            <w:t xml:space="preserve"> with the title </w:t>
          </w:r>
          <w:r w:rsidRPr="00D430AE">
            <w:rPr>
              <w:rFonts w:asciiTheme="minorHAnsi" w:hAnsiTheme="minorHAnsi"/>
              <w:i/>
              <w:iCs/>
            </w:rPr>
            <w:t xml:space="preserve">Submission re: </w:t>
          </w:r>
          <w:r>
            <w:rPr>
              <w:rFonts w:asciiTheme="minorHAnsi" w:hAnsiTheme="minorHAnsi"/>
              <w:i/>
              <w:iCs/>
            </w:rPr>
            <w:t>Total Drain Group – Pipe Management Australia</w:t>
          </w:r>
          <w:r w:rsidRPr="00D430AE">
            <w:rPr>
              <w:rFonts w:asciiTheme="minorHAnsi" w:hAnsiTheme="minorHAnsi"/>
              <w:i/>
              <w:iCs/>
            </w:rPr>
            <w:t>.</w:t>
          </w:r>
          <w:r w:rsidRPr="00D430AE">
            <w:rPr>
              <w:rFonts w:asciiTheme="minorHAnsi" w:hAnsiTheme="minorHAnsi"/>
            </w:rPr>
            <w:t xml:space="preserve"> The ACCC must complete its assessment within strict statutory timelines which also impacts the time available for consultation.</w:t>
          </w:r>
        </w:p>
        <w:p w14:paraId="2B504838" w14:textId="77777777" w:rsidR="00310C92" w:rsidRPr="00D430AE" w:rsidRDefault="00310C92" w:rsidP="00310C92">
          <w:pPr>
            <w:rPr>
              <w:rFonts w:asciiTheme="minorHAnsi" w:hAnsiTheme="minorHAnsi"/>
              <w:i/>
              <w:iCs/>
            </w:rPr>
          </w:pPr>
          <w:bookmarkStart w:id="0" w:name="_Hlk206001294"/>
          <w:r w:rsidRPr="00D430AE">
            <w:rPr>
              <w:rFonts w:asciiTheme="minorHAnsi" w:hAnsiTheme="minorHAnsi"/>
            </w:rPr>
            <w:t xml:space="preserve">If you would prefer to speak to a member of the ACCC case team, please email </w:t>
          </w:r>
          <w:hyperlink r:id="rId14" w:history="1">
            <w:r w:rsidRPr="00D430AE">
              <w:rPr>
                <w:rStyle w:val="Hyperlink"/>
                <w:rFonts w:asciiTheme="minorHAnsi" w:hAnsiTheme="minorHAnsi"/>
              </w:rPr>
              <w:t>mergers@accc.gov.au</w:t>
            </w:r>
          </w:hyperlink>
          <w:r w:rsidRPr="00D430AE">
            <w:rPr>
              <w:rFonts w:asciiTheme="minorHAnsi" w:hAnsiTheme="minorHAnsi"/>
            </w:rPr>
            <w:t xml:space="preserve"> with the title </w:t>
          </w:r>
          <w:r w:rsidRPr="00D430AE">
            <w:rPr>
              <w:rFonts w:asciiTheme="minorHAnsi" w:hAnsiTheme="minorHAnsi"/>
              <w:i/>
              <w:iCs/>
            </w:rPr>
            <w:t xml:space="preserve">Request for call re: </w:t>
          </w:r>
          <w:r>
            <w:rPr>
              <w:rFonts w:asciiTheme="minorHAnsi" w:hAnsiTheme="minorHAnsi"/>
              <w:i/>
              <w:iCs/>
            </w:rPr>
            <w:t>Total Drain Group – Pipe Management Australia</w:t>
          </w:r>
          <w:r w:rsidRPr="00D430AE">
            <w:rPr>
              <w:rFonts w:asciiTheme="minorHAnsi" w:hAnsiTheme="minorHAnsi"/>
            </w:rPr>
            <w:t>.</w:t>
          </w:r>
          <w:bookmarkEnd w:id="0"/>
          <w:r w:rsidRPr="00D430AE">
            <w:rPr>
              <w:rFonts w:asciiTheme="minorHAnsi" w:hAnsiTheme="minorHAnsi"/>
            </w:rPr>
            <w:t xml:space="preserve"> Someone from the case team will contact you to find a suitable time for a call.</w:t>
          </w:r>
        </w:p>
        <w:p w14:paraId="41EF697B" w14:textId="77777777" w:rsidR="00310C92" w:rsidRPr="00D430AE" w:rsidRDefault="00310C92" w:rsidP="00310C92">
          <w:pPr>
            <w:rPr>
              <w:rFonts w:asciiTheme="minorHAnsi" w:hAnsiTheme="minorHAnsi"/>
            </w:rPr>
          </w:pPr>
          <w:r w:rsidRPr="00D430AE">
            <w:rPr>
              <w:rFonts w:asciiTheme="minorHAnsi" w:hAnsiTheme="minorHAnsi"/>
            </w:rPr>
            <w:t>Please note that:</w:t>
          </w:r>
        </w:p>
        <w:p w14:paraId="18AE650F" w14:textId="77777777" w:rsidR="00310C92" w:rsidRPr="00D430AE" w:rsidRDefault="00310C92" w:rsidP="00310C92">
          <w:pPr>
            <w:pStyle w:val="ListParagraph"/>
            <w:numPr>
              <w:ilvl w:val="0"/>
              <w:numId w:val="32"/>
            </w:numPr>
            <w:rPr>
              <w:rFonts w:asciiTheme="minorHAnsi" w:hAnsiTheme="minorHAnsi"/>
            </w:rPr>
          </w:pPr>
          <w:r w:rsidRPr="00D430AE">
            <w:rPr>
              <w:rFonts w:asciiTheme="minorHAnsi" w:hAnsiTheme="minorHAnsi"/>
            </w:rPr>
            <w:t xml:space="preserve">This request is made in accordance with section 51ABZZD(2)(a) and (c) of the </w:t>
          </w:r>
          <w:r w:rsidRPr="00D430AE">
            <w:rPr>
              <w:rFonts w:asciiTheme="minorHAnsi" w:hAnsiTheme="minorHAnsi"/>
              <w:i/>
              <w:iCs/>
            </w:rPr>
            <w:t xml:space="preserve">Competition and Consumer Act 2010 </w:t>
          </w:r>
          <w:r w:rsidRPr="00D430AE">
            <w:rPr>
              <w:rFonts w:asciiTheme="minorHAnsi" w:hAnsiTheme="minorHAnsi"/>
            </w:rPr>
            <w:t>(</w:t>
          </w:r>
          <w:proofErr w:type="spellStart"/>
          <w:r w:rsidRPr="00D430AE">
            <w:rPr>
              <w:rFonts w:asciiTheme="minorHAnsi" w:hAnsiTheme="minorHAnsi"/>
            </w:rPr>
            <w:t>Cth</w:t>
          </w:r>
          <w:proofErr w:type="spellEnd"/>
          <w:r w:rsidRPr="00D430AE">
            <w:rPr>
              <w:rFonts w:asciiTheme="minorHAnsi" w:hAnsiTheme="minorHAnsi"/>
            </w:rPr>
            <w:t xml:space="preserve">) (the </w:t>
          </w:r>
          <w:r w:rsidRPr="00D430AE">
            <w:rPr>
              <w:rFonts w:asciiTheme="minorHAnsi" w:hAnsiTheme="minorHAnsi"/>
              <w:b/>
              <w:bCs/>
            </w:rPr>
            <w:t>Act</w:t>
          </w:r>
          <w:r w:rsidRPr="00D430AE">
            <w:rPr>
              <w:rFonts w:asciiTheme="minorHAnsi" w:hAnsiTheme="minorHAnsi"/>
            </w:rPr>
            <w:t xml:space="preserve">). This means that while the ACCC may </w:t>
          </w:r>
          <w:proofErr w:type="gramStart"/>
          <w:r w:rsidRPr="00D430AE">
            <w:rPr>
              <w:rFonts w:asciiTheme="minorHAnsi" w:hAnsiTheme="minorHAnsi"/>
            </w:rPr>
            <w:t>take into account</w:t>
          </w:r>
          <w:proofErr w:type="gramEnd"/>
          <w:r w:rsidRPr="00D430AE">
            <w:rPr>
              <w:rFonts w:asciiTheme="minorHAnsi" w:hAnsiTheme="minorHAnsi"/>
            </w:rPr>
            <w:t xml:space="preserve"> submissions or information received after the due date, it is not required to do so.</w:t>
          </w:r>
        </w:p>
        <w:p w14:paraId="7567ADF6" w14:textId="77777777" w:rsidR="00310C92" w:rsidRPr="00D430AE" w:rsidRDefault="00310C92" w:rsidP="00310C92">
          <w:pPr>
            <w:pStyle w:val="ListParagraph"/>
            <w:numPr>
              <w:ilvl w:val="0"/>
              <w:numId w:val="32"/>
            </w:numPr>
            <w:rPr>
              <w:rFonts w:asciiTheme="minorHAnsi" w:hAnsiTheme="minorHAnsi"/>
            </w:rPr>
          </w:pPr>
          <w:r w:rsidRPr="00D430AE">
            <w:rPr>
              <w:rFonts w:asciiTheme="minorHAnsi" w:hAnsiTheme="minorHAnsi"/>
            </w:rPr>
            <w:t xml:space="preserve">In responding to the questions below or when providing a submission, please highlight and/or mark any confidential information and indicate why the information is confidential (as brief reasons in footnotes in your response or submission, or in a separate document such as the ACCC’s </w:t>
          </w:r>
          <w:hyperlink r:id="rId15" w:history="1">
            <w:r>
              <w:rPr>
                <w:rStyle w:val="Hyperlink"/>
              </w:rPr>
              <w:t>general confidentiality claims template</w:t>
            </w:r>
          </w:hyperlink>
          <w:r w:rsidRPr="00D430AE">
            <w:rPr>
              <w:rFonts w:asciiTheme="minorHAnsi" w:hAnsiTheme="minorHAnsi"/>
            </w:rPr>
            <w:t>). The standard terms on which the ACCC accepts confidential information are outlined at the end of this document.</w:t>
          </w:r>
        </w:p>
        <w:p w14:paraId="2589BB71" w14:textId="77777777" w:rsidR="00310C92" w:rsidRPr="00D430AE" w:rsidRDefault="00310C92" w:rsidP="00310C92">
          <w:pPr>
            <w:pStyle w:val="Heading2"/>
          </w:pPr>
          <w:r w:rsidRPr="00D430AE">
            <w:lastRenderedPageBreak/>
            <w:t xml:space="preserve">Questions </w:t>
          </w:r>
        </w:p>
        <w:p w14:paraId="2FE8A84E" w14:textId="77777777" w:rsidR="00310C92" w:rsidRDefault="00310C92" w:rsidP="00310C92">
          <w:pPr>
            <w:pStyle w:val="BodyText"/>
            <w:keepNext/>
            <w:tabs>
              <w:tab w:val="clear" w:pos="851"/>
            </w:tabs>
            <w:spacing w:before="240"/>
            <w:ind w:left="0" w:firstLine="0"/>
            <w:rPr>
              <w:rFonts w:asciiTheme="minorHAnsi" w:hAnsiTheme="minorHAnsi"/>
              <w:sz w:val="22"/>
              <w:szCs w:val="22"/>
              <w:lang w:val="en-AU"/>
            </w:rPr>
          </w:pPr>
          <w:bookmarkStart w:id="1" w:name="_Hlk205823490"/>
          <w:r>
            <w:rPr>
              <w:rFonts w:asciiTheme="minorHAnsi" w:hAnsiTheme="minorHAnsi"/>
              <w:sz w:val="22"/>
              <w:szCs w:val="22"/>
              <w:lang w:val="en-AU"/>
            </w:rPr>
            <w:t xml:space="preserve">In this questionnaire, </w:t>
          </w:r>
          <w:r w:rsidRPr="00665C2B">
            <w:rPr>
              <w:rFonts w:asciiTheme="minorHAnsi" w:hAnsiTheme="minorHAnsi"/>
              <w:b/>
              <w:bCs/>
              <w:sz w:val="22"/>
              <w:szCs w:val="22"/>
              <w:lang w:val="en-AU"/>
            </w:rPr>
            <w:t>l</w:t>
          </w:r>
          <w:r>
            <w:rPr>
              <w:rFonts w:asciiTheme="minorHAnsi" w:hAnsiTheme="minorHAnsi"/>
              <w:b/>
              <w:bCs/>
              <w:sz w:val="22"/>
              <w:szCs w:val="22"/>
              <w:lang w:val="en-AU"/>
            </w:rPr>
            <w:t xml:space="preserve">iquid waste collection and maintenance services (C&amp;M services) </w:t>
          </w:r>
          <w:r w:rsidRPr="00665C2B">
            <w:rPr>
              <w:rFonts w:asciiTheme="minorHAnsi" w:hAnsiTheme="minorHAnsi"/>
              <w:sz w:val="22"/>
              <w:szCs w:val="22"/>
              <w:lang w:val="en-AU"/>
            </w:rPr>
            <w:t>include</w:t>
          </w:r>
          <w:r>
            <w:rPr>
              <w:rFonts w:asciiTheme="minorHAnsi" w:hAnsiTheme="minorHAnsi"/>
              <w:sz w:val="22"/>
              <w:szCs w:val="22"/>
              <w:lang w:val="en-AU"/>
            </w:rPr>
            <w:t>s a range of services relating to the inspection, cleaning, maintenance and rehabilitation of stormwater drainage infrastructure, including drains, pits, culverts, pipes and gross pollutant traps (</w:t>
          </w:r>
          <w:r w:rsidRPr="001E0313">
            <w:rPr>
              <w:rFonts w:asciiTheme="minorHAnsi" w:hAnsiTheme="minorHAnsi"/>
              <w:b/>
              <w:bCs/>
              <w:sz w:val="22"/>
              <w:szCs w:val="22"/>
              <w:lang w:val="en-AU"/>
            </w:rPr>
            <w:t>GPT</w:t>
          </w:r>
          <w:r>
            <w:rPr>
              <w:rFonts w:asciiTheme="minorHAnsi" w:hAnsiTheme="minorHAnsi"/>
              <w:sz w:val="22"/>
              <w:szCs w:val="22"/>
              <w:lang w:val="en-AU"/>
            </w:rPr>
            <w:t>).</w:t>
          </w:r>
        </w:p>
        <w:p w14:paraId="0B8D9267" w14:textId="77777777" w:rsidR="00310C92" w:rsidRPr="00665C2B" w:rsidRDefault="00310C92" w:rsidP="00310C92">
          <w:pPr>
            <w:pStyle w:val="BodyText"/>
            <w:keepNext/>
            <w:tabs>
              <w:tab w:val="clear" w:pos="851"/>
            </w:tabs>
            <w:spacing w:before="240"/>
            <w:ind w:left="0" w:firstLine="0"/>
            <w:rPr>
              <w:rFonts w:asciiTheme="minorHAnsi" w:hAnsiTheme="minorHAnsi"/>
              <w:sz w:val="22"/>
              <w:szCs w:val="22"/>
              <w:lang w:val="en-AU"/>
            </w:rPr>
          </w:pPr>
          <w:r>
            <w:rPr>
              <w:rFonts w:asciiTheme="minorHAnsi" w:hAnsiTheme="minorHAnsi"/>
              <w:sz w:val="22"/>
              <w:szCs w:val="22"/>
              <w:lang w:val="en-AU"/>
            </w:rPr>
            <w:t>Services include</w:t>
          </w:r>
          <w:r w:rsidRPr="00665C2B">
            <w:rPr>
              <w:rFonts w:asciiTheme="minorHAnsi" w:hAnsiTheme="minorHAnsi"/>
              <w:sz w:val="22"/>
              <w:szCs w:val="22"/>
              <w:lang w:val="en-AU"/>
            </w:rPr>
            <w:t xml:space="preserve"> jetting/vacuuming, </w:t>
          </w:r>
          <w:r>
            <w:rPr>
              <w:rFonts w:asciiTheme="minorHAnsi" w:hAnsiTheme="minorHAnsi"/>
              <w:sz w:val="22"/>
              <w:szCs w:val="22"/>
              <w:lang w:val="en-AU"/>
            </w:rPr>
            <w:t>GPT</w:t>
          </w:r>
          <w:r w:rsidRPr="00665C2B">
            <w:rPr>
              <w:rFonts w:asciiTheme="minorHAnsi" w:hAnsiTheme="minorHAnsi"/>
              <w:sz w:val="22"/>
              <w:szCs w:val="22"/>
              <w:lang w:val="en-AU"/>
            </w:rPr>
            <w:t xml:space="preserve"> servicing, non-destructive digging (</w:t>
          </w:r>
          <w:r w:rsidRPr="001E0313">
            <w:rPr>
              <w:rFonts w:asciiTheme="minorHAnsi" w:hAnsiTheme="minorHAnsi"/>
              <w:b/>
              <w:bCs/>
              <w:sz w:val="22"/>
              <w:szCs w:val="22"/>
              <w:lang w:val="en-AU"/>
            </w:rPr>
            <w:t>NDD</w:t>
          </w:r>
          <w:r w:rsidRPr="00665C2B">
            <w:rPr>
              <w:rFonts w:asciiTheme="minorHAnsi" w:hAnsiTheme="minorHAnsi"/>
              <w:sz w:val="22"/>
              <w:szCs w:val="22"/>
              <w:lang w:val="en-AU"/>
            </w:rPr>
            <w:t>), pipe remediation,</w:t>
          </w:r>
          <w:r>
            <w:rPr>
              <w:rFonts w:asciiTheme="minorHAnsi" w:hAnsiTheme="minorHAnsi"/>
              <w:sz w:val="22"/>
              <w:szCs w:val="22"/>
              <w:lang w:val="en-AU"/>
            </w:rPr>
            <w:t xml:space="preserve"> relining,</w:t>
          </w:r>
          <w:r w:rsidRPr="00665C2B">
            <w:rPr>
              <w:rFonts w:asciiTheme="minorHAnsi" w:hAnsiTheme="minorHAnsi"/>
              <w:sz w:val="22"/>
              <w:szCs w:val="22"/>
              <w:lang w:val="en-AU"/>
            </w:rPr>
            <w:t xml:space="preserve"> CCTV inspection, and waste transport and disposal</w:t>
          </w:r>
          <w:r>
            <w:rPr>
              <w:rFonts w:asciiTheme="minorHAnsi" w:hAnsiTheme="minorHAnsi"/>
              <w:sz w:val="22"/>
              <w:szCs w:val="22"/>
              <w:lang w:val="en-AU"/>
            </w:rPr>
            <w:t>.</w:t>
          </w:r>
        </w:p>
        <w:p w14:paraId="513639A1" w14:textId="77777777" w:rsidR="00310C92" w:rsidRPr="00D430AE" w:rsidRDefault="00310C92" w:rsidP="00310C92">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TDG</w:t>
          </w:r>
          <w:r w:rsidRPr="00D430AE">
            <w:rPr>
              <w:rFonts w:asciiTheme="minorHAnsi" w:hAnsiTheme="minorHAnsi"/>
              <w:sz w:val="22"/>
              <w:szCs w:val="22"/>
              <w:lang w:val="en-AU"/>
            </w:rPr>
            <w:t xml:space="preserve"> and/or </w:t>
          </w:r>
          <w:r>
            <w:rPr>
              <w:rFonts w:asciiTheme="minorHAnsi" w:hAnsiTheme="minorHAnsi"/>
              <w:sz w:val="22"/>
              <w:szCs w:val="22"/>
              <w:lang w:val="en-AU"/>
            </w:rPr>
            <w:t>PMA</w:t>
          </w:r>
          <w:r w:rsidRPr="00D430AE">
            <w:rPr>
              <w:rFonts w:asciiTheme="minorHAnsi" w:hAnsiTheme="minorHAnsi"/>
              <w:sz w:val="22"/>
              <w:szCs w:val="22"/>
              <w:lang w:val="en-AU"/>
            </w:rPr>
            <w:t>.</w:t>
          </w:r>
        </w:p>
        <w:bookmarkEnd w:id="1"/>
        <w:p w14:paraId="284DC8E1" w14:textId="77777777" w:rsidR="00310C92" w:rsidRPr="00D430AE" w:rsidRDefault="00310C92" w:rsidP="00310C92">
          <w:pPr>
            <w:pStyle w:val="BoxText"/>
            <w:rPr>
              <w:rFonts w:asciiTheme="minorHAnsi" w:hAnsiTheme="minorHAnsi"/>
              <w:sz w:val="22"/>
              <w:szCs w:val="22"/>
            </w:rPr>
          </w:pPr>
        </w:p>
        <w:p w14:paraId="4B202F16" w14:textId="77777777" w:rsidR="00310C92" w:rsidRPr="000D47E0" w:rsidRDefault="00310C92" w:rsidP="00310C92">
          <w:pPr>
            <w:pStyle w:val="BodyText"/>
            <w:keepNext/>
            <w:tabs>
              <w:tab w:val="clear" w:pos="851"/>
            </w:tabs>
            <w:spacing w:before="240"/>
            <w:rPr>
              <w:rFonts w:asciiTheme="minorHAnsi" w:hAnsiTheme="minorHAnsi"/>
              <w:b/>
              <w:bCs/>
              <w:sz w:val="22"/>
              <w:szCs w:val="22"/>
              <w:lang w:val="en-AU"/>
            </w:rPr>
          </w:pPr>
          <w:r>
            <w:rPr>
              <w:rFonts w:asciiTheme="minorHAnsi" w:hAnsiTheme="minorHAnsi"/>
              <w:b/>
              <w:bCs/>
              <w:sz w:val="22"/>
              <w:szCs w:val="22"/>
              <w:lang w:val="en-AU"/>
            </w:rPr>
            <w:t>Questions for customers</w:t>
          </w:r>
        </w:p>
        <w:p w14:paraId="2CBB468B" w14:textId="5B5BDE59" w:rsidR="00310C92" w:rsidRDefault="00310C92" w:rsidP="00310C9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For each of the C&amp;M services your organisation procures in Australia, please provide details of your current provider(s), the services they provide, and an overview of your procurement processes.</w:t>
          </w:r>
        </w:p>
        <w:p w14:paraId="278E1D63" w14:textId="77777777" w:rsidR="00310C92" w:rsidRPr="00D430AE" w:rsidRDefault="00310C92" w:rsidP="00310C92">
          <w:pPr>
            <w:pStyle w:val="BoxText"/>
            <w:pBdr>
              <w:left w:val="single" w:sz="12" w:space="22" w:color="131838" w:themeColor="text2"/>
            </w:pBdr>
            <w:ind w:left="360"/>
            <w:rPr>
              <w:rFonts w:asciiTheme="minorHAnsi" w:hAnsiTheme="minorHAnsi"/>
              <w:sz w:val="22"/>
              <w:szCs w:val="22"/>
            </w:rPr>
          </w:pPr>
        </w:p>
        <w:p w14:paraId="120A1F1B" w14:textId="77777777" w:rsidR="00310C92" w:rsidRDefault="00310C92" w:rsidP="00310C9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How closely do TDG and PMA compete for the supply of C&amp;M services (for any </w:t>
          </w:r>
          <w:proofErr w:type="gramStart"/>
          <w:r>
            <w:rPr>
              <w:rFonts w:asciiTheme="minorHAnsi" w:hAnsiTheme="minorHAnsi"/>
              <w:sz w:val="22"/>
              <w:szCs w:val="22"/>
              <w:lang w:val="en-AU"/>
            </w:rPr>
            <w:t>particular C&amp;M</w:t>
          </w:r>
          <w:proofErr w:type="gramEnd"/>
          <w:r>
            <w:rPr>
              <w:rFonts w:asciiTheme="minorHAnsi" w:hAnsiTheme="minorHAnsi"/>
              <w:sz w:val="22"/>
              <w:szCs w:val="22"/>
              <w:lang w:val="en-AU"/>
            </w:rPr>
            <w:t xml:space="preserve"> services, customer types or geographic locations)? Where TDG and PMA compete closely, identify alternative suppliers capable of supplying the relevant services (noting any differences in price, service, technical expertise or geographic presence).</w:t>
          </w:r>
        </w:p>
        <w:p w14:paraId="295814DE" w14:textId="77777777" w:rsidR="00310C92" w:rsidRPr="00D430AE" w:rsidRDefault="00310C92" w:rsidP="00310C92">
          <w:pPr>
            <w:pStyle w:val="BoxText"/>
            <w:rPr>
              <w:rFonts w:asciiTheme="minorHAnsi" w:hAnsiTheme="minorHAnsi"/>
              <w:sz w:val="22"/>
              <w:szCs w:val="22"/>
            </w:rPr>
          </w:pPr>
        </w:p>
        <w:p w14:paraId="33255C1F" w14:textId="489F331F" w:rsidR="00310C92" w:rsidRPr="00BB7856" w:rsidRDefault="00310C92" w:rsidP="00310C9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Do you have any competition concerns about the removal of PMA as a competitor in relation to the supply of C&amp;M services, including any specific type of service</w:t>
          </w:r>
          <w:r w:rsidRPr="00BB7856">
            <w:rPr>
              <w:rFonts w:asciiTheme="minorHAnsi" w:hAnsiTheme="minorHAnsi"/>
              <w:sz w:val="22"/>
              <w:szCs w:val="22"/>
              <w:lang w:val="en-AU"/>
            </w:rPr>
            <w:t>?</w:t>
          </w:r>
        </w:p>
        <w:p w14:paraId="3B4BD213" w14:textId="77777777" w:rsidR="00310C92" w:rsidRPr="00885C2C" w:rsidRDefault="00310C92" w:rsidP="00310C92">
          <w:pPr>
            <w:pStyle w:val="BoxText"/>
            <w:rPr>
              <w:rFonts w:asciiTheme="minorHAnsi" w:hAnsiTheme="minorHAnsi"/>
              <w:sz w:val="22"/>
              <w:szCs w:val="22"/>
            </w:rPr>
          </w:pPr>
        </w:p>
        <w:p w14:paraId="66C7014F" w14:textId="77777777" w:rsidR="00310C92" w:rsidRPr="000D47E0" w:rsidRDefault="00310C92" w:rsidP="00310C92">
          <w:pPr>
            <w:pStyle w:val="BodyText"/>
            <w:keepNext/>
            <w:tabs>
              <w:tab w:val="clear" w:pos="851"/>
            </w:tabs>
            <w:spacing w:before="240"/>
            <w:rPr>
              <w:rFonts w:asciiTheme="minorHAnsi" w:hAnsiTheme="minorHAnsi"/>
              <w:b/>
              <w:bCs/>
              <w:sz w:val="22"/>
              <w:szCs w:val="22"/>
              <w:lang w:val="en-AU"/>
            </w:rPr>
          </w:pPr>
          <w:r>
            <w:rPr>
              <w:rFonts w:asciiTheme="minorHAnsi" w:hAnsiTheme="minorHAnsi"/>
              <w:b/>
              <w:bCs/>
              <w:sz w:val="22"/>
              <w:szCs w:val="22"/>
              <w:lang w:val="en-AU"/>
            </w:rPr>
            <w:t>Questions for competitors</w:t>
          </w:r>
        </w:p>
        <w:p w14:paraId="7B8A2ECE" w14:textId="4863CF1A" w:rsidR="00310C92" w:rsidRDefault="00310C92" w:rsidP="00310C9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and describe the types of C&amp;M services you supply and in which geographic areas you supply these, including whether </w:t>
          </w:r>
          <w:r>
            <w:rPr>
              <w:rFonts w:asciiTheme="minorHAnsi" w:hAnsiTheme="minorHAnsi"/>
              <w:sz w:val="22"/>
              <w:szCs w:val="22"/>
              <w:lang w:val="en-AU"/>
            </w:rPr>
            <w:t>you compete for specific types of C&amp;M services or customer types (e.g. large industrial customers</w:t>
          </w:r>
          <w:r w:rsidR="00E83AE2">
            <w:rPr>
              <w:rFonts w:asciiTheme="minorHAnsi" w:hAnsiTheme="minorHAnsi"/>
              <w:sz w:val="22"/>
              <w:szCs w:val="22"/>
              <w:lang w:val="en-AU"/>
            </w:rPr>
            <w:t>,</w:t>
          </w:r>
          <w:r>
            <w:rPr>
              <w:rFonts w:asciiTheme="minorHAnsi" w:hAnsiTheme="minorHAnsi"/>
              <w:sz w:val="22"/>
              <w:szCs w:val="22"/>
              <w:lang w:val="en-AU"/>
            </w:rPr>
            <w:t xml:space="preserve"> </w:t>
          </w:r>
          <w:r w:rsidR="00784BF4">
            <w:rPr>
              <w:rFonts w:asciiTheme="minorHAnsi" w:hAnsiTheme="minorHAnsi"/>
              <w:sz w:val="22"/>
              <w:szCs w:val="22"/>
              <w:lang w:val="en-AU"/>
            </w:rPr>
            <w:t>or</w:t>
          </w:r>
          <w:r>
            <w:rPr>
              <w:rFonts w:asciiTheme="minorHAnsi" w:hAnsiTheme="minorHAnsi"/>
              <w:sz w:val="22"/>
              <w:szCs w:val="22"/>
              <w:lang w:val="en-AU"/>
            </w:rPr>
            <w:t xml:space="preserve"> small/local customers), or customers in a particular industry?</w:t>
          </w:r>
        </w:p>
        <w:p w14:paraId="194C3FA3" w14:textId="77777777" w:rsidR="00310C92" w:rsidRDefault="00310C92" w:rsidP="00310C92">
          <w:pPr>
            <w:pStyle w:val="BoxText"/>
            <w:rPr>
              <w:rFonts w:asciiTheme="minorHAnsi" w:hAnsiTheme="minorHAnsi"/>
              <w:sz w:val="22"/>
              <w:szCs w:val="22"/>
              <w:lang w:val="en-AU"/>
            </w:rPr>
          </w:pPr>
        </w:p>
        <w:p w14:paraId="7F327F61" w14:textId="77777777" w:rsidR="00310C92" w:rsidRDefault="00310C92" w:rsidP="00310C9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Identify who you consider to be your competitors for each of the C&amp;M services you supply.</w:t>
          </w:r>
        </w:p>
        <w:p w14:paraId="6ECFC5D3" w14:textId="77777777" w:rsidR="00310C92" w:rsidRPr="00310C92" w:rsidRDefault="00310C92" w:rsidP="00310C92">
          <w:pPr>
            <w:pStyle w:val="BoxText"/>
            <w:rPr>
              <w:rFonts w:asciiTheme="minorHAnsi" w:hAnsiTheme="minorHAnsi"/>
            </w:rPr>
          </w:pPr>
        </w:p>
        <w:p w14:paraId="4F4DB7D4" w14:textId="77777777" w:rsidR="00310C92" w:rsidRPr="00D430AE" w:rsidRDefault="00310C92" w:rsidP="00310C9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any additional information or comments you consider relevant to the ACCC’s consideration of the Acquisition</w:t>
          </w:r>
          <w:r w:rsidRPr="00D430AE">
            <w:rPr>
              <w:rFonts w:asciiTheme="minorHAnsi" w:hAnsiTheme="minorHAnsi"/>
              <w:sz w:val="22"/>
              <w:szCs w:val="22"/>
              <w:lang w:val="en-AU"/>
            </w:rPr>
            <w:t>.</w:t>
          </w:r>
        </w:p>
        <w:p w14:paraId="73922923" w14:textId="77777777" w:rsidR="00310C92" w:rsidRPr="00D430AE" w:rsidRDefault="00310C92" w:rsidP="00310C92">
          <w:pPr>
            <w:pStyle w:val="BoxText"/>
            <w:rPr>
              <w:rFonts w:asciiTheme="minorHAnsi" w:hAnsiTheme="minorHAnsi"/>
              <w:sz w:val="22"/>
              <w:szCs w:val="22"/>
            </w:rPr>
          </w:pPr>
        </w:p>
        <w:p w14:paraId="49411DD9" w14:textId="77777777" w:rsidR="00310C92" w:rsidRPr="00D430AE" w:rsidRDefault="00310C92" w:rsidP="00310C92">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310C92" w:rsidRPr="00D430AE" w14:paraId="4F5F1ECF" w14:textId="77777777" w:rsidTr="00FB37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22EAAB" w14:textId="77777777" w:rsidR="00310C92" w:rsidRPr="00D430AE" w:rsidRDefault="00310C92" w:rsidP="00FB376B">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70917DFB" w14:textId="77777777" w:rsidR="00310C92" w:rsidRPr="00D430AE" w:rsidRDefault="00310C92" w:rsidP="00FB376B">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189AFA8D" w14:textId="77777777" w:rsidR="00310C92" w:rsidRPr="00D430AE" w:rsidRDefault="00310C92" w:rsidP="00FB376B">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are: </w:t>
            </w:r>
          </w:p>
          <w:p w14:paraId="0C8AAA26" w14:textId="77777777" w:rsidR="00310C92" w:rsidRPr="00D430AE" w:rsidRDefault="00310C92" w:rsidP="00FB376B">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3EAE2CC0" w14:textId="77777777" w:rsidR="00310C92" w:rsidRPr="00D430AE" w:rsidRDefault="00310C92" w:rsidP="00FB376B">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 and</w:t>
            </w:r>
          </w:p>
          <w:p w14:paraId="3AF79D63" w14:textId="77777777" w:rsidR="00310C92" w:rsidRPr="00D430AE" w:rsidRDefault="00310C92" w:rsidP="00FB376B">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85DBE6C" w14:textId="77777777" w:rsidR="00310C92" w:rsidRPr="00D430AE" w:rsidRDefault="00310C92" w:rsidP="00FB376B">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Pr="00553AD0">
                <w:rPr>
                  <w:rStyle w:val="Hyperlink"/>
                  <w:b w:val="0"/>
                  <w:bCs/>
                  <w:sz w:val="20"/>
                  <w:szCs w:val="20"/>
                </w:rPr>
                <w:t>Quick guide on providing confidential information to the ACCC</w:t>
              </w:r>
            </w:hyperlink>
            <w:r w:rsidRPr="00553AD0">
              <w:rPr>
                <w:rStyle w:val="Strong"/>
                <w:rFonts w:asciiTheme="minorHAnsi" w:hAnsiTheme="minorHAnsi"/>
                <w:color w:val="000000" w:themeColor="text1"/>
                <w:szCs w:val="20"/>
              </w:rPr>
              <w:t xml:space="preserve">. </w:t>
            </w:r>
            <w:bookmarkEnd w:id="2"/>
          </w:p>
        </w:tc>
      </w:tr>
    </w:tbl>
    <w:p w14:paraId="0F2DC26B" w14:textId="77777777" w:rsidR="00310C92" w:rsidRPr="00D430AE" w:rsidRDefault="00310C92" w:rsidP="00310C92">
      <w:pPr>
        <w:pStyle w:val="Numberedparagraph11"/>
        <w:numPr>
          <w:ilvl w:val="0"/>
          <w:numId w:val="0"/>
        </w:numPr>
        <w:ind w:left="680" w:hanging="680"/>
        <w:rPr>
          <w:rStyle w:val="Strong"/>
          <w:rFonts w:asciiTheme="minorHAnsi" w:eastAsiaTheme="minorHAnsi" w:hAnsiTheme="minorHAnsi"/>
          <w:b w:val="0"/>
          <w:bCs w:val="0"/>
        </w:rPr>
      </w:pPr>
    </w:p>
    <w:p w14:paraId="76837EB7" w14:textId="77777777" w:rsidR="00BA6C58" w:rsidRPr="00310C92" w:rsidRDefault="00BA6C58" w:rsidP="00310C92">
      <w:pPr>
        <w:rPr>
          <w:rStyle w:val="Strong"/>
          <w:b w:val="0"/>
          <w:bCs w:val="0"/>
        </w:rPr>
      </w:pPr>
    </w:p>
    <w:sectPr w:rsidR="00BA6C58" w:rsidRPr="00310C92" w:rsidSect="00D43AC8">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5B08B" w14:textId="77777777" w:rsidR="00151D0C" w:rsidRDefault="00151D0C" w:rsidP="004B4412">
      <w:pPr>
        <w:spacing w:before="0"/>
      </w:pPr>
      <w:r>
        <w:separator/>
      </w:r>
    </w:p>
  </w:endnote>
  <w:endnote w:type="continuationSeparator" w:id="0">
    <w:p w14:paraId="16C171F0" w14:textId="77777777" w:rsidR="00151D0C" w:rsidRDefault="00151D0C" w:rsidP="004B4412">
      <w:pPr>
        <w:spacing w:before="0"/>
      </w:pPr>
      <w:r>
        <w:continuationSeparator/>
      </w:r>
    </w:p>
  </w:endnote>
  <w:endnote w:type="continuationNotice" w:id="1">
    <w:p w14:paraId="32FFBF30" w14:textId="77777777" w:rsidR="00151D0C" w:rsidRDefault="00151D0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D996" w14:textId="77777777" w:rsidR="00CE2CBD" w:rsidRDefault="00CE2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C998" w14:textId="77777777" w:rsidR="00CE2CBD" w:rsidRDefault="00CE2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D0D9" w14:textId="77777777" w:rsidR="00151D0C" w:rsidRDefault="00151D0C" w:rsidP="004B4412">
      <w:pPr>
        <w:spacing w:before="0"/>
      </w:pPr>
      <w:r>
        <w:separator/>
      </w:r>
    </w:p>
  </w:footnote>
  <w:footnote w:type="continuationSeparator" w:id="0">
    <w:p w14:paraId="00A490A2" w14:textId="77777777" w:rsidR="00151D0C" w:rsidRDefault="00151D0C" w:rsidP="004B4412">
      <w:pPr>
        <w:spacing w:before="0"/>
      </w:pPr>
      <w:r>
        <w:continuationSeparator/>
      </w:r>
    </w:p>
  </w:footnote>
  <w:footnote w:type="continuationNotice" w:id="1">
    <w:p w14:paraId="65543CBD" w14:textId="77777777" w:rsidR="00151D0C" w:rsidRDefault="00151D0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1B00" w14:textId="77777777" w:rsidR="00CE2CBD" w:rsidRDefault="00CE2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3D2D" w14:textId="77777777" w:rsidR="00CE2CBD" w:rsidRDefault="00CE2C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26A18B3"/>
    <w:multiLevelType w:val="hybridMultilevel"/>
    <w:tmpl w:val="9C6082E6"/>
    <w:lvl w:ilvl="0" w:tplc="ED16F80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1"/>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457404420">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4680"/>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47E0"/>
    <w:rsid w:val="000D6012"/>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0C"/>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774"/>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313"/>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3CE"/>
    <w:rsid w:val="0022467B"/>
    <w:rsid w:val="00224B73"/>
    <w:rsid w:val="00224B99"/>
    <w:rsid w:val="00224DB9"/>
    <w:rsid w:val="00224DD9"/>
    <w:rsid w:val="0022583B"/>
    <w:rsid w:val="00232194"/>
    <w:rsid w:val="00232AD1"/>
    <w:rsid w:val="0023448E"/>
    <w:rsid w:val="0024410E"/>
    <w:rsid w:val="0024757B"/>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403"/>
    <w:rsid w:val="002F7986"/>
    <w:rsid w:val="00300B1C"/>
    <w:rsid w:val="00303C4A"/>
    <w:rsid w:val="00305F7C"/>
    <w:rsid w:val="003062CC"/>
    <w:rsid w:val="00307F6D"/>
    <w:rsid w:val="00310C92"/>
    <w:rsid w:val="00311377"/>
    <w:rsid w:val="003126AF"/>
    <w:rsid w:val="00312766"/>
    <w:rsid w:val="003129FF"/>
    <w:rsid w:val="0031652E"/>
    <w:rsid w:val="003177A2"/>
    <w:rsid w:val="00317A11"/>
    <w:rsid w:val="00320AFC"/>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040"/>
    <w:rsid w:val="00350A51"/>
    <w:rsid w:val="003518B3"/>
    <w:rsid w:val="00352003"/>
    <w:rsid w:val="0035259C"/>
    <w:rsid w:val="003529E1"/>
    <w:rsid w:val="00352AD5"/>
    <w:rsid w:val="00353C19"/>
    <w:rsid w:val="0035551A"/>
    <w:rsid w:val="00355747"/>
    <w:rsid w:val="00355E94"/>
    <w:rsid w:val="003579D0"/>
    <w:rsid w:val="00362F44"/>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F9A"/>
    <w:rsid w:val="00435DF6"/>
    <w:rsid w:val="00436980"/>
    <w:rsid w:val="00436B72"/>
    <w:rsid w:val="00440127"/>
    <w:rsid w:val="00440FDE"/>
    <w:rsid w:val="0044143C"/>
    <w:rsid w:val="00441E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A59"/>
    <w:rsid w:val="00496F7C"/>
    <w:rsid w:val="004A0199"/>
    <w:rsid w:val="004A0443"/>
    <w:rsid w:val="004A1ADA"/>
    <w:rsid w:val="004A2055"/>
    <w:rsid w:val="004A29FB"/>
    <w:rsid w:val="004A2EB4"/>
    <w:rsid w:val="004A2EEA"/>
    <w:rsid w:val="004A55C1"/>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615"/>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035"/>
    <w:rsid w:val="005522A3"/>
    <w:rsid w:val="00553AD0"/>
    <w:rsid w:val="00553DC8"/>
    <w:rsid w:val="0055423E"/>
    <w:rsid w:val="0055520C"/>
    <w:rsid w:val="00555966"/>
    <w:rsid w:val="00555CA4"/>
    <w:rsid w:val="0055662C"/>
    <w:rsid w:val="00561A58"/>
    <w:rsid w:val="00561FE0"/>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287"/>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08DA"/>
    <w:rsid w:val="006213B8"/>
    <w:rsid w:val="0062158E"/>
    <w:rsid w:val="00624225"/>
    <w:rsid w:val="00624CE5"/>
    <w:rsid w:val="006256F3"/>
    <w:rsid w:val="006268BD"/>
    <w:rsid w:val="00626DAA"/>
    <w:rsid w:val="00627BD4"/>
    <w:rsid w:val="00630AD6"/>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5C2B"/>
    <w:rsid w:val="00667240"/>
    <w:rsid w:val="006707CD"/>
    <w:rsid w:val="00671AE7"/>
    <w:rsid w:val="00672640"/>
    <w:rsid w:val="00676679"/>
    <w:rsid w:val="0068184C"/>
    <w:rsid w:val="00681C9B"/>
    <w:rsid w:val="00681CC4"/>
    <w:rsid w:val="00682416"/>
    <w:rsid w:val="00683AB1"/>
    <w:rsid w:val="00684CEE"/>
    <w:rsid w:val="006851CA"/>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696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9A"/>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4BF4"/>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3EDE"/>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1D21"/>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5C2C"/>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EC8"/>
    <w:rsid w:val="008D1147"/>
    <w:rsid w:val="008D1A8D"/>
    <w:rsid w:val="008D2738"/>
    <w:rsid w:val="008D78BF"/>
    <w:rsid w:val="008E0859"/>
    <w:rsid w:val="008E0C82"/>
    <w:rsid w:val="008E162D"/>
    <w:rsid w:val="008E1798"/>
    <w:rsid w:val="008E2964"/>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301A"/>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099A"/>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17B04"/>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5562"/>
    <w:rsid w:val="00A47287"/>
    <w:rsid w:val="00A4732A"/>
    <w:rsid w:val="00A50C27"/>
    <w:rsid w:val="00A5504F"/>
    <w:rsid w:val="00A55236"/>
    <w:rsid w:val="00A5627F"/>
    <w:rsid w:val="00A57D04"/>
    <w:rsid w:val="00A60A26"/>
    <w:rsid w:val="00A61598"/>
    <w:rsid w:val="00A62A4D"/>
    <w:rsid w:val="00A64A5B"/>
    <w:rsid w:val="00A67441"/>
    <w:rsid w:val="00A70270"/>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BF1"/>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B7856"/>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1D99"/>
    <w:rsid w:val="00C022A4"/>
    <w:rsid w:val="00C058AB"/>
    <w:rsid w:val="00C06739"/>
    <w:rsid w:val="00C06F13"/>
    <w:rsid w:val="00C114BC"/>
    <w:rsid w:val="00C115BC"/>
    <w:rsid w:val="00C11C09"/>
    <w:rsid w:val="00C1495F"/>
    <w:rsid w:val="00C15E47"/>
    <w:rsid w:val="00C16707"/>
    <w:rsid w:val="00C17897"/>
    <w:rsid w:val="00C17E33"/>
    <w:rsid w:val="00C2022A"/>
    <w:rsid w:val="00C2067A"/>
    <w:rsid w:val="00C2115C"/>
    <w:rsid w:val="00C21EA4"/>
    <w:rsid w:val="00C22447"/>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6210"/>
    <w:rsid w:val="00C61C1D"/>
    <w:rsid w:val="00C61C7D"/>
    <w:rsid w:val="00C62C31"/>
    <w:rsid w:val="00C63D8A"/>
    <w:rsid w:val="00C645F8"/>
    <w:rsid w:val="00C64A85"/>
    <w:rsid w:val="00C66908"/>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328B"/>
    <w:rsid w:val="00CD4D9A"/>
    <w:rsid w:val="00CD5BA3"/>
    <w:rsid w:val="00CD6EC5"/>
    <w:rsid w:val="00CE0055"/>
    <w:rsid w:val="00CE1C20"/>
    <w:rsid w:val="00CE2165"/>
    <w:rsid w:val="00CE254A"/>
    <w:rsid w:val="00CE2CBD"/>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C4B"/>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272D5"/>
    <w:rsid w:val="00D30A51"/>
    <w:rsid w:val="00D32E48"/>
    <w:rsid w:val="00D349BD"/>
    <w:rsid w:val="00D34C61"/>
    <w:rsid w:val="00D35AA7"/>
    <w:rsid w:val="00D362F9"/>
    <w:rsid w:val="00D36376"/>
    <w:rsid w:val="00D36A85"/>
    <w:rsid w:val="00D37AFA"/>
    <w:rsid w:val="00D40D94"/>
    <w:rsid w:val="00D40DC3"/>
    <w:rsid w:val="00D430AE"/>
    <w:rsid w:val="00D437E4"/>
    <w:rsid w:val="00D43AC8"/>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609"/>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85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5CE7"/>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5FD"/>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3AE2"/>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06B6"/>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0EE2"/>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6F58"/>
    <w:rsid w:val="00F47387"/>
    <w:rsid w:val="00F47559"/>
    <w:rsid w:val="00F502A3"/>
    <w:rsid w:val="00F526DE"/>
    <w:rsid w:val="00F52F6C"/>
    <w:rsid w:val="00F53F8A"/>
    <w:rsid w:val="00F5403D"/>
    <w:rsid w:val="00F54C8C"/>
    <w:rsid w:val="00F55184"/>
    <w:rsid w:val="00F55C1E"/>
    <w:rsid w:val="00F55E57"/>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C5"/>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B60"/>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C92"/>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853</Words>
  <Characters>4797</Characters>
  <Application>Microsoft Office Word</Application>
  <DocSecurity>0</DocSecurity>
  <Lines>90</Lines>
  <Paragraphs>41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17</cp:revision>
  <cp:lastPrinted>2022-05-27T10:23:00Z</cp:lastPrinted>
  <dcterms:created xsi:type="dcterms:W3CDTF">2026-07-15T03:49:00Z</dcterms:created>
  <dcterms:modified xsi:type="dcterms:W3CDTF">2026-07-15T05:20:00Z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