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szCs w:val="26"/>
        </w:rPr>
        <w:id w:val="-1147822166"/>
        <w:docPartObj>
          <w:docPartGallery w:val="Cover Pages"/>
          <w:docPartUnique/>
        </w:docPartObj>
      </w:sdtPr>
      <w:sdtEndPr>
        <w:rPr>
          <w:szCs w:val="60"/>
        </w:rPr>
      </w:sdtEndPr>
      <w:sdtContent>
        <w:p w14:paraId="56577EA6" w14:textId="6D849E87" w:rsidR="00AC62DE" w:rsidRDefault="00AC62DE" w:rsidP="0048658D"/>
        <w:p w14:paraId="0ACDD2A5" w14:textId="50ECADD6" w:rsidR="0048658D" w:rsidRDefault="0052696F" w:rsidP="00A23FD3">
          <w:pPr>
            <w:pStyle w:val="Heading1"/>
          </w:pPr>
          <w:r>
            <w:t>Q</w:t>
          </w:r>
          <w:r w:rsidR="0048658D">
            <w:t>uestionnaire</w:t>
          </w:r>
          <w:r w:rsidR="00A23FD3">
            <w:t xml:space="preserve">: </w:t>
          </w:r>
          <w:r w:rsidR="00C060DD">
            <w:t>Molex</w:t>
          </w:r>
          <w:r w:rsidR="00A95274">
            <w:t xml:space="preserve"> </w:t>
          </w:r>
          <w:r w:rsidR="00A23FD3">
            <w:t>–</w:t>
          </w:r>
          <w:r w:rsidR="00A95274">
            <w:t xml:space="preserve"> </w:t>
          </w:r>
          <w:r w:rsidR="00A86207">
            <w:t xml:space="preserve">Smiths Interconnect </w:t>
          </w:r>
          <w:r w:rsidR="00A23FD3">
            <w:t xml:space="preserve"> </w:t>
          </w:r>
        </w:p>
        <w:p w14:paraId="3B287C00" w14:textId="1D3904DE" w:rsidR="00A23FD3" w:rsidRDefault="00A95274" w:rsidP="00A23FD3">
          <w:pPr>
            <w:pStyle w:val="Titlepagefilenumber"/>
            <w:jc w:val="left"/>
          </w:pPr>
          <w:r>
            <w:t>MN-</w:t>
          </w:r>
          <w:r w:rsidR="001F3912">
            <w:t>0</w:t>
          </w:r>
          <w:r>
            <w:t>10</w:t>
          </w:r>
          <w:r w:rsidR="00C060DD">
            <w:t>61</w:t>
          </w:r>
        </w:p>
        <w:p w14:paraId="51182443" w14:textId="08FCC96D" w:rsidR="00AC62DE" w:rsidRPr="003D720A" w:rsidRDefault="0048658D" w:rsidP="00A23FD3">
          <w:pPr>
            <w:pStyle w:val="Heading2"/>
            <w:spacing w:before="240" w:after="240"/>
          </w:pPr>
          <w:r w:rsidRPr="003D720A">
            <w:t>Deadline to respond:</w:t>
          </w:r>
          <w:r w:rsidR="00A23FD3" w:rsidRPr="003D720A">
            <w:t xml:space="preserve"> </w:t>
          </w:r>
          <w:r w:rsidR="005E2287">
            <w:t>2</w:t>
          </w:r>
          <w:r w:rsidR="002D3F5D">
            <w:t>1</w:t>
          </w:r>
          <w:r w:rsidR="00C060DD">
            <w:t xml:space="preserve"> November</w:t>
          </w:r>
          <w:r w:rsidR="003D720A" w:rsidRPr="003D720A">
            <w:t xml:space="preserve"> 2025</w:t>
          </w:r>
        </w:p>
        <w:p w14:paraId="1A31578D" w14:textId="73972BD0" w:rsidR="001259B6" w:rsidRDefault="00D73C02" w:rsidP="00E772B4">
          <w:pPr>
            <w:pStyle w:val="Heading2"/>
          </w:pPr>
          <w:r>
            <w:t>Background</w:t>
          </w:r>
        </w:p>
        <w:p w14:paraId="03108491" w14:textId="56D815B6"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707441">
            <w:t xml:space="preserve">the notification of </w:t>
          </w:r>
          <w:r w:rsidR="00C060DD">
            <w:t>the Molex</w:t>
          </w:r>
          <w:r w:rsidR="005E2287">
            <w:t xml:space="preserve"> Electronic Technologies Holdings, LLC </w:t>
          </w:r>
          <w:r w:rsidR="00540C88">
            <w:t>(</w:t>
          </w:r>
          <w:r w:rsidR="00C060DD">
            <w:rPr>
              <w:b/>
              <w:bCs/>
            </w:rPr>
            <w:t>Molex</w:t>
          </w:r>
          <w:r w:rsidR="00540C88">
            <w:t xml:space="preserve">) proposed </w:t>
          </w:r>
          <w:r w:rsidR="00C060DD">
            <w:t>acquisition of Smiths Interconnect Group Limited (</w:t>
          </w:r>
          <w:r w:rsidR="00C060DD" w:rsidRPr="005E2287">
            <w:rPr>
              <w:b/>
              <w:bCs/>
            </w:rPr>
            <w:t>Smiths Interconnect</w:t>
          </w:r>
          <w:r w:rsidR="00C060DD">
            <w:t>)</w:t>
          </w:r>
          <w:r w:rsidR="002D56CB" w:rsidRPr="00953F66">
            <w:rPr>
              <w:bCs/>
            </w:rPr>
            <w:t xml:space="preserve"> (the </w:t>
          </w:r>
          <w:r w:rsidR="002D56CB" w:rsidRPr="00953F66">
            <w:rPr>
              <w:b/>
              <w:bCs/>
            </w:rPr>
            <w:t>Acquisition</w:t>
          </w:r>
          <w:r w:rsidR="002D56CB" w:rsidRPr="00953F66">
            <w:rPr>
              <w:bCs/>
            </w:rPr>
            <w:t>).</w:t>
          </w:r>
          <w:r w:rsidR="002D56CB">
            <w:rPr>
              <w:bCs/>
            </w:rPr>
            <w:t xml:space="preserve"> </w:t>
          </w:r>
        </w:p>
        <w:p w14:paraId="2CFCC2E1" w14:textId="6CB352F8" w:rsidR="002D56CB" w:rsidRDefault="00CA5FBC" w:rsidP="00E772B4">
          <w:r>
            <w:t>For further information about the ACCC’s assessment, see</w:t>
          </w:r>
          <w:r w:rsidR="00631F19">
            <w:t xml:space="preserve"> the </w:t>
          </w:r>
          <w:hyperlink r:id="rId8" w:history="1">
            <w:r w:rsidR="00631F19" w:rsidRPr="00631F19">
              <w:rPr>
                <w:rStyle w:val="Hyperlink"/>
              </w:rPr>
              <w:t>ACCC’s Acquisitions Register</w:t>
            </w:r>
          </w:hyperlink>
          <w:r w:rsidR="00631F19">
            <w:t>.</w:t>
          </w:r>
        </w:p>
        <w:p w14:paraId="393554F4" w14:textId="6CE45D23" w:rsidR="002F29A8" w:rsidRDefault="00224B99" w:rsidP="00E772B4">
          <w:r>
            <w:t xml:space="preserve">The ACCC </w:t>
          </w:r>
          <w:r w:rsidRPr="00204C60">
            <w:t xml:space="preserve">is </w:t>
          </w:r>
          <w:r w:rsidR="00CA4B9B" w:rsidRPr="00204C60">
            <w:t>assessing the impact of the Acquisition on competition and</w:t>
          </w:r>
          <w:r w:rsidR="00CA4B9B">
            <w:t xml:space="preserve">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outlined below </w:t>
          </w:r>
          <w:r w:rsidR="00776403">
            <w:t xml:space="preserve">by </w:t>
          </w:r>
          <w:r w:rsidR="005E2287">
            <w:t>2</w:t>
          </w:r>
          <w:r w:rsidR="002D3F5D">
            <w:t>1</w:t>
          </w:r>
          <w:r w:rsidR="00776403">
            <w:t xml:space="preserve"> November</w:t>
          </w:r>
          <w:r w:rsidR="00204C60">
            <w:t xml:space="preserve"> 2025</w:t>
          </w:r>
          <w:r w:rsidR="00CB6FED">
            <w:t xml:space="preserve"> via email to</w:t>
          </w:r>
          <w:r w:rsidR="00F82A7A">
            <w:t xml:space="preserve"> </w:t>
          </w:r>
          <w:hyperlink r:id="rId9" w:history="1">
            <w:r w:rsidR="00F82A7A" w:rsidRPr="001D3D5E">
              <w:rPr>
                <w:rStyle w:val="Hyperlink"/>
              </w:rPr>
              <w:t>mergers@accc.gov.au</w:t>
            </w:r>
          </w:hyperlink>
          <w:r w:rsidR="00F82A7A">
            <w:t xml:space="preserve"> with the title </w:t>
          </w:r>
          <w:r w:rsidR="00F82A7A">
            <w:rPr>
              <w:i/>
              <w:iCs/>
            </w:rPr>
            <w:t xml:space="preserve">Submission re: </w:t>
          </w:r>
          <w:r w:rsidR="00C060DD">
            <w:rPr>
              <w:i/>
              <w:iCs/>
            </w:rPr>
            <w:t>Molex/Smiths Interconnect</w:t>
          </w:r>
          <w:r w:rsidR="00953F66">
            <w:t>.</w:t>
          </w:r>
        </w:p>
        <w:p w14:paraId="724108E3" w14:textId="77777777" w:rsidR="00A47287" w:rsidRDefault="00224B99" w:rsidP="00E772B4">
          <w:r>
            <w:t>Please note</w:t>
          </w:r>
          <w:r w:rsidR="00A745B5">
            <w:t xml:space="preserve"> </w:t>
          </w:r>
          <w:r w:rsidR="002F29A8">
            <w:t>that</w:t>
          </w:r>
          <w:r w:rsidR="00A47287">
            <w:t>:</w:t>
          </w:r>
        </w:p>
        <w:p w14:paraId="2A9089B0" w14:textId="77777777" w:rsidR="006571DF" w:rsidRPr="006571DF" w:rsidRDefault="006571DF" w:rsidP="006571DF">
          <w:pPr>
            <w:pStyle w:val="ListParagraph"/>
            <w:numPr>
              <w:ilvl w:val="0"/>
              <w:numId w:val="32"/>
            </w:numPr>
          </w:pPr>
          <w:r w:rsidRPr="006571DF">
            <w:t>This request is made in accordance with section 51ABZZD(2)(a) and (c) of the Competition and Consumer Act 2010 (Cth) (the Act). This means that while the ACCC may take into account submissions or information received after the due date, it is not required to do so.</w:t>
          </w:r>
        </w:p>
        <w:p w14:paraId="07A6F642" w14:textId="53C2F6AA" w:rsidR="00DA14AB" w:rsidRDefault="00DA14AB" w:rsidP="00E772B4">
          <w:pPr>
            <w:pStyle w:val="ListParagraph"/>
            <w:numPr>
              <w:ilvl w:val="0"/>
              <w:numId w:val="32"/>
            </w:numPr>
          </w:pPr>
          <w:r>
            <w:t xml:space="preserve">In responding to the questions below, please </w:t>
          </w:r>
          <w:r w:rsidR="00617DC8">
            <w:t>highlight</w:t>
          </w:r>
          <w:r>
            <w:t xml:space="preserve"> any confidential information in </w:t>
          </w:r>
          <w:r w:rsidRPr="00A47287">
            <w:rPr>
              <w:highlight w:val="lightGray"/>
            </w:rPr>
            <w:t>grey</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3480C23A" w14:textId="6242DE83" w:rsidR="001F3912" w:rsidRDefault="001F3912" w:rsidP="00953F66">
          <w:r>
            <w:br w:type="page"/>
          </w:r>
        </w:p>
        <w:p w14:paraId="57FED917" w14:textId="4235C469" w:rsidR="00E006B5" w:rsidRDefault="00617DC8" w:rsidP="00E006B5">
          <w:pPr>
            <w:pStyle w:val="Heading2"/>
          </w:pPr>
          <w:r>
            <w:lastRenderedPageBreak/>
            <w:t xml:space="preserve">Questions </w:t>
          </w:r>
        </w:p>
        <w:p w14:paraId="25AAA2C0" w14:textId="261D0C59" w:rsidR="00255A56" w:rsidRPr="001E3CB1" w:rsidRDefault="004C4854" w:rsidP="00255A56">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Outline any concerns with the Acquisition</w:t>
          </w:r>
          <w:r w:rsidR="00C00E25" w:rsidRPr="001E3CB1">
            <w:rPr>
              <w:rFonts w:asciiTheme="minorHAnsi" w:hAnsiTheme="minorHAnsi"/>
              <w:sz w:val="22"/>
              <w:szCs w:val="22"/>
              <w:lang w:val="en-AU"/>
            </w:rPr>
            <w:t>’s impact on competition</w:t>
          </w:r>
          <w:r w:rsidRPr="001E3CB1">
            <w:rPr>
              <w:rFonts w:asciiTheme="minorHAnsi" w:hAnsiTheme="minorHAnsi"/>
              <w:sz w:val="22"/>
              <w:szCs w:val="22"/>
              <w:lang w:val="en-AU"/>
            </w:rPr>
            <w:t xml:space="preserve">, including any impact on prices, </w:t>
          </w:r>
          <w:r w:rsidR="008655FE">
            <w:rPr>
              <w:rFonts w:asciiTheme="minorHAnsi" w:hAnsiTheme="minorHAnsi"/>
              <w:sz w:val="22"/>
              <w:szCs w:val="22"/>
              <w:lang w:val="en-AU"/>
            </w:rPr>
            <w:t xml:space="preserve">service levels, </w:t>
          </w:r>
          <w:r w:rsidRPr="001E3CB1">
            <w:rPr>
              <w:rFonts w:asciiTheme="minorHAnsi" w:hAnsiTheme="minorHAnsi"/>
              <w:sz w:val="22"/>
              <w:szCs w:val="22"/>
              <w:lang w:val="en-AU"/>
            </w:rPr>
            <w:t xml:space="preserve">quality, innovation or other relevant </w:t>
          </w:r>
          <w:r w:rsidR="002874ED" w:rsidRPr="001E3CB1">
            <w:rPr>
              <w:rFonts w:asciiTheme="minorHAnsi" w:hAnsiTheme="minorHAnsi"/>
              <w:sz w:val="22"/>
              <w:szCs w:val="22"/>
              <w:lang w:val="en-AU"/>
            </w:rPr>
            <w:t>factors</w:t>
          </w:r>
          <w:r w:rsidRPr="001E3CB1">
            <w:rPr>
              <w:rFonts w:asciiTheme="minorHAnsi" w:hAnsiTheme="minorHAnsi"/>
              <w:sz w:val="22"/>
              <w:szCs w:val="22"/>
              <w:lang w:val="en-AU"/>
            </w:rPr>
            <w:t>.</w:t>
          </w:r>
        </w:p>
        <w:p w14:paraId="1E326D61" w14:textId="7B3B1134" w:rsidR="00255A56" w:rsidRPr="001E3CB1" w:rsidRDefault="00255A56" w:rsidP="00255A56">
          <w:pPr>
            <w:pStyle w:val="BoxText"/>
            <w:rPr>
              <w:rFonts w:asciiTheme="minorHAnsi" w:hAnsiTheme="minorHAnsi"/>
              <w:sz w:val="22"/>
              <w:szCs w:val="22"/>
            </w:rPr>
          </w:pPr>
        </w:p>
        <w:p w14:paraId="45E6D00C" w14:textId="1E83BC7C" w:rsidR="00255A56" w:rsidRPr="001E3CB1" w:rsidRDefault="003E633F" w:rsidP="00255A56">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r w:rsidR="00BA6C58" w:rsidRPr="001E3CB1">
            <w:rPr>
              <w:rFonts w:asciiTheme="minorHAnsi" w:hAnsiTheme="minorHAnsi"/>
              <w:sz w:val="22"/>
              <w:szCs w:val="22"/>
              <w:lang w:val="en-AU"/>
            </w:rPr>
            <w:t>.</w:t>
          </w:r>
        </w:p>
        <w:p w14:paraId="7AADD578" w14:textId="44F837B8" w:rsidR="00255A56" w:rsidRPr="001E3CB1" w:rsidRDefault="00255A56" w:rsidP="00255A56">
          <w:pPr>
            <w:pStyle w:val="BoxText"/>
            <w:rPr>
              <w:rFonts w:asciiTheme="minorHAnsi" w:hAnsiTheme="minorHAnsi"/>
              <w:sz w:val="22"/>
              <w:szCs w:val="22"/>
            </w:rPr>
          </w:pPr>
        </w:p>
        <w:p w14:paraId="3CA42C63" w14:textId="7D89D526" w:rsidR="00BF7D5A" w:rsidRPr="001E3CB1" w:rsidRDefault="00BF7D5A" w:rsidP="00BF7D5A">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Provide a brief description of your business or organisation, including any commercial relationships with </w:t>
          </w:r>
          <w:r w:rsidR="00C060DD">
            <w:rPr>
              <w:rFonts w:asciiTheme="minorHAnsi" w:hAnsiTheme="minorHAnsi"/>
              <w:sz w:val="22"/>
              <w:szCs w:val="22"/>
              <w:lang w:val="en-AU"/>
            </w:rPr>
            <w:t>Molex</w:t>
          </w:r>
          <w:r>
            <w:rPr>
              <w:rFonts w:asciiTheme="minorHAnsi" w:hAnsiTheme="minorHAnsi"/>
              <w:sz w:val="22"/>
              <w:szCs w:val="22"/>
              <w:lang w:val="en-AU"/>
            </w:rPr>
            <w:t xml:space="preserve"> </w:t>
          </w:r>
          <w:r w:rsidRPr="001E3CB1">
            <w:rPr>
              <w:rFonts w:asciiTheme="minorHAnsi" w:hAnsiTheme="minorHAnsi"/>
              <w:sz w:val="22"/>
              <w:szCs w:val="22"/>
              <w:lang w:val="en-AU"/>
            </w:rPr>
            <w:t>an</w:t>
          </w:r>
          <w:r w:rsidR="00F82A7A">
            <w:rPr>
              <w:rFonts w:asciiTheme="minorHAnsi" w:hAnsiTheme="minorHAnsi"/>
              <w:sz w:val="22"/>
              <w:szCs w:val="22"/>
              <w:lang w:val="en-AU"/>
            </w:rPr>
            <w:t>d</w:t>
          </w:r>
          <w:r w:rsidR="00C060DD">
            <w:rPr>
              <w:rFonts w:asciiTheme="minorHAnsi" w:hAnsiTheme="minorHAnsi"/>
              <w:sz w:val="22"/>
              <w:szCs w:val="22"/>
              <w:lang w:val="en-AU"/>
            </w:rPr>
            <w:t>/or</w:t>
          </w:r>
          <w:r w:rsidRPr="001E3CB1">
            <w:rPr>
              <w:rFonts w:asciiTheme="minorHAnsi" w:hAnsiTheme="minorHAnsi"/>
              <w:sz w:val="22"/>
              <w:szCs w:val="22"/>
              <w:lang w:val="en-AU"/>
            </w:rPr>
            <w:t xml:space="preserve"> </w:t>
          </w:r>
          <w:r w:rsidR="00C060DD">
            <w:rPr>
              <w:rFonts w:asciiTheme="minorHAnsi" w:hAnsiTheme="minorHAnsi"/>
              <w:sz w:val="22"/>
              <w:szCs w:val="22"/>
              <w:lang w:val="en-AU"/>
            </w:rPr>
            <w:t>Smiths Interconnect</w:t>
          </w:r>
          <w:r w:rsidRPr="001E3CB1">
            <w:rPr>
              <w:rFonts w:asciiTheme="minorHAnsi" w:hAnsiTheme="minorHAnsi"/>
              <w:sz w:val="22"/>
              <w:szCs w:val="22"/>
              <w:lang w:val="en-AU"/>
            </w:rPr>
            <w:t>.</w:t>
          </w:r>
        </w:p>
        <w:p w14:paraId="0147B074" w14:textId="77777777" w:rsidR="00BF7D5A" w:rsidRPr="001E3CB1" w:rsidRDefault="00BF7D5A" w:rsidP="00BF7D5A">
          <w:pPr>
            <w:pStyle w:val="BoxText"/>
            <w:rPr>
              <w:rFonts w:asciiTheme="minorHAnsi" w:hAnsiTheme="minorHAnsi"/>
              <w:sz w:val="22"/>
              <w:szCs w:val="22"/>
            </w:rPr>
          </w:pPr>
        </w:p>
        <w:p w14:paraId="3F8F2794" w14:textId="297B385B" w:rsidR="008959DD" w:rsidRDefault="002D3F5D"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2F20C9F1" w:rsidR="008723D7" w:rsidRDefault="008723D7" w:rsidP="008723D7">
            <w:pPr>
              <w:rPr>
                <w:bCs/>
              </w:rPr>
            </w:pPr>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1F3912">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4D0537BA" w14:textId="48F27992"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77777777" w:rsidR="00E006B5" w:rsidRPr="002756D7" w:rsidRDefault="008723D7" w:rsidP="008723D7">
            <w:pPr>
              <w:pStyle w:val="ListParagraph"/>
              <w:numPr>
                <w:ilvl w:val="0"/>
                <w:numId w:val="25"/>
              </w:numPr>
              <w:rPr>
                <w:rFonts w:asciiTheme="minorHAnsi" w:hAnsiTheme="minorHAnsi"/>
                <w:i/>
                <w:iCs/>
                <w:color w:val="000000" w:themeColor="text1"/>
                <w:sz w:val="18"/>
                <w:szCs w:val="18"/>
              </w:rPr>
            </w:pPr>
            <w:r w:rsidRPr="008723D7">
              <w:rPr>
                <w:rFonts w:asciiTheme="minorHAnsi" w:hAnsiTheme="minorHAnsi"/>
                <w:b w:val="0"/>
                <w:color w:val="000000" w:themeColor="text1"/>
                <w:szCs w:val="20"/>
              </w:rPr>
              <w:t xml:space="preserve">the ACCC may disclose the confidential information to third parties (in addition to its external advisors or consultants) if compelled by law or in accordance with s 155AAA of the </w:t>
            </w:r>
            <w:r w:rsidR="004244BE">
              <w:rPr>
                <w:rFonts w:asciiTheme="minorHAnsi" w:hAnsiTheme="minorHAnsi"/>
                <w:b w:val="0"/>
                <w:i/>
                <w:iCs/>
                <w:color w:val="000000" w:themeColor="text1"/>
                <w:szCs w:val="20"/>
              </w:rPr>
              <w:t xml:space="preserve">Competition and Consumer Act 2010 </w:t>
            </w:r>
            <w:r w:rsidR="004244BE">
              <w:rPr>
                <w:rFonts w:asciiTheme="minorHAnsi" w:hAnsiTheme="minorHAnsi"/>
                <w:b w:val="0"/>
                <w:color w:val="000000" w:themeColor="text1"/>
                <w:szCs w:val="20"/>
              </w:rPr>
              <w:t>(Cth)</w:t>
            </w:r>
            <w:r w:rsidRPr="008723D7">
              <w:rPr>
                <w:rFonts w:asciiTheme="minorHAnsi" w:hAnsiTheme="minorHAnsi"/>
                <w:b w:val="0"/>
                <w:color w:val="000000" w:themeColor="text1"/>
                <w:szCs w:val="20"/>
              </w:rPr>
              <w:t>. This includes disclosures made in the performance of official duties or functions, including transparency requirements which are part of the merger regime</w:t>
            </w:r>
            <w:r>
              <w:rPr>
                <w:rFonts w:asciiTheme="minorHAnsi" w:hAnsiTheme="minorHAnsi"/>
                <w:b w:val="0"/>
                <w:color w:val="000000" w:themeColor="text1"/>
                <w:szCs w:val="20"/>
              </w:rPr>
              <w:t>.</w:t>
            </w:r>
          </w:p>
          <w:p w14:paraId="49A90FA2" w14:textId="252A9082" w:rsidR="002756D7" w:rsidRPr="00961072" w:rsidRDefault="002756D7" w:rsidP="002756D7">
            <w:pPr>
              <w:rPr>
                <w:rStyle w:val="Strong"/>
                <w:rFonts w:asciiTheme="minorHAnsi" w:hAnsiTheme="minorHAnsi"/>
                <w:color w:val="000000" w:themeColor="text1"/>
                <w:szCs w:val="20"/>
              </w:rPr>
            </w:pPr>
            <w:r w:rsidRPr="00961072">
              <w:rPr>
                <w:rStyle w:val="Strong"/>
                <w:rFonts w:asciiTheme="minorHAnsi" w:hAnsiTheme="minorHAnsi"/>
                <w:color w:val="000000" w:themeColor="text1"/>
                <w:szCs w:val="20"/>
              </w:rPr>
              <w:t xml:space="preserve">The </w:t>
            </w:r>
            <w:hyperlink r:id="rId10" w:history="1">
              <w:r w:rsidRPr="00961072">
                <w:rPr>
                  <w:rStyle w:val="Hyperlink"/>
                  <w:rFonts w:asciiTheme="minorHAnsi" w:hAnsiTheme="minorHAnsi"/>
                  <w:b w:val="0"/>
                  <w:sz w:val="20"/>
                  <w:szCs w:val="20"/>
                </w:rPr>
                <w:t>ACCC’s Merger Process Guidelines</w:t>
              </w:r>
            </w:hyperlink>
            <w:r w:rsidRPr="00961072">
              <w:rPr>
                <w:rStyle w:val="Strong"/>
                <w:rFonts w:asciiTheme="minorHAnsi" w:hAnsiTheme="minorHAnsi"/>
                <w:color w:val="000000" w:themeColor="text1"/>
                <w:szCs w:val="20"/>
              </w:rPr>
              <w:t xml:space="preserve"> contain more information on confidentiality.</w:t>
            </w:r>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D935B7">
      <w:headerReference w:type="even" r:id="rId11"/>
      <w:headerReference w:type="default" r:id="rId12"/>
      <w:footerReference w:type="even" r:id="rId13"/>
      <w:footerReference w:type="default" r:id="rId14"/>
      <w:headerReference w:type="first" r:id="rId15"/>
      <w:footerReference w:type="first" r:id="rId16"/>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70D30" w14:textId="77777777" w:rsidR="00AC4BA6" w:rsidRDefault="00AC4BA6" w:rsidP="004B4412">
      <w:pPr>
        <w:spacing w:before="0"/>
      </w:pPr>
      <w:r>
        <w:separator/>
      </w:r>
    </w:p>
  </w:endnote>
  <w:endnote w:type="continuationSeparator" w:id="0">
    <w:p w14:paraId="5172768B" w14:textId="77777777" w:rsidR="00AC4BA6" w:rsidRDefault="00AC4BA6" w:rsidP="004B4412">
      <w:pPr>
        <w:spacing w:before="0"/>
      </w:pPr>
      <w:r>
        <w:continuationSeparator/>
      </w:r>
    </w:p>
  </w:endnote>
  <w:endnote w:type="continuationNotice" w:id="1">
    <w:p w14:paraId="7642F899" w14:textId="77777777" w:rsidR="00AC4BA6" w:rsidRDefault="00AC4BA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7E3D" w14:textId="77777777" w:rsidR="00D73C02" w:rsidRDefault="00D73C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183207"/>
      <w:docPartObj>
        <w:docPartGallery w:val="Page Numbers (Bottom of Page)"/>
        <w:docPartUnique/>
      </w:docPartObj>
    </w:sdtPr>
    <w:sdtEndPr>
      <w:rPr>
        <w:noProof/>
      </w:rPr>
    </w:sdtEndPr>
    <w:sdtContent>
      <w:p w14:paraId="1970E410" w14:textId="1FD7C5E2" w:rsidR="00F743D8" w:rsidRDefault="00F743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23BB" w14:textId="77777777" w:rsidR="00D73C02" w:rsidRDefault="00D73C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6F6A" w14:textId="77777777" w:rsidR="00AC4BA6" w:rsidRDefault="00AC4BA6" w:rsidP="004B4412">
      <w:pPr>
        <w:spacing w:before="0"/>
      </w:pPr>
      <w:r>
        <w:separator/>
      </w:r>
    </w:p>
  </w:footnote>
  <w:footnote w:type="continuationSeparator" w:id="0">
    <w:p w14:paraId="65A2D93F" w14:textId="77777777" w:rsidR="00AC4BA6" w:rsidRDefault="00AC4BA6" w:rsidP="004B4412">
      <w:pPr>
        <w:spacing w:before="0"/>
      </w:pPr>
      <w:r>
        <w:continuationSeparator/>
      </w:r>
    </w:p>
  </w:footnote>
  <w:footnote w:type="continuationNotice" w:id="1">
    <w:p w14:paraId="34C9B522" w14:textId="77777777" w:rsidR="00AC4BA6" w:rsidRDefault="00AC4BA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0F21" w14:textId="77777777" w:rsidR="00D73C02" w:rsidRDefault="00D73C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C17A" w14:textId="77777777" w:rsidR="00D73C02" w:rsidRDefault="00D73C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126358807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8"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9"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0"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3"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5"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19"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1"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4"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5"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6"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8"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7"/>
  </w:num>
  <w:num w:numId="2" w16cid:durableId="528371507">
    <w:abstractNumId w:val="28"/>
  </w:num>
  <w:num w:numId="3" w16cid:durableId="204217542">
    <w:abstractNumId w:val="3"/>
  </w:num>
  <w:num w:numId="4" w16cid:durableId="1019159029">
    <w:abstractNumId w:val="2"/>
  </w:num>
  <w:num w:numId="5" w16cid:durableId="2004042372">
    <w:abstractNumId w:val="23"/>
  </w:num>
  <w:num w:numId="6" w16cid:durableId="755513228">
    <w:abstractNumId w:val="15"/>
  </w:num>
  <w:num w:numId="7" w16cid:durableId="370424007">
    <w:abstractNumId w:val="6"/>
  </w:num>
  <w:num w:numId="8" w16cid:durableId="1878927316">
    <w:abstractNumId w:val="9"/>
  </w:num>
  <w:num w:numId="9" w16cid:durableId="2095932259">
    <w:abstractNumId w:val="14"/>
  </w:num>
  <w:num w:numId="10" w16cid:durableId="1004405211">
    <w:abstractNumId w:val="25"/>
  </w:num>
  <w:num w:numId="11" w16cid:durableId="1891382519">
    <w:abstractNumId w:val="27"/>
  </w:num>
  <w:num w:numId="12" w16cid:durableId="2043244423">
    <w:abstractNumId w:val="20"/>
  </w:num>
  <w:num w:numId="13" w16cid:durableId="1379160820">
    <w:abstractNumId w:val="12"/>
  </w:num>
  <w:num w:numId="14" w16cid:durableId="682903714">
    <w:abstractNumId w:val="21"/>
  </w:num>
  <w:num w:numId="15" w16cid:durableId="943418531">
    <w:abstractNumId w:val="4"/>
  </w:num>
  <w:num w:numId="16" w16cid:durableId="244536913">
    <w:abstractNumId w:val="1"/>
  </w:num>
  <w:num w:numId="17" w16cid:durableId="1836676840">
    <w:abstractNumId w:val="19"/>
  </w:num>
  <w:num w:numId="18" w16cid:durableId="2024821743">
    <w:abstractNumId w:val="22"/>
  </w:num>
  <w:num w:numId="19" w16cid:durableId="656693706">
    <w:abstractNumId w:val="26"/>
  </w:num>
  <w:num w:numId="20" w16cid:durableId="178011210">
    <w:abstractNumId w:val="8"/>
  </w:num>
  <w:num w:numId="21" w16cid:durableId="4341340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0"/>
  </w:num>
  <w:num w:numId="25" w16cid:durableId="374624976">
    <w:abstractNumId w:val="17"/>
  </w:num>
  <w:num w:numId="26" w16cid:durableId="170410058">
    <w:abstractNumId w:val="6"/>
  </w:num>
  <w:num w:numId="27" w16cid:durableId="1661227275">
    <w:abstractNumId w:val="6"/>
  </w:num>
  <w:num w:numId="28" w16cid:durableId="1318192444">
    <w:abstractNumId w:val="6"/>
  </w:num>
  <w:num w:numId="29" w16cid:durableId="1416317793">
    <w:abstractNumId w:val="18"/>
  </w:num>
  <w:num w:numId="30" w16cid:durableId="1031221078">
    <w:abstractNumId w:val="16"/>
  </w:num>
  <w:num w:numId="31" w16cid:durableId="385379015">
    <w:abstractNumId w:val="13"/>
  </w:num>
  <w:num w:numId="32" w16cid:durableId="260647112">
    <w:abstractNumId w:val="11"/>
  </w:num>
  <w:num w:numId="33" w16cid:durableId="535387376">
    <w:abstractNumId w:val="5"/>
  </w:num>
  <w:num w:numId="34" w16cid:durableId="438455203">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14F59"/>
    <w:rsid w:val="000158A1"/>
    <w:rsid w:val="00015EA6"/>
    <w:rsid w:val="0002115F"/>
    <w:rsid w:val="00021202"/>
    <w:rsid w:val="000219D5"/>
    <w:rsid w:val="00021AA4"/>
    <w:rsid w:val="000225C4"/>
    <w:rsid w:val="00023BC1"/>
    <w:rsid w:val="00025BD7"/>
    <w:rsid w:val="00026D9E"/>
    <w:rsid w:val="000276C9"/>
    <w:rsid w:val="00027816"/>
    <w:rsid w:val="000309A4"/>
    <w:rsid w:val="00030C78"/>
    <w:rsid w:val="0003100C"/>
    <w:rsid w:val="0003403F"/>
    <w:rsid w:val="00034C8C"/>
    <w:rsid w:val="0003578C"/>
    <w:rsid w:val="00035E72"/>
    <w:rsid w:val="00036871"/>
    <w:rsid w:val="00037195"/>
    <w:rsid w:val="0003748B"/>
    <w:rsid w:val="0004058D"/>
    <w:rsid w:val="00040C5B"/>
    <w:rsid w:val="000410DE"/>
    <w:rsid w:val="0004416F"/>
    <w:rsid w:val="000441B8"/>
    <w:rsid w:val="0004526F"/>
    <w:rsid w:val="00050924"/>
    <w:rsid w:val="00051BDC"/>
    <w:rsid w:val="000527DC"/>
    <w:rsid w:val="00052BD2"/>
    <w:rsid w:val="00052D49"/>
    <w:rsid w:val="000549D5"/>
    <w:rsid w:val="00056C97"/>
    <w:rsid w:val="000575A0"/>
    <w:rsid w:val="00057DAF"/>
    <w:rsid w:val="000608BE"/>
    <w:rsid w:val="000615EF"/>
    <w:rsid w:val="00062041"/>
    <w:rsid w:val="00062709"/>
    <w:rsid w:val="00063247"/>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2FB"/>
    <w:rsid w:val="00086676"/>
    <w:rsid w:val="00087AF0"/>
    <w:rsid w:val="000900EE"/>
    <w:rsid w:val="000933F6"/>
    <w:rsid w:val="000A2A49"/>
    <w:rsid w:val="000A2ABB"/>
    <w:rsid w:val="000A3598"/>
    <w:rsid w:val="000A4206"/>
    <w:rsid w:val="000A6444"/>
    <w:rsid w:val="000A68F2"/>
    <w:rsid w:val="000A7919"/>
    <w:rsid w:val="000B2626"/>
    <w:rsid w:val="000B28F6"/>
    <w:rsid w:val="000B4A53"/>
    <w:rsid w:val="000B5371"/>
    <w:rsid w:val="000B597B"/>
    <w:rsid w:val="000B60A1"/>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4B56"/>
    <w:rsid w:val="000F5146"/>
    <w:rsid w:val="000F65D7"/>
    <w:rsid w:val="000F6D48"/>
    <w:rsid w:val="00102B12"/>
    <w:rsid w:val="00103182"/>
    <w:rsid w:val="001033D9"/>
    <w:rsid w:val="00110693"/>
    <w:rsid w:val="00110AC2"/>
    <w:rsid w:val="00112856"/>
    <w:rsid w:val="0011356E"/>
    <w:rsid w:val="001161F2"/>
    <w:rsid w:val="00116EB2"/>
    <w:rsid w:val="0011735F"/>
    <w:rsid w:val="00120823"/>
    <w:rsid w:val="00120891"/>
    <w:rsid w:val="00121003"/>
    <w:rsid w:val="00122F85"/>
    <w:rsid w:val="00124609"/>
    <w:rsid w:val="001259B6"/>
    <w:rsid w:val="00127FCF"/>
    <w:rsid w:val="00130746"/>
    <w:rsid w:val="0013204A"/>
    <w:rsid w:val="00132BA7"/>
    <w:rsid w:val="00133D45"/>
    <w:rsid w:val="00136755"/>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52E8"/>
    <w:rsid w:val="00167B01"/>
    <w:rsid w:val="00167B1A"/>
    <w:rsid w:val="001716C0"/>
    <w:rsid w:val="0017232E"/>
    <w:rsid w:val="0017341E"/>
    <w:rsid w:val="00174102"/>
    <w:rsid w:val="00174179"/>
    <w:rsid w:val="0017438A"/>
    <w:rsid w:val="001762F4"/>
    <w:rsid w:val="001766DD"/>
    <w:rsid w:val="00176DBF"/>
    <w:rsid w:val="00180157"/>
    <w:rsid w:val="00180AC7"/>
    <w:rsid w:val="00181223"/>
    <w:rsid w:val="00183933"/>
    <w:rsid w:val="00185199"/>
    <w:rsid w:val="00186F77"/>
    <w:rsid w:val="00187C67"/>
    <w:rsid w:val="00190383"/>
    <w:rsid w:val="00191107"/>
    <w:rsid w:val="001917D4"/>
    <w:rsid w:val="0019256F"/>
    <w:rsid w:val="001926A4"/>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511B"/>
    <w:rsid w:val="001A5AEB"/>
    <w:rsid w:val="001A6981"/>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4850"/>
    <w:rsid w:val="001D48C4"/>
    <w:rsid w:val="001E06EC"/>
    <w:rsid w:val="001E0A7C"/>
    <w:rsid w:val="001E1875"/>
    <w:rsid w:val="001E2654"/>
    <w:rsid w:val="001E3CB1"/>
    <w:rsid w:val="001E4F15"/>
    <w:rsid w:val="001E67F5"/>
    <w:rsid w:val="001E6D54"/>
    <w:rsid w:val="001F3460"/>
    <w:rsid w:val="001F3912"/>
    <w:rsid w:val="001F3D58"/>
    <w:rsid w:val="001F436D"/>
    <w:rsid w:val="001F492E"/>
    <w:rsid w:val="001F6AF8"/>
    <w:rsid w:val="001F6DA3"/>
    <w:rsid w:val="001F709B"/>
    <w:rsid w:val="002026CD"/>
    <w:rsid w:val="00202906"/>
    <w:rsid w:val="002048DE"/>
    <w:rsid w:val="00204C60"/>
    <w:rsid w:val="00207901"/>
    <w:rsid w:val="00211C15"/>
    <w:rsid w:val="00212737"/>
    <w:rsid w:val="00215063"/>
    <w:rsid w:val="00215B17"/>
    <w:rsid w:val="00216E0E"/>
    <w:rsid w:val="00216F65"/>
    <w:rsid w:val="00223BEE"/>
    <w:rsid w:val="00223DB0"/>
    <w:rsid w:val="0022467B"/>
    <w:rsid w:val="00224B73"/>
    <w:rsid w:val="00224B99"/>
    <w:rsid w:val="00224DB9"/>
    <w:rsid w:val="00224DD9"/>
    <w:rsid w:val="00232194"/>
    <w:rsid w:val="00232AD1"/>
    <w:rsid w:val="0023448E"/>
    <w:rsid w:val="0024410E"/>
    <w:rsid w:val="002507BE"/>
    <w:rsid w:val="00251745"/>
    <w:rsid w:val="002517B3"/>
    <w:rsid w:val="00251A4F"/>
    <w:rsid w:val="002524EB"/>
    <w:rsid w:val="00255A56"/>
    <w:rsid w:val="002560C0"/>
    <w:rsid w:val="00256778"/>
    <w:rsid w:val="00256D85"/>
    <w:rsid w:val="00261996"/>
    <w:rsid w:val="0026245F"/>
    <w:rsid w:val="00263621"/>
    <w:rsid w:val="00263AC0"/>
    <w:rsid w:val="00264472"/>
    <w:rsid w:val="00266D14"/>
    <w:rsid w:val="0026772D"/>
    <w:rsid w:val="002708AD"/>
    <w:rsid w:val="00270D3A"/>
    <w:rsid w:val="00271DE8"/>
    <w:rsid w:val="00271F7D"/>
    <w:rsid w:val="002721A5"/>
    <w:rsid w:val="002730B3"/>
    <w:rsid w:val="00273E7D"/>
    <w:rsid w:val="002740CF"/>
    <w:rsid w:val="002756D7"/>
    <w:rsid w:val="0028103B"/>
    <w:rsid w:val="002825A4"/>
    <w:rsid w:val="0028677E"/>
    <w:rsid w:val="00286874"/>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4256"/>
    <w:rsid w:val="002C45D9"/>
    <w:rsid w:val="002C665B"/>
    <w:rsid w:val="002C7C6B"/>
    <w:rsid w:val="002C7D40"/>
    <w:rsid w:val="002D3F5D"/>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FE3"/>
    <w:rsid w:val="003459E6"/>
    <w:rsid w:val="003518B3"/>
    <w:rsid w:val="00352003"/>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A54"/>
    <w:rsid w:val="003A5B19"/>
    <w:rsid w:val="003A671F"/>
    <w:rsid w:val="003A673F"/>
    <w:rsid w:val="003A7818"/>
    <w:rsid w:val="003B3F9D"/>
    <w:rsid w:val="003B5A70"/>
    <w:rsid w:val="003B78D7"/>
    <w:rsid w:val="003B7D2A"/>
    <w:rsid w:val="003C0016"/>
    <w:rsid w:val="003C318A"/>
    <w:rsid w:val="003C65A6"/>
    <w:rsid w:val="003C6B26"/>
    <w:rsid w:val="003C6F80"/>
    <w:rsid w:val="003C75FB"/>
    <w:rsid w:val="003C7A6C"/>
    <w:rsid w:val="003D0D33"/>
    <w:rsid w:val="003D2144"/>
    <w:rsid w:val="003D2F9E"/>
    <w:rsid w:val="003D4A29"/>
    <w:rsid w:val="003D5061"/>
    <w:rsid w:val="003D720A"/>
    <w:rsid w:val="003E1C03"/>
    <w:rsid w:val="003E223C"/>
    <w:rsid w:val="003E2F5F"/>
    <w:rsid w:val="003E4AF7"/>
    <w:rsid w:val="003E4FA5"/>
    <w:rsid w:val="003E5E42"/>
    <w:rsid w:val="003E633F"/>
    <w:rsid w:val="003E6E6B"/>
    <w:rsid w:val="003E7120"/>
    <w:rsid w:val="003F0073"/>
    <w:rsid w:val="003F013E"/>
    <w:rsid w:val="003F0FBF"/>
    <w:rsid w:val="003F3E3A"/>
    <w:rsid w:val="003F76BC"/>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770A"/>
    <w:rsid w:val="00430154"/>
    <w:rsid w:val="004302B5"/>
    <w:rsid w:val="004304C2"/>
    <w:rsid w:val="00435DF6"/>
    <w:rsid w:val="00436980"/>
    <w:rsid w:val="00436B72"/>
    <w:rsid w:val="0044143C"/>
    <w:rsid w:val="0044224D"/>
    <w:rsid w:val="004435B7"/>
    <w:rsid w:val="00443F72"/>
    <w:rsid w:val="004459E8"/>
    <w:rsid w:val="00445FB4"/>
    <w:rsid w:val="0044747D"/>
    <w:rsid w:val="00447928"/>
    <w:rsid w:val="00450B9A"/>
    <w:rsid w:val="00450E24"/>
    <w:rsid w:val="00451A99"/>
    <w:rsid w:val="00451B9B"/>
    <w:rsid w:val="0045282D"/>
    <w:rsid w:val="004530D4"/>
    <w:rsid w:val="004531A5"/>
    <w:rsid w:val="004536FD"/>
    <w:rsid w:val="00454048"/>
    <w:rsid w:val="00454A57"/>
    <w:rsid w:val="00455C71"/>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658D"/>
    <w:rsid w:val="00486C3E"/>
    <w:rsid w:val="0048719F"/>
    <w:rsid w:val="004909AA"/>
    <w:rsid w:val="00491213"/>
    <w:rsid w:val="00492598"/>
    <w:rsid w:val="00493E07"/>
    <w:rsid w:val="004940A0"/>
    <w:rsid w:val="00495713"/>
    <w:rsid w:val="004964B3"/>
    <w:rsid w:val="00496527"/>
    <w:rsid w:val="00496F7C"/>
    <w:rsid w:val="004A0199"/>
    <w:rsid w:val="004A0443"/>
    <w:rsid w:val="004A2055"/>
    <w:rsid w:val="004A29FB"/>
    <w:rsid w:val="004A2EB4"/>
    <w:rsid w:val="004A2EEA"/>
    <w:rsid w:val="004A732F"/>
    <w:rsid w:val="004A7F72"/>
    <w:rsid w:val="004B15BB"/>
    <w:rsid w:val="004B2624"/>
    <w:rsid w:val="004B2914"/>
    <w:rsid w:val="004B2C2D"/>
    <w:rsid w:val="004B4412"/>
    <w:rsid w:val="004B58DE"/>
    <w:rsid w:val="004B6579"/>
    <w:rsid w:val="004B7A32"/>
    <w:rsid w:val="004C02D8"/>
    <w:rsid w:val="004C3237"/>
    <w:rsid w:val="004C348C"/>
    <w:rsid w:val="004C3EC7"/>
    <w:rsid w:val="004C4854"/>
    <w:rsid w:val="004C7B38"/>
    <w:rsid w:val="004C7F0F"/>
    <w:rsid w:val="004D06D6"/>
    <w:rsid w:val="004D0CC9"/>
    <w:rsid w:val="004D1210"/>
    <w:rsid w:val="004D2D0F"/>
    <w:rsid w:val="004D3241"/>
    <w:rsid w:val="004D45AE"/>
    <w:rsid w:val="004D4CAE"/>
    <w:rsid w:val="004D55BA"/>
    <w:rsid w:val="004D6401"/>
    <w:rsid w:val="004D677F"/>
    <w:rsid w:val="004D6F58"/>
    <w:rsid w:val="004D74C8"/>
    <w:rsid w:val="004D7F94"/>
    <w:rsid w:val="004E001C"/>
    <w:rsid w:val="004E0AB1"/>
    <w:rsid w:val="004E55DB"/>
    <w:rsid w:val="004E7BEE"/>
    <w:rsid w:val="004F04F2"/>
    <w:rsid w:val="004F2EB5"/>
    <w:rsid w:val="004F53F5"/>
    <w:rsid w:val="00503002"/>
    <w:rsid w:val="005038DB"/>
    <w:rsid w:val="005049C8"/>
    <w:rsid w:val="005063B8"/>
    <w:rsid w:val="005067C7"/>
    <w:rsid w:val="00507084"/>
    <w:rsid w:val="0051489F"/>
    <w:rsid w:val="0051584A"/>
    <w:rsid w:val="00517C69"/>
    <w:rsid w:val="0052126E"/>
    <w:rsid w:val="005217ED"/>
    <w:rsid w:val="005254CC"/>
    <w:rsid w:val="00525837"/>
    <w:rsid w:val="0052696F"/>
    <w:rsid w:val="00530128"/>
    <w:rsid w:val="00532467"/>
    <w:rsid w:val="005329BA"/>
    <w:rsid w:val="00533545"/>
    <w:rsid w:val="00534661"/>
    <w:rsid w:val="00536396"/>
    <w:rsid w:val="005405C6"/>
    <w:rsid w:val="00540C88"/>
    <w:rsid w:val="005430C7"/>
    <w:rsid w:val="00543497"/>
    <w:rsid w:val="0054365B"/>
    <w:rsid w:val="00543D40"/>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A4D"/>
    <w:rsid w:val="00565AE3"/>
    <w:rsid w:val="00565C7F"/>
    <w:rsid w:val="00567FFB"/>
    <w:rsid w:val="0057129E"/>
    <w:rsid w:val="00571B35"/>
    <w:rsid w:val="00571C9F"/>
    <w:rsid w:val="0057246A"/>
    <w:rsid w:val="00572A50"/>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35E3"/>
    <w:rsid w:val="0059421F"/>
    <w:rsid w:val="00596845"/>
    <w:rsid w:val="00596D42"/>
    <w:rsid w:val="00596D9E"/>
    <w:rsid w:val="00597263"/>
    <w:rsid w:val="005972B7"/>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94F"/>
    <w:rsid w:val="005C2320"/>
    <w:rsid w:val="005C26CC"/>
    <w:rsid w:val="005C3085"/>
    <w:rsid w:val="005C3AF2"/>
    <w:rsid w:val="005C4112"/>
    <w:rsid w:val="005D00F2"/>
    <w:rsid w:val="005D0DF6"/>
    <w:rsid w:val="005D1056"/>
    <w:rsid w:val="005D1401"/>
    <w:rsid w:val="005D1D9B"/>
    <w:rsid w:val="005D1E37"/>
    <w:rsid w:val="005D35D7"/>
    <w:rsid w:val="005D5515"/>
    <w:rsid w:val="005D5A94"/>
    <w:rsid w:val="005D5DB5"/>
    <w:rsid w:val="005D7A50"/>
    <w:rsid w:val="005D7DD2"/>
    <w:rsid w:val="005E2287"/>
    <w:rsid w:val="005E32A9"/>
    <w:rsid w:val="005E34ED"/>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02F6"/>
    <w:rsid w:val="00601C69"/>
    <w:rsid w:val="00603333"/>
    <w:rsid w:val="006035BF"/>
    <w:rsid w:val="006060E5"/>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CE5"/>
    <w:rsid w:val="006256F3"/>
    <w:rsid w:val="006268BD"/>
    <w:rsid w:val="00626DAA"/>
    <w:rsid w:val="00627BD4"/>
    <w:rsid w:val="00631F19"/>
    <w:rsid w:val="006325C4"/>
    <w:rsid w:val="00632D6D"/>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71DF"/>
    <w:rsid w:val="0065726B"/>
    <w:rsid w:val="006604B1"/>
    <w:rsid w:val="00661356"/>
    <w:rsid w:val="006614DC"/>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2416"/>
    <w:rsid w:val="00683AB1"/>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FAE"/>
    <w:rsid w:val="006B1EA5"/>
    <w:rsid w:val="006B1F08"/>
    <w:rsid w:val="006B229D"/>
    <w:rsid w:val="006B4004"/>
    <w:rsid w:val="006B4CF9"/>
    <w:rsid w:val="006B5CEA"/>
    <w:rsid w:val="006B7455"/>
    <w:rsid w:val="006B7AC8"/>
    <w:rsid w:val="006B7E97"/>
    <w:rsid w:val="006C0B8C"/>
    <w:rsid w:val="006C1525"/>
    <w:rsid w:val="006C232C"/>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50EC"/>
    <w:rsid w:val="0070527F"/>
    <w:rsid w:val="00707081"/>
    <w:rsid w:val="00707441"/>
    <w:rsid w:val="00707563"/>
    <w:rsid w:val="00707643"/>
    <w:rsid w:val="007101A5"/>
    <w:rsid w:val="00711387"/>
    <w:rsid w:val="007115D6"/>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43B0"/>
    <w:rsid w:val="0075603D"/>
    <w:rsid w:val="00760270"/>
    <w:rsid w:val="00760BF4"/>
    <w:rsid w:val="00760E88"/>
    <w:rsid w:val="00761BD9"/>
    <w:rsid w:val="00763008"/>
    <w:rsid w:val="007636D3"/>
    <w:rsid w:val="00763E5D"/>
    <w:rsid w:val="0076517D"/>
    <w:rsid w:val="00766D2A"/>
    <w:rsid w:val="00767740"/>
    <w:rsid w:val="00770253"/>
    <w:rsid w:val="00772C62"/>
    <w:rsid w:val="007750D1"/>
    <w:rsid w:val="00776403"/>
    <w:rsid w:val="00777376"/>
    <w:rsid w:val="00777EE6"/>
    <w:rsid w:val="00782EEA"/>
    <w:rsid w:val="00783041"/>
    <w:rsid w:val="007840E8"/>
    <w:rsid w:val="007854D9"/>
    <w:rsid w:val="00785952"/>
    <w:rsid w:val="007861A8"/>
    <w:rsid w:val="00786E92"/>
    <w:rsid w:val="00787120"/>
    <w:rsid w:val="0078728D"/>
    <w:rsid w:val="00787E27"/>
    <w:rsid w:val="0079157E"/>
    <w:rsid w:val="00792606"/>
    <w:rsid w:val="00792D61"/>
    <w:rsid w:val="00795CFF"/>
    <w:rsid w:val="00796663"/>
    <w:rsid w:val="00797B0E"/>
    <w:rsid w:val="007A0529"/>
    <w:rsid w:val="007A1D45"/>
    <w:rsid w:val="007A36C2"/>
    <w:rsid w:val="007B0465"/>
    <w:rsid w:val="007B1E94"/>
    <w:rsid w:val="007B2C72"/>
    <w:rsid w:val="007B38AA"/>
    <w:rsid w:val="007B4958"/>
    <w:rsid w:val="007B59B3"/>
    <w:rsid w:val="007B63B7"/>
    <w:rsid w:val="007C1441"/>
    <w:rsid w:val="007C1C53"/>
    <w:rsid w:val="007C31CF"/>
    <w:rsid w:val="007C5312"/>
    <w:rsid w:val="007C5708"/>
    <w:rsid w:val="007C6046"/>
    <w:rsid w:val="007C6994"/>
    <w:rsid w:val="007C79EF"/>
    <w:rsid w:val="007D0D13"/>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079"/>
    <w:rsid w:val="008115C7"/>
    <w:rsid w:val="00814126"/>
    <w:rsid w:val="00814614"/>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411A5"/>
    <w:rsid w:val="008426F8"/>
    <w:rsid w:val="008439BE"/>
    <w:rsid w:val="00843C53"/>
    <w:rsid w:val="008445A6"/>
    <w:rsid w:val="00844E8F"/>
    <w:rsid w:val="008452AF"/>
    <w:rsid w:val="00847A25"/>
    <w:rsid w:val="00850589"/>
    <w:rsid w:val="00851209"/>
    <w:rsid w:val="00852FE1"/>
    <w:rsid w:val="00853C91"/>
    <w:rsid w:val="00857F82"/>
    <w:rsid w:val="00860B72"/>
    <w:rsid w:val="00862839"/>
    <w:rsid w:val="00863ABF"/>
    <w:rsid w:val="00864897"/>
    <w:rsid w:val="008655FE"/>
    <w:rsid w:val="00866157"/>
    <w:rsid w:val="0086712E"/>
    <w:rsid w:val="0086756C"/>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57E6"/>
    <w:rsid w:val="008861DF"/>
    <w:rsid w:val="008908F0"/>
    <w:rsid w:val="008945B4"/>
    <w:rsid w:val="008954D0"/>
    <w:rsid w:val="008959DD"/>
    <w:rsid w:val="0089708A"/>
    <w:rsid w:val="008973A1"/>
    <w:rsid w:val="008A0E1D"/>
    <w:rsid w:val="008A2FDD"/>
    <w:rsid w:val="008A38BB"/>
    <w:rsid w:val="008A587D"/>
    <w:rsid w:val="008A5A05"/>
    <w:rsid w:val="008B0A87"/>
    <w:rsid w:val="008B5648"/>
    <w:rsid w:val="008B632D"/>
    <w:rsid w:val="008B6617"/>
    <w:rsid w:val="008B6DC6"/>
    <w:rsid w:val="008B6F19"/>
    <w:rsid w:val="008C011B"/>
    <w:rsid w:val="008C0658"/>
    <w:rsid w:val="008C09AC"/>
    <w:rsid w:val="008C100D"/>
    <w:rsid w:val="008C3DE8"/>
    <w:rsid w:val="008C460E"/>
    <w:rsid w:val="008C46A4"/>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715A"/>
    <w:rsid w:val="00907FFE"/>
    <w:rsid w:val="00913F3A"/>
    <w:rsid w:val="009146FB"/>
    <w:rsid w:val="0091671C"/>
    <w:rsid w:val="00917127"/>
    <w:rsid w:val="00917166"/>
    <w:rsid w:val="0091717C"/>
    <w:rsid w:val="00917F8D"/>
    <w:rsid w:val="00921D14"/>
    <w:rsid w:val="00922A90"/>
    <w:rsid w:val="00922C95"/>
    <w:rsid w:val="00923329"/>
    <w:rsid w:val="009233EE"/>
    <w:rsid w:val="00923F9D"/>
    <w:rsid w:val="00930410"/>
    <w:rsid w:val="009319D4"/>
    <w:rsid w:val="0093301E"/>
    <w:rsid w:val="009330FA"/>
    <w:rsid w:val="00935F0A"/>
    <w:rsid w:val="00940193"/>
    <w:rsid w:val="00943DD9"/>
    <w:rsid w:val="00944B6B"/>
    <w:rsid w:val="00945D2F"/>
    <w:rsid w:val="009475C2"/>
    <w:rsid w:val="00951D5F"/>
    <w:rsid w:val="0095224F"/>
    <w:rsid w:val="00953A04"/>
    <w:rsid w:val="00953F66"/>
    <w:rsid w:val="009546B1"/>
    <w:rsid w:val="00954724"/>
    <w:rsid w:val="00955515"/>
    <w:rsid w:val="00957BA4"/>
    <w:rsid w:val="00961072"/>
    <w:rsid w:val="0096271A"/>
    <w:rsid w:val="009629A5"/>
    <w:rsid w:val="00962E78"/>
    <w:rsid w:val="009651A3"/>
    <w:rsid w:val="00965BB9"/>
    <w:rsid w:val="009661DE"/>
    <w:rsid w:val="00966203"/>
    <w:rsid w:val="00970976"/>
    <w:rsid w:val="00972CD5"/>
    <w:rsid w:val="00975BE0"/>
    <w:rsid w:val="0097664C"/>
    <w:rsid w:val="00980836"/>
    <w:rsid w:val="00983A33"/>
    <w:rsid w:val="009848B2"/>
    <w:rsid w:val="00984CFC"/>
    <w:rsid w:val="009856B7"/>
    <w:rsid w:val="0098584E"/>
    <w:rsid w:val="0098602B"/>
    <w:rsid w:val="00991874"/>
    <w:rsid w:val="00991A0D"/>
    <w:rsid w:val="00991B3B"/>
    <w:rsid w:val="00992AD0"/>
    <w:rsid w:val="00993FDD"/>
    <w:rsid w:val="009944E0"/>
    <w:rsid w:val="00994747"/>
    <w:rsid w:val="00995CDB"/>
    <w:rsid w:val="009962BA"/>
    <w:rsid w:val="009A0013"/>
    <w:rsid w:val="009A0540"/>
    <w:rsid w:val="009A13A3"/>
    <w:rsid w:val="009A4964"/>
    <w:rsid w:val="009A4F19"/>
    <w:rsid w:val="009A7399"/>
    <w:rsid w:val="009B0C64"/>
    <w:rsid w:val="009B19F4"/>
    <w:rsid w:val="009B5B38"/>
    <w:rsid w:val="009B74B0"/>
    <w:rsid w:val="009C02B1"/>
    <w:rsid w:val="009C0682"/>
    <w:rsid w:val="009C1E62"/>
    <w:rsid w:val="009C3F61"/>
    <w:rsid w:val="009C46E2"/>
    <w:rsid w:val="009C58D7"/>
    <w:rsid w:val="009C7C2D"/>
    <w:rsid w:val="009D0B08"/>
    <w:rsid w:val="009D14ED"/>
    <w:rsid w:val="009D253A"/>
    <w:rsid w:val="009D2A76"/>
    <w:rsid w:val="009D4414"/>
    <w:rsid w:val="009D4C60"/>
    <w:rsid w:val="009D6B20"/>
    <w:rsid w:val="009D6B46"/>
    <w:rsid w:val="009E0217"/>
    <w:rsid w:val="009E0C4B"/>
    <w:rsid w:val="009E1A1F"/>
    <w:rsid w:val="009E1D01"/>
    <w:rsid w:val="009F0472"/>
    <w:rsid w:val="009F1673"/>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665B"/>
    <w:rsid w:val="00A16A80"/>
    <w:rsid w:val="00A22C87"/>
    <w:rsid w:val="00A239D9"/>
    <w:rsid w:val="00A23FD3"/>
    <w:rsid w:val="00A24D2B"/>
    <w:rsid w:val="00A25755"/>
    <w:rsid w:val="00A268EA"/>
    <w:rsid w:val="00A277C3"/>
    <w:rsid w:val="00A322D5"/>
    <w:rsid w:val="00A33434"/>
    <w:rsid w:val="00A360ED"/>
    <w:rsid w:val="00A3626B"/>
    <w:rsid w:val="00A3638B"/>
    <w:rsid w:val="00A369C1"/>
    <w:rsid w:val="00A37426"/>
    <w:rsid w:val="00A40FC8"/>
    <w:rsid w:val="00A41043"/>
    <w:rsid w:val="00A42D25"/>
    <w:rsid w:val="00A4478A"/>
    <w:rsid w:val="00A44852"/>
    <w:rsid w:val="00A44EBF"/>
    <w:rsid w:val="00A4507E"/>
    <w:rsid w:val="00A45080"/>
    <w:rsid w:val="00A47287"/>
    <w:rsid w:val="00A4732A"/>
    <w:rsid w:val="00A50C27"/>
    <w:rsid w:val="00A5504F"/>
    <w:rsid w:val="00A5627F"/>
    <w:rsid w:val="00A57D04"/>
    <w:rsid w:val="00A60A26"/>
    <w:rsid w:val="00A61598"/>
    <w:rsid w:val="00A62A4D"/>
    <w:rsid w:val="00A64A5B"/>
    <w:rsid w:val="00A7027E"/>
    <w:rsid w:val="00A7064D"/>
    <w:rsid w:val="00A7198D"/>
    <w:rsid w:val="00A73C34"/>
    <w:rsid w:val="00A745B5"/>
    <w:rsid w:val="00A76F5C"/>
    <w:rsid w:val="00A77259"/>
    <w:rsid w:val="00A80711"/>
    <w:rsid w:val="00A81A4C"/>
    <w:rsid w:val="00A82967"/>
    <w:rsid w:val="00A82C39"/>
    <w:rsid w:val="00A83F19"/>
    <w:rsid w:val="00A84D22"/>
    <w:rsid w:val="00A84E3A"/>
    <w:rsid w:val="00A84F46"/>
    <w:rsid w:val="00A86207"/>
    <w:rsid w:val="00A86811"/>
    <w:rsid w:val="00A871F4"/>
    <w:rsid w:val="00A90A07"/>
    <w:rsid w:val="00A90D79"/>
    <w:rsid w:val="00A91011"/>
    <w:rsid w:val="00A95274"/>
    <w:rsid w:val="00A9657A"/>
    <w:rsid w:val="00A96E4C"/>
    <w:rsid w:val="00A97EF7"/>
    <w:rsid w:val="00AA13DB"/>
    <w:rsid w:val="00AA1423"/>
    <w:rsid w:val="00AA50B2"/>
    <w:rsid w:val="00AA7F33"/>
    <w:rsid w:val="00AB0A0A"/>
    <w:rsid w:val="00AB3775"/>
    <w:rsid w:val="00AB3AC0"/>
    <w:rsid w:val="00AB79A6"/>
    <w:rsid w:val="00AB7DE5"/>
    <w:rsid w:val="00AC0201"/>
    <w:rsid w:val="00AC04CF"/>
    <w:rsid w:val="00AC0A16"/>
    <w:rsid w:val="00AC188D"/>
    <w:rsid w:val="00AC1B2C"/>
    <w:rsid w:val="00AC29C8"/>
    <w:rsid w:val="00AC2F4D"/>
    <w:rsid w:val="00AC3264"/>
    <w:rsid w:val="00AC33CB"/>
    <w:rsid w:val="00AC4BA6"/>
    <w:rsid w:val="00AC57C5"/>
    <w:rsid w:val="00AC62DE"/>
    <w:rsid w:val="00AC6F01"/>
    <w:rsid w:val="00AD2C5D"/>
    <w:rsid w:val="00AD791F"/>
    <w:rsid w:val="00AD7E68"/>
    <w:rsid w:val="00AE0FE2"/>
    <w:rsid w:val="00AE1BF1"/>
    <w:rsid w:val="00AE1E0A"/>
    <w:rsid w:val="00AE2476"/>
    <w:rsid w:val="00AE2638"/>
    <w:rsid w:val="00AE4CBA"/>
    <w:rsid w:val="00AE5DED"/>
    <w:rsid w:val="00AF0DD2"/>
    <w:rsid w:val="00AF1692"/>
    <w:rsid w:val="00AF1AC2"/>
    <w:rsid w:val="00AF248F"/>
    <w:rsid w:val="00AF268C"/>
    <w:rsid w:val="00AF5B2D"/>
    <w:rsid w:val="00B016B0"/>
    <w:rsid w:val="00B01E50"/>
    <w:rsid w:val="00B04AA5"/>
    <w:rsid w:val="00B05B30"/>
    <w:rsid w:val="00B06E4F"/>
    <w:rsid w:val="00B077EB"/>
    <w:rsid w:val="00B10314"/>
    <w:rsid w:val="00B10B17"/>
    <w:rsid w:val="00B12254"/>
    <w:rsid w:val="00B12649"/>
    <w:rsid w:val="00B13048"/>
    <w:rsid w:val="00B13CDB"/>
    <w:rsid w:val="00B13DC7"/>
    <w:rsid w:val="00B14D1C"/>
    <w:rsid w:val="00B15998"/>
    <w:rsid w:val="00B15A99"/>
    <w:rsid w:val="00B1716D"/>
    <w:rsid w:val="00B17A1D"/>
    <w:rsid w:val="00B207A0"/>
    <w:rsid w:val="00B20D8B"/>
    <w:rsid w:val="00B214A4"/>
    <w:rsid w:val="00B2238B"/>
    <w:rsid w:val="00B229D7"/>
    <w:rsid w:val="00B23394"/>
    <w:rsid w:val="00B2339B"/>
    <w:rsid w:val="00B234F1"/>
    <w:rsid w:val="00B2379E"/>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4B5A"/>
    <w:rsid w:val="00B96036"/>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C99"/>
    <w:rsid w:val="00BE4E75"/>
    <w:rsid w:val="00BE504F"/>
    <w:rsid w:val="00BF2304"/>
    <w:rsid w:val="00BF27AA"/>
    <w:rsid w:val="00BF3F18"/>
    <w:rsid w:val="00BF40A8"/>
    <w:rsid w:val="00BF56DF"/>
    <w:rsid w:val="00BF7D5A"/>
    <w:rsid w:val="00C00E25"/>
    <w:rsid w:val="00C011F3"/>
    <w:rsid w:val="00C058AB"/>
    <w:rsid w:val="00C060DD"/>
    <w:rsid w:val="00C06739"/>
    <w:rsid w:val="00C06F13"/>
    <w:rsid w:val="00C102F1"/>
    <w:rsid w:val="00C114BC"/>
    <w:rsid w:val="00C115BC"/>
    <w:rsid w:val="00C11C09"/>
    <w:rsid w:val="00C1495F"/>
    <w:rsid w:val="00C15E47"/>
    <w:rsid w:val="00C16707"/>
    <w:rsid w:val="00C17E33"/>
    <w:rsid w:val="00C2022A"/>
    <w:rsid w:val="00C2067A"/>
    <w:rsid w:val="00C2315A"/>
    <w:rsid w:val="00C232AD"/>
    <w:rsid w:val="00C2374B"/>
    <w:rsid w:val="00C265BA"/>
    <w:rsid w:val="00C26CAC"/>
    <w:rsid w:val="00C272A1"/>
    <w:rsid w:val="00C334AE"/>
    <w:rsid w:val="00C36EF5"/>
    <w:rsid w:val="00C37C0B"/>
    <w:rsid w:val="00C41521"/>
    <w:rsid w:val="00C425B6"/>
    <w:rsid w:val="00C4276A"/>
    <w:rsid w:val="00C4326D"/>
    <w:rsid w:val="00C451FF"/>
    <w:rsid w:val="00C46F1C"/>
    <w:rsid w:val="00C508D9"/>
    <w:rsid w:val="00C52B21"/>
    <w:rsid w:val="00C53727"/>
    <w:rsid w:val="00C538A9"/>
    <w:rsid w:val="00C53B5A"/>
    <w:rsid w:val="00C53CE9"/>
    <w:rsid w:val="00C54F5A"/>
    <w:rsid w:val="00C552FA"/>
    <w:rsid w:val="00C55C10"/>
    <w:rsid w:val="00C55E4C"/>
    <w:rsid w:val="00C61C1D"/>
    <w:rsid w:val="00C61C7D"/>
    <w:rsid w:val="00C62C31"/>
    <w:rsid w:val="00C63D8A"/>
    <w:rsid w:val="00C645F8"/>
    <w:rsid w:val="00C64A85"/>
    <w:rsid w:val="00C66AE7"/>
    <w:rsid w:val="00C66D15"/>
    <w:rsid w:val="00C71B23"/>
    <w:rsid w:val="00C72594"/>
    <w:rsid w:val="00C750A6"/>
    <w:rsid w:val="00C755AD"/>
    <w:rsid w:val="00C7683C"/>
    <w:rsid w:val="00C76AAD"/>
    <w:rsid w:val="00C802E3"/>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3F02"/>
    <w:rsid w:val="00CB45C5"/>
    <w:rsid w:val="00CB48B4"/>
    <w:rsid w:val="00CB4BB8"/>
    <w:rsid w:val="00CB4D57"/>
    <w:rsid w:val="00CB4F90"/>
    <w:rsid w:val="00CB666B"/>
    <w:rsid w:val="00CB6E61"/>
    <w:rsid w:val="00CB6FED"/>
    <w:rsid w:val="00CB738F"/>
    <w:rsid w:val="00CC1BC3"/>
    <w:rsid w:val="00CC34B0"/>
    <w:rsid w:val="00CC5157"/>
    <w:rsid w:val="00CC7612"/>
    <w:rsid w:val="00CD1F42"/>
    <w:rsid w:val="00CD2EA4"/>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570"/>
    <w:rsid w:val="00D1080A"/>
    <w:rsid w:val="00D13C1B"/>
    <w:rsid w:val="00D153FB"/>
    <w:rsid w:val="00D1583E"/>
    <w:rsid w:val="00D17490"/>
    <w:rsid w:val="00D203E1"/>
    <w:rsid w:val="00D2143C"/>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40DC3"/>
    <w:rsid w:val="00D462A2"/>
    <w:rsid w:val="00D46519"/>
    <w:rsid w:val="00D4715E"/>
    <w:rsid w:val="00D475AE"/>
    <w:rsid w:val="00D479B2"/>
    <w:rsid w:val="00D5386B"/>
    <w:rsid w:val="00D544B8"/>
    <w:rsid w:val="00D55E9D"/>
    <w:rsid w:val="00D56CD7"/>
    <w:rsid w:val="00D601B5"/>
    <w:rsid w:val="00D60F9B"/>
    <w:rsid w:val="00D61388"/>
    <w:rsid w:val="00D61A54"/>
    <w:rsid w:val="00D63426"/>
    <w:rsid w:val="00D63846"/>
    <w:rsid w:val="00D64AF7"/>
    <w:rsid w:val="00D64DEA"/>
    <w:rsid w:val="00D706D9"/>
    <w:rsid w:val="00D73B84"/>
    <w:rsid w:val="00D73C02"/>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16D6"/>
    <w:rsid w:val="00D9237C"/>
    <w:rsid w:val="00D92CF1"/>
    <w:rsid w:val="00D92D38"/>
    <w:rsid w:val="00D92E9E"/>
    <w:rsid w:val="00D935B7"/>
    <w:rsid w:val="00D9479B"/>
    <w:rsid w:val="00D950F5"/>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2B90"/>
    <w:rsid w:val="00DC4C70"/>
    <w:rsid w:val="00DC542F"/>
    <w:rsid w:val="00DC5510"/>
    <w:rsid w:val="00DC77AD"/>
    <w:rsid w:val="00DC7981"/>
    <w:rsid w:val="00DD2E3D"/>
    <w:rsid w:val="00DD2F22"/>
    <w:rsid w:val="00DD561E"/>
    <w:rsid w:val="00DD75DE"/>
    <w:rsid w:val="00DD78A7"/>
    <w:rsid w:val="00DD7BA9"/>
    <w:rsid w:val="00DE063A"/>
    <w:rsid w:val="00DE0F53"/>
    <w:rsid w:val="00DE4CDC"/>
    <w:rsid w:val="00DE4E77"/>
    <w:rsid w:val="00DE4EFA"/>
    <w:rsid w:val="00DE50EF"/>
    <w:rsid w:val="00DE5520"/>
    <w:rsid w:val="00DE668A"/>
    <w:rsid w:val="00DF2B33"/>
    <w:rsid w:val="00DF39DC"/>
    <w:rsid w:val="00DF3DE1"/>
    <w:rsid w:val="00DF3ECE"/>
    <w:rsid w:val="00DF4BE7"/>
    <w:rsid w:val="00DF6391"/>
    <w:rsid w:val="00DF73AD"/>
    <w:rsid w:val="00DF741F"/>
    <w:rsid w:val="00DF763B"/>
    <w:rsid w:val="00DF7A84"/>
    <w:rsid w:val="00E003C9"/>
    <w:rsid w:val="00E006B5"/>
    <w:rsid w:val="00E00E0E"/>
    <w:rsid w:val="00E03608"/>
    <w:rsid w:val="00E03893"/>
    <w:rsid w:val="00E039A0"/>
    <w:rsid w:val="00E03F85"/>
    <w:rsid w:val="00E04380"/>
    <w:rsid w:val="00E04818"/>
    <w:rsid w:val="00E04A0A"/>
    <w:rsid w:val="00E04A85"/>
    <w:rsid w:val="00E0548F"/>
    <w:rsid w:val="00E06066"/>
    <w:rsid w:val="00E06442"/>
    <w:rsid w:val="00E118CD"/>
    <w:rsid w:val="00E11E4C"/>
    <w:rsid w:val="00E160A4"/>
    <w:rsid w:val="00E20A21"/>
    <w:rsid w:val="00E20D32"/>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BDA"/>
    <w:rsid w:val="00E50F05"/>
    <w:rsid w:val="00E51576"/>
    <w:rsid w:val="00E51620"/>
    <w:rsid w:val="00E52E85"/>
    <w:rsid w:val="00E53794"/>
    <w:rsid w:val="00E541F8"/>
    <w:rsid w:val="00E545A6"/>
    <w:rsid w:val="00E56C0E"/>
    <w:rsid w:val="00E5754B"/>
    <w:rsid w:val="00E614B2"/>
    <w:rsid w:val="00E618AC"/>
    <w:rsid w:val="00E63639"/>
    <w:rsid w:val="00E63D4A"/>
    <w:rsid w:val="00E65C85"/>
    <w:rsid w:val="00E66199"/>
    <w:rsid w:val="00E700ED"/>
    <w:rsid w:val="00E742CF"/>
    <w:rsid w:val="00E746B3"/>
    <w:rsid w:val="00E755EC"/>
    <w:rsid w:val="00E75B10"/>
    <w:rsid w:val="00E7624D"/>
    <w:rsid w:val="00E772B4"/>
    <w:rsid w:val="00E8288E"/>
    <w:rsid w:val="00E87A15"/>
    <w:rsid w:val="00E90791"/>
    <w:rsid w:val="00E914BA"/>
    <w:rsid w:val="00E96023"/>
    <w:rsid w:val="00E960C4"/>
    <w:rsid w:val="00E9614C"/>
    <w:rsid w:val="00E973BA"/>
    <w:rsid w:val="00E97BE8"/>
    <w:rsid w:val="00EA1AA0"/>
    <w:rsid w:val="00EA2ADF"/>
    <w:rsid w:val="00EA37B7"/>
    <w:rsid w:val="00EA3D42"/>
    <w:rsid w:val="00EA3E5B"/>
    <w:rsid w:val="00EA5F4A"/>
    <w:rsid w:val="00EA6B1B"/>
    <w:rsid w:val="00EB3615"/>
    <w:rsid w:val="00EB3A1C"/>
    <w:rsid w:val="00EB6361"/>
    <w:rsid w:val="00EB6BAD"/>
    <w:rsid w:val="00EC0053"/>
    <w:rsid w:val="00EC0A05"/>
    <w:rsid w:val="00EC0DA1"/>
    <w:rsid w:val="00EC2824"/>
    <w:rsid w:val="00EC2F4B"/>
    <w:rsid w:val="00EC46E6"/>
    <w:rsid w:val="00ED0F3D"/>
    <w:rsid w:val="00ED1022"/>
    <w:rsid w:val="00ED33F4"/>
    <w:rsid w:val="00ED3E8E"/>
    <w:rsid w:val="00ED43EA"/>
    <w:rsid w:val="00ED5A64"/>
    <w:rsid w:val="00ED68B9"/>
    <w:rsid w:val="00EE04CB"/>
    <w:rsid w:val="00EE28CF"/>
    <w:rsid w:val="00EE28F3"/>
    <w:rsid w:val="00EE3330"/>
    <w:rsid w:val="00EF0EA8"/>
    <w:rsid w:val="00EF42BA"/>
    <w:rsid w:val="00EF5110"/>
    <w:rsid w:val="00EF5148"/>
    <w:rsid w:val="00EF693F"/>
    <w:rsid w:val="00F00D04"/>
    <w:rsid w:val="00F00E7B"/>
    <w:rsid w:val="00F02787"/>
    <w:rsid w:val="00F035D1"/>
    <w:rsid w:val="00F05CE2"/>
    <w:rsid w:val="00F05DC5"/>
    <w:rsid w:val="00F073E4"/>
    <w:rsid w:val="00F1055C"/>
    <w:rsid w:val="00F13F51"/>
    <w:rsid w:val="00F15882"/>
    <w:rsid w:val="00F1626A"/>
    <w:rsid w:val="00F20BD3"/>
    <w:rsid w:val="00F22D05"/>
    <w:rsid w:val="00F23868"/>
    <w:rsid w:val="00F25597"/>
    <w:rsid w:val="00F26F56"/>
    <w:rsid w:val="00F325DA"/>
    <w:rsid w:val="00F325ED"/>
    <w:rsid w:val="00F327E1"/>
    <w:rsid w:val="00F34D03"/>
    <w:rsid w:val="00F34EC3"/>
    <w:rsid w:val="00F350FA"/>
    <w:rsid w:val="00F36A82"/>
    <w:rsid w:val="00F373A5"/>
    <w:rsid w:val="00F3744E"/>
    <w:rsid w:val="00F37D15"/>
    <w:rsid w:val="00F40BBD"/>
    <w:rsid w:val="00F40F06"/>
    <w:rsid w:val="00F4150D"/>
    <w:rsid w:val="00F426D2"/>
    <w:rsid w:val="00F468AB"/>
    <w:rsid w:val="00F46D51"/>
    <w:rsid w:val="00F47387"/>
    <w:rsid w:val="00F47559"/>
    <w:rsid w:val="00F502A3"/>
    <w:rsid w:val="00F52F6C"/>
    <w:rsid w:val="00F53F8A"/>
    <w:rsid w:val="00F5403D"/>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A7A"/>
    <w:rsid w:val="00F83B7D"/>
    <w:rsid w:val="00F83E0F"/>
    <w:rsid w:val="00F83FAD"/>
    <w:rsid w:val="00F841D6"/>
    <w:rsid w:val="00F843E1"/>
    <w:rsid w:val="00F84D5F"/>
    <w:rsid w:val="00F87995"/>
    <w:rsid w:val="00F906DD"/>
    <w:rsid w:val="00F91DC6"/>
    <w:rsid w:val="00F92192"/>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6491"/>
    <w:rsid w:val="00FB6781"/>
    <w:rsid w:val="00FB7478"/>
    <w:rsid w:val="00FB74E2"/>
    <w:rsid w:val="00FC2692"/>
    <w:rsid w:val="00FC270A"/>
    <w:rsid w:val="00FC3208"/>
    <w:rsid w:val="00FC713F"/>
    <w:rsid w:val="00FD23C3"/>
    <w:rsid w:val="00FD33D2"/>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3247CDEE-7543-4AB8-AE26-CF44D752E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accc.gov.au/system/files/merger-process-guidelines-interim-version.pdf"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Sahas Annavarapu</cp:lastModifiedBy>
  <cp:revision>5</cp:revision>
  <dcterms:created xsi:type="dcterms:W3CDTF">2025-11-13T05:09:00Z</dcterms:created>
  <dcterms:modified xsi:type="dcterms:W3CDTF">2025-11-13T23:23:00Z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2025-08-11T04:45:01Z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8ec29875-05eb-4800-9c06-5a93a7b1dc9f</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