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F574B5A"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7FC162E"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97469B">
            <w:t xml:space="preserve">Johns Lyng Group </w:t>
          </w:r>
          <w:r w:rsidR="00A23FD3" w:rsidRPr="00D430AE">
            <w:t xml:space="preserve">– </w:t>
          </w:r>
          <w:r w:rsidR="0097469B">
            <w:t>C&amp;M Build Group</w:t>
          </w:r>
          <w:r w:rsidR="00A23FD3" w:rsidRPr="00D430AE">
            <w:t xml:space="preserve"> </w:t>
          </w:r>
        </w:p>
        <w:p w14:paraId="3B287C00" w14:textId="64D1D615" w:rsidR="00A23FD3" w:rsidRPr="00D430AE" w:rsidRDefault="00FE76E4" w:rsidP="00A23FD3">
          <w:pPr>
            <w:pStyle w:val="Titlepagefilenumber"/>
            <w:jc w:val="left"/>
            <w:rPr>
              <w:rFonts w:asciiTheme="minorHAnsi" w:hAnsiTheme="minorHAnsi"/>
            </w:rPr>
          </w:pPr>
          <w:r>
            <w:rPr>
              <w:rFonts w:asciiTheme="minorHAnsi" w:hAnsiTheme="minorHAnsi"/>
            </w:rPr>
            <w:t>MN</w:t>
          </w:r>
          <w:r w:rsidR="00846164">
            <w:rPr>
              <w:rFonts w:asciiTheme="minorHAnsi" w:hAnsiTheme="minorHAnsi"/>
            </w:rPr>
            <w:t>-75035</w:t>
          </w:r>
        </w:p>
        <w:p w14:paraId="51182443" w14:textId="35BBA77F"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AC3CBD">
            <w:t>12 August 2026</w:t>
          </w:r>
        </w:p>
        <w:p w14:paraId="6E5C1B87" w14:textId="0942D852" w:rsidR="0097469B" w:rsidRDefault="0097469B" w:rsidP="0097469B">
          <w:r>
            <w:t>The Australian Competition and Consumer Commission (</w:t>
          </w:r>
          <w:r>
            <w:rPr>
              <w:b/>
              <w:bCs/>
            </w:rPr>
            <w:t>ACCC</w:t>
          </w:r>
          <w:r>
            <w:t xml:space="preserve">) is currently assessing </w:t>
          </w:r>
          <w:r w:rsidR="003D660B">
            <w:t xml:space="preserve">the proposed acquisition by </w:t>
          </w:r>
          <w:r w:rsidRPr="001D3AAF">
            <w:t>Johns Lyng Group (Nominee) Pty Ltd as trustee for the Johns Lyng Unit Trust</w:t>
          </w:r>
          <w:r>
            <w:t>, a subsidiary of Johns Lyng Group Limited (</w:t>
          </w:r>
          <w:r w:rsidRPr="00C136F3">
            <w:rPr>
              <w:b/>
              <w:bCs/>
            </w:rPr>
            <w:t>John</w:t>
          </w:r>
          <w:r w:rsidR="003D660B">
            <w:rPr>
              <w:b/>
              <w:bCs/>
            </w:rPr>
            <w:t>s</w:t>
          </w:r>
          <w:r w:rsidRPr="00C136F3">
            <w:rPr>
              <w:b/>
              <w:bCs/>
            </w:rPr>
            <w:t xml:space="preserve"> Lyng Group</w:t>
          </w:r>
          <w:r>
            <w:t>),</w:t>
          </w:r>
          <w:r w:rsidRPr="001D3AAF">
            <w:t xml:space="preserve"> </w:t>
          </w:r>
          <w:r>
            <w:t>of</w:t>
          </w:r>
          <w:r w:rsidRPr="001D3AAF">
            <w:t xml:space="preserve"> 60% of the total issued shares in C&amp;M Central Pty Ltd and 60% of the total issued unit capital of C&amp;M Central Unit Trust (collectively, </w:t>
          </w:r>
          <w:r w:rsidRPr="001D3AAF">
            <w:rPr>
              <w:b/>
              <w:bCs/>
            </w:rPr>
            <w:t>C&amp;M Build Group</w:t>
          </w:r>
          <w:r w:rsidRPr="001D3AAF">
            <w:t xml:space="preserve">) (the </w:t>
          </w:r>
          <w:r w:rsidRPr="001D3AAF">
            <w:rPr>
              <w:b/>
              <w:bCs/>
            </w:rPr>
            <w:t>Acquisition</w:t>
          </w:r>
          <w:r w:rsidRPr="001D3AAF">
            <w:t xml:space="preserve">). </w:t>
          </w:r>
          <w:r w:rsidR="00740438" w:rsidRPr="004D3BE1">
            <w:t>Johns Lyng Group</w:t>
          </w:r>
          <w:r w:rsidR="00740438">
            <w:t xml:space="preserve"> </w:t>
          </w:r>
          <w:r w:rsidR="009D18A8">
            <w:t>is</w:t>
          </w:r>
          <w:r w:rsidR="009D18A8" w:rsidRPr="001D3AAF">
            <w:t xml:space="preserve"> ultimately majority-owned and controlled by the private equity firm Pacific Equity Partners</w:t>
          </w:r>
          <w:r w:rsidR="00740438">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6A2B39D"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C3CBD" w:rsidRPr="00AC3CBD">
            <w:rPr>
              <w:rFonts w:asciiTheme="minorHAnsi" w:hAnsiTheme="minorHAnsi"/>
              <w:b/>
              <w:bCs/>
            </w:rPr>
            <w:t>12 August 2026</w:t>
          </w:r>
          <w:r w:rsidR="00AC3CBD">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97469B">
            <w:rPr>
              <w:rFonts w:asciiTheme="minorHAnsi" w:hAnsiTheme="minorHAnsi"/>
              <w:i/>
              <w:iCs/>
            </w:rPr>
            <w:t>Johns Lyng Group</w:t>
          </w:r>
          <w:r w:rsidR="00D437E4" w:rsidRPr="00D430AE">
            <w:rPr>
              <w:rFonts w:asciiTheme="minorHAnsi" w:hAnsiTheme="minorHAnsi"/>
              <w:i/>
              <w:iCs/>
            </w:rPr>
            <w:t xml:space="preserve"> – </w:t>
          </w:r>
          <w:bookmarkEnd w:id="0"/>
          <w:r w:rsidR="0097469B">
            <w:rPr>
              <w:rFonts w:asciiTheme="minorHAnsi" w:hAnsiTheme="minorHAnsi"/>
              <w:i/>
              <w:iCs/>
            </w:rPr>
            <w:t>C&amp;M Build Group</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0A41E7E"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7469B">
            <w:rPr>
              <w:rFonts w:asciiTheme="minorHAnsi" w:hAnsiTheme="minorHAnsi"/>
              <w:i/>
              <w:iCs/>
            </w:rPr>
            <w:t>Johns Lyng Group</w:t>
          </w:r>
          <w:r w:rsidR="006D1B76" w:rsidRPr="00D430AE">
            <w:rPr>
              <w:rFonts w:asciiTheme="minorHAnsi" w:hAnsiTheme="minorHAnsi"/>
              <w:i/>
              <w:iCs/>
            </w:rPr>
            <w:t xml:space="preserve"> – </w:t>
          </w:r>
          <w:r w:rsidR="0097469B">
            <w:rPr>
              <w:rFonts w:asciiTheme="minorHAnsi" w:hAnsiTheme="minorHAnsi"/>
              <w:i/>
              <w:iCs/>
            </w:rPr>
            <w:t>C&amp;M Build Group</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173053A0"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97469B">
            <w:rPr>
              <w:rFonts w:asciiTheme="minorHAnsi" w:hAnsiTheme="minorHAnsi"/>
              <w:sz w:val="22"/>
              <w:szCs w:val="22"/>
              <w:lang w:val="en-AU"/>
            </w:rPr>
            <w:t>Johns Lyng Group</w:t>
          </w:r>
          <w:r w:rsidR="009579F5" w:rsidRPr="00D430AE">
            <w:rPr>
              <w:rFonts w:asciiTheme="minorHAnsi" w:hAnsiTheme="minorHAnsi"/>
              <w:sz w:val="22"/>
              <w:szCs w:val="22"/>
              <w:lang w:val="en-AU"/>
            </w:rPr>
            <w:t xml:space="preserve"> and </w:t>
          </w:r>
          <w:r w:rsidR="0097469B">
            <w:rPr>
              <w:rFonts w:asciiTheme="minorHAnsi" w:hAnsiTheme="minorHAnsi"/>
              <w:sz w:val="22"/>
              <w:szCs w:val="22"/>
              <w:lang w:val="en-AU"/>
            </w:rPr>
            <w:t>C&amp;M Build Group</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06D72CB2" w14:textId="77777777" w:rsidR="00E31608" w:rsidRPr="00D430AE" w:rsidRDefault="00E31608" w:rsidP="00E31608">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 brief description of your business or organisation, including any commercial relationships with</w:t>
          </w:r>
          <w:r>
            <w:rPr>
              <w:rFonts w:asciiTheme="minorHAnsi" w:hAnsiTheme="minorHAnsi"/>
              <w:sz w:val="22"/>
              <w:szCs w:val="22"/>
              <w:lang w:val="en-AU"/>
            </w:rPr>
            <w:t xml:space="preserve"> Johns Lyng Group</w:t>
          </w:r>
          <w:r w:rsidRPr="00D430AE">
            <w:rPr>
              <w:rFonts w:asciiTheme="minorHAnsi" w:hAnsiTheme="minorHAnsi"/>
              <w:sz w:val="22"/>
              <w:szCs w:val="22"/>
              <w:lang w:val="en-AU"/>
            </w:rPr>
            <w:t xml:space="preserve"> and/or </w:t>
          </w:r>
          <w:r>
            <w:rPr>
              <w:rFonts w:asciiTheme="minorHAnsi" w:hAnsiTheme="minorHAnsi"/>
              <w:sz w:val="22"/>
              <w:szCs w:val="22"/>
              <w:lang w:val="en-AU"/>
            </w:rPr>
            <w:t>C&amp;M Build Group</w:t>
          </w:r>
          <w:r w:rsidRPr="00D430AE">
            <w:rPr>
              <w:rFonts w:asciiTheme="minorHAnsi" w:hAnsiTheme="minorHAnsi"/>
              <w:sz w:val="22"/>
              <w:szCs w:val="22"/>
              <w:lang w:val="en-AU"/>
            </w:rPr>
            <w:t>.</w:t>
          </w:r>
        </w:p>
        <w:p w14:paraId="07DA6549" w14:textId="77777777" w:rsidR="00E31608" w:rsidRPr="00D430AE" w:rsidRDefault="00E31608" w:rsidP="00E31608">
          <w:pPr>
            <w:pStyle w:val="BoxText"/>
            <w:rPr>
              <w:rFonts w:asciiTheme="minorHAnsi" w:hAnsiTheme="minorHAnsi"/>
              <w:sz w:val="22"/>
              <w:szCs w:val="22"/>
            </w:rPr>
          </w:pPr>
        </w:p>
        <w:p w14:paraId="66BDAAF4" w14:textId="38404848" w:rsidR="00E31608" w:rsidRPr="00D430AE" w:rsidRDefault="00E31608" w:rsidP="00E31608">
          <w:pPr>
            <w:pStyle w:val="BodyText"/>
            <w:keepNext/>
            <w:numPr>
              <w:ilvl w:val="0"/>
              <w:numId w:val="30"/>
            </w:numPr>
            <w:spacing w:before="240"/>
            <w:rPr>
              <w:rFonts w:asciiTheme="minorHAnsi" w:hAnsiTheme="minorHAnsi"/>
              <w:sz w:val="22"/>
              <w:szCs w:val="22"/>
              <w:lang w:val="en-AU"/>
            </w:rPr>
          </w:pPr>
          <w:r w:rsidRPr="00E31608">
            <w:rPr>
              <w:rFonts w:asciiTheme="minorHAnsi" w:hAnsiTheme="minorHAnsi"/>
              <w:sz w:val="22"/>
              <w:szCs w:val="22"/>
              <w:lang w:val="en-AU"/>
            </w:rPr>
            <w:t>Provide any additional information or comments on any barriers that might exist for general construction, repair or building companies to provide services to insurers or insurance loss adjusters</w:t>
          </w:r>
          <w:r w:rsidRPr="00D430AE">
            <w:rPr>
              <w:rFonts w:asciiTheme="minorHAnsi" w:hAnsiTheme="minorHAnsi"/>
              <w:sz w:val="22"/>
              <w:szCs w:val="22"/>
              <w:lang w:val="en-AU"/>
            </w:rPr>
            <w:t>.</w:t>
          </w:r>
        </w:p>
        <w:p w14:paraId="1554401D" w14:textId="77777777" w:rsidR="00E31608" w:rsidRPr="00D430AE" w:rsidRDefault="00E31608" w:rsidP="00E31608">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9567B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75FE6" w14:textId="77777777" w:rsidR="009567B2" w:rsidRDefault="009567B2" w:rsidP="004B4412">
      <w:pPr>
        <w:spacing w:before="0"/>
      </w:pPr>
      <w:r>
        <w:separator/>
      </w:r>
    </w:p>
  </w:endnote>
  <w:endnote w:type="continuationSeparator" w:id="0">
    <w:p w14:paraId="20310F3D" w14:textId="77777777" w:rsidR="009567B2" w:rsidRDefault="009567B2" w:rsidP="004B4412">
      <w:pPr>
        <w:spacing w:before="0"/>
      </w:pPr>
      <w:r>
        <w:continuationSeparator/>
      </w:r>
    </w:p>
  </w:endnote>
  <w:endnote w:type="continuationNotice" w:id="1">
    <w:p w14:paraId="6458EA0D" w14:textId="77777777" w:rsidR="009567B2" w:rsidRDefault="009567B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63EEA" w14:textId="77777777" w:rsidR="009567B2" w:rsidRDefault="009567B2" w:rsidP="004B4412">
      <w:pPr>
        <w:spacing w:before="0"/>
      </w:pPr>
      <w:r>
        <w:separator/>
      </w:r>
    </w:p>
  </w:footnote>
  <w:footnote w:type="continuationSeparator" w:id="0">
    <w:p w14:paraId="2A68151A" w14:textId="77777777" w:rsidR="009567B2" w:rsidRDefault="009567B2" w:rsidP="004B4412">
      <w:pPr>
        <w:spacing w:before="0"/>
      </w:pPr>
      <w:r>
        <w:continuationSeparator/>
      </w:r>
    </w:p>
  </w:footnote>
  <w:footnote w:type="continuationNotice" w:id="1">
    <w:p w14:paraId="3A7BA54C" w14:textId="77777777" w:rsidR="009567B2" w:rsidRDefault="009567B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0705"/>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32AC"/>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0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26F9"/>
    <w:rsid w:val="002E4878"/>
    <w:rsid w:val="002E4AF4"/>
    <w:rsid w:val="002F01D3"/>
    <w:rsid w:val="002F07C0"/>
    <w:rsid w:val="002F0DA1"/>
    <w:rsid w:val="002F10F8"/>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2253"/>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D660B"/>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1DD"/>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14BA"/>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4D9F"/>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0438"/>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6164"/>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6CAB"/>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67B2"/>
    <w:rsid w:val="009579F5"/>
    <w:rsid w:val="00957BA4"/>
    <w:rsid w:val="00961072"/>
    <w:rsid w:val="0096271A"/>
    <w:rsid w:val="009629A5"/>
    <w:rsid w:val="00962E78"/>
    <w:rsid w:val="009651A3"/>
    <w:rsid w:val="00965BB9"/>
    <w:rsid w:val="009661DE"/>
    <w:rsid w:val="00966203"/>
    <w:rsid w:val="009701CE"/>
    <w:rsid w:val="00970976"/>
    <w:rsid w:val="00972CD5"/>
    <w:rsid w:val="0097469B"/>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18A8"/>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7904"/>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59D3"/>
    <w:rsid w:val="00A86811"/>
    <w:rsid w:val="00A871F4"/>
    <w:rsid w:val="00A90A07"/>
    <w:rsid w:val="00A90D79"/>
    <w:rsid w:val="00A91011"/>
    <w:rsid w:val="00A91934"/>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3CBD"/>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2BC"/>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5D15"/>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3D14"/>
    <w:rsid w:val="00DC5119"/>
    <w:rsid w:val="00DC542F"/>
    <w:rsid w:val="00DC5510"/>
    <w:rsid w:val="00DC69DB"/>
    <w:rsid w:val="00DC7484"/>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160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4A49"/>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6E4"/>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734</Words>
  <Characters>3981</Characters>
  <Application>Microsoft Office Word</Application>
  <DocSecurity>0</DocSecurity>
  <Lines>73</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Fiona Taranto</cp:lastModifiedBy>
  <cp:revision>3</cp:revision>
  <cp:lastPrinted>2022-05-27T10:23:00Z</cp:lastPrinted>
  <dcterms:created xsi:type="dcterms:W3CDTF">2026-08-05T02:33:00Z</dcterms:created>
  <dcterms:modified xsi:type="dcterms:W3CDTF">2026-08-05T04:34:00Z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