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6C13E32E" w:rsidR="0048658D" w:rsidRPr="00662799" w:rsidRDefault="00B24A59" w:rsidP="00E53CC9">
          <w:pPr>
            <w:pStyle w:val="Heading1"/>
            <w:spacing w:before="120"/>
            <w:ind w:left="340" w:hanging="340"/>
          </w:pPr>
          <w:r w:rsidRPr="00662799">
            <w:rPr>
              <w:rFonts w:cs="Arial"/>
              <w:szCs w:val="26"/>
            </w:rPr>
            <w:t>Q</w:t>
          </w:r>
          <w:r w:rsidR="0048658D" w:rsidRPr="00662799">
            <w:t>uestionnaire</w:t>
          </w:r>
          <w:r w:rsidR="00A23FD3" w:rsidRPr="00662799">
            <w:t xml:space="preserve">: </w:t>
          </w:r>
          <w:r w:rsidR="00B221CA" w:rsidRPr="00662799">
            <w:t>Medtronic</w:t>
          </w:r>
          <w:r w:rsidR="008C09AC" w:rsidRPr="00662799">
            <w:t xml:space="preserve"> </w:t>
          </w:r>
          <w:r w:rsidR="00A23FD3" w:rsidRPr="00662799">
            <w:t xml:space="preserve">– </w:t>
          </w:r>
          <w:r w:rsidR="00B221CA" w:rsidRPr="00662799">
            <w:t>Scientia</w:t>
          </w:r>
        </w:p>
        <w:p w14:paraId="3B287C00" w14:textId="7E185C3D" w:rsidR="00A23FD3" w:rsidRPr="00662799" w:rsidRDefault="00035D6C" w:rsidP="00E53CC9">
          <w:pPr>
            <w:pStyle w:val="Titlepagefilenumber"/>
            <w:spacing w:before="120"/>
            <w:jc w:val="left"/>
            <w:rPr>
              <w:rFonts w:asciiTheme="minorHAnsi" w:hAnsiTheme="minorHAnsi"/>
            </w:rPr>
          </w:pPr>
          <w:r w:rsidRPr="00662799">
            <w:rPr>
              <w:rFonts w:asciiTheme="minorHAnsi" w:hAnsiTheme="minorHAnsi"/>
            </w:rPr>
            <w:t>MN-80100</w:t>
          </w:r>
        </w:p>
        <w:p w14:paraId="51182443" w14:textId="71FA1D53" w:rsidR="00AC62DE" w:rsidRPr="00FC1FB6" w:rsidRDefault="0048658D" w:rsidP="00E53CC9">
          <w:pPr>
            <w:pStyle w:val="Heading2"/>
            <w:spacing w:before="120" w:after="240"/>
          </w:pPr>
          <w:r w:rsidRPr="00FC1FB6">
            <w:t>Deadline to respond:</w:t>
          </w:r>
          <w:r w:rsidR="00A23FD3" w:rsidRPr="00FC1FB6">
            <w:t xml:space="preserve"> </w:t>
          </w:r>
          <w:r w:rsidR="002B7AF1" w:rsidRPr="00FC1FB6">
            <w:t>13</w:t>
          </w:r>
          <w:r w:rsidR="00854580" w:rsidRPr="00FC1FB6">
            <w:t xml:space="preserve"> </w:t>
          </w:r>
          <w:r w:rsidR="002B7AF1" w:rsidRPr="00FC1FB6">
            <w:t>May</w:t>
          </w:r>
          <w:r w:rsidR="00854580" w:rsidRPr="00FC1FB6">
            <w:t xml:space="preserve"> 2026</w:t>
          </w:r>
        </w:p>
        <w:p w14:paraId="03108491" w14:textId="7B6B2AFD" w:rsidR="00E772B4" w:rsidRPr="00FC1FB6" w:rsidRDefault="00E772B4" w:rsidP="00E53CC9">
          <w:pPr>
            <w:spacing w:before="120"/>
            <w:rPr>
              <w:rFonts w:asciiTheme="minorHAnsi" w:hAnsiTheme="minorHAnsi"/>
              <w:bCs/>
            </w:rPr>
          </w:pPr>
          <w:r w:rsidRPr="00FC1FB6">
            <w:rPr>
              <w:rFonts w:asciiTheme="minorHAnsi" w:hAnsiTheme="minorHAnsi"/>
            </w:rPr>
            <w:t xml:space="preserve">The </w:t>
          </w:r>
          <w:r w:rsidR="001A511B" w:rsidRPr="00FC1FB6">
            <w:rPr>
              <w:rFonts w:asciiTheme="minorHAnsi" w:hAnsiTheme="minorHAnsi"/>
            </w:rPr>
            <w:t xml:space="preserve">Australian Competition </w:t>
          </w:r>
          <w:r w:rsidR="002D56CB" w:rsidRPr="00FC1FB6">
            <w:rPr>
              <w:rFonts w:asciiTheme="minorHAnsi" w:hAnsiTheme="minorHAnsi"/>
            </w:rPr>
            <w:t>and Consumer Commission (</w:t>
          </w:r>
          <w:r w:rsidR="002D56CB" w:rsidRPr="00FC1FB6">
            <w:rPr>
              <w:rFonts w:asciiTheme="minorHAnsi" w:hAnsiTheme="minorHAnsi"/>
              <w:b/>
              <w:bCs/>
            </w:rPr>
            <w:t>ACCC</w:t>
          </w:r>
          <w:r w:rsidR="002D56CB" w:rsidRPr="00FC1FB6">
            <w:rPr>
              <w:rFonts w:asciiTheme="minorHAnsi" w:hAnsiTheme="minorHAnsi"/>
            </w:rPr>
            <w:t xml:space="preserve">) is currently assessing </w:t>
          </w:r>
          <w:r w:rsidR="00A43D49" w:rsidRPr="00FC1FB6">
            <w:rPr>
              <w:rFonts w:asciiTheme="minorHAnsi" w:hAnsiTheme="minorHAnsi"/>
              <w:bCs/>
            </w:rPr>
            <w:t>Medtronic plc’s (</w:t>
          </w:r>
          <w:r w:rsidR="00A43D49" w:rsidRPr="00FC1FB6">
            <w:rPr>
              <w:rFonts w:asciiTheme="minorHAnsi" w:hAnsiTheme="minorHAnsi"/>
              <w:b/>
            </w:rPr>
            <w:t>Medtronic</w:t>
          </w:r>
          <w:r w:rsidR="00A43D49" w:rsidRPr="00FC1FB6">
            <w:rPr>
              <w:rFonts w:asciiTheme="minorHAnsi" w:hAnsiTheme="minorHAnsi"/>
              <w:bCs/>
            </w:rPr>
            <w:t xml:space="preserve">) proposed acquisition, via </w:t>
          </w:r>
          <w:r w:rsidR="00163B1C" w:rsidRPr="00FC1FB6">
            <w:rPr>
              <w:rFonts w:asciiTheme="minorHAnsi" w:hAnsiTheme="minorHAnsi"/>
              <w:bCs/>
            </w:rPr>
            <w:t>its</w:t>
          </w:r>
          <w:r w:rsidR="00A01FE9" w:rsidRPr="00FC1FB6">
            <w:rPr>
              <w:rFonts w:asciiTheme="minorHAnsi" w:hAnsiTheme="minorHAnsi"/>
              <w:bCs/>
            </w:rPr>
            <w:t xml:space="preserve"> indirect</w:t>
          </w:r>
          <w:r w:rsidR="00163B1C" w:rsidRPr="00FC1FB6">
            <w:rPr>
              <w:rFonts w:asciiTheme="minorHAnsi" w:hAnsiTheme="minorHAnsi"/>
              <w:bCs/>
            </w:rPr>
            <w:t xml:space="preserve"> wholly-owned subsidiary Project Saint Merger Sub, Inc.</w:t>
          </w:r>
          <w:r w:rsidR="00A43D49" w:rsidRPr="00FC1FB6">
            <w:rPr>
              <w:rFonts w:asciiTheme="minorHAnsi" w:hAnsiTheme="minorHAnsi"/>
              <w:bCs/>
            </w:rPr>
            <w:t>, of Scientia Vascular Inc. (</w:t>
          </w:r>
          <w:r w:rsidR="00A43D49" w:rsidRPr="00FC1FB6">
            <w:rPr>
              <w:rFonts w:asciiTheme="minorHAnsi" w:hAnsiTheme="minorHAnsi"/>
              <w:b/>
            </w:rPr>
            <w:t>Scientia</w:t>
          </w:r>
          <w:r w:rsidR="00A43D49" w:rsidRPr="00FC1FB6">
            <w:rPr>
              <w:rFonts w:asciiTheme="minorHAnsi" w:hAnsiTheme="minorHAnsi"/>
              <w:bCs/>
            </w:rPr>
            <w:t xml:space="preserve">) (the </w:t>
          </w:r>
          <w:r w:rsidR="00A43D49" w:rsidRPr="00FC1FB6">
            <w:rPr>
              <w:rFonts w:asciiTheme="minorHAnsi" w:hAnsiTheme="minorHAnsi"/>
              <w:b/>
            </w:rPr>
            <w:t>Acquisition</w:t>
          </w:r>
          <w:r w:rsidR="00A43D49" w:rsidRPr="00FC1FB6">
            <w:rPr>
              <w:rFonts w:asciiTheme="minorHAnsi" w:hAnsiTheme="minorHAnsi"/>
              <w:bCs/>
            </w:rPr>
            <w:t xml:space="preserve">). </w:t>
          </w:r>
          <w:r w:rsidR="002D56CB" w:rsidRPr="00FC1FB6">
            <w:rPr>
              <w:rFonts w:asciiTheme="minorHAnsi" w:hAnsiTheme="minorHAnsi"/>
              <w:bCs/>
            </w:rPr>
            <w:t xml:space="preserve"> </w:t>
          </w:r>
        </w:p>
        <w:p w14:paraId="2CFCC2E1" w14:textId="7915456B" w:rsidR="002D56CB" w:rsidRPr="00FC1FB6" w:rsidRDefault="00CA5FBC" w:rsidP="00E53CC9">
          <w:pPr>
            <w:spacing w:before="120"/>
            <w:rPr>
              <w:rFonts w:asciiTheme="minorHAnsi" w:hAnsiTheme="minorHAnsi"/>
            </w:rPr>
          </w:pPr>
          <w:r w:rsidRPr="00FC1FB6">
            <w:rPr>
              <w:rFonts w:asciiTheme="minorHAnsi" w:hAnsiTheme="minorHAnsi"/>
            </w:rPr>
            <w:t>For further information about the ACCC’s assessment</w:t>
          </w:r>
          <w:r w:rsidR="00BF2AEF" w:rsidRPr="00FC1FB6">
            <w:rPr>
              <w:rFonts w:asciiTheme="minorHAnsi" w:hAnsiTheme="minorHAnsi"/>
            </w:rPr>
            <w:t xml:space="preserve"> of the Acquisition</w:t>
          </w:r>
          <w:r w:rsidRPr="00FC1FB6">
            <w:rPr>
              <w:rFonts w:asciiTheme="minorHAnsi" w:hAnsiTheme="minorHAnsi"/>
            </w:rPr>
            <w:t>, see</w:t>
          </w:r>
          <w:r w:rsidR="00631F19" w:rsidRPr="00FC1FB6">
            <w:rPr>
              <w:rFonts w:asciiTheme="minorHAnsi" w:hAnsiTheme="minorHAnsi"/>
            </w:rPr>
            <w:t xml:space="preserve"> the ACCC’s </w:t>
          </w:r>
          <w:hyperlink r:id="rId12" w:history="1">
            <w:r w:rsidR="00631F19" w:rsidRPr="00FC1FB6">
              <w:rPr>
                <w:rStyle w:val="Hyperlink"/>
                <w:rFonts w:asciiTheme="minorHAnsi" w:hAnsiTheme="minorHAnsi"/>
              </w:rPr>
              <w:t>Acquisitions Register</w:t>
            </w:r>
          </w:hyperlink>
          <w:r w:rsidR="00631F19" w:rsidRPr="00FC1FB6">
            <w:rPr>
              <w:rFonts w:asciiTheme="minorHAnsi" w:hAnsiTheme="minorHAnsi"/>
            </w:rPr>
            <w:t>.</w:t>
          </w:r>
        </w:p>
        <w:p w14:paraId="393554F4" w14:textId="445E6E63" w:rsidR="002F29A8" w:rsidRPr="00662799" w:rsidRDefault="00224B99" w:rsidP="00E53CC9">
          <w:pPr>
            <w:spacing w:before="120"/>
            <w:rPr>
              <w:rFonts w:asciiTheme="minorHAnsi" w:hAnsiTheme="minorHAnsi"/>
            </w:rPr>
          </w:pPr>
          <w:r w:rsidRPr="00FC1FB6">
            <w:rPr>
              <w:rFonts w:asciiTheme="minorHAnsi" w:hAnsiTheme="minorHAnsi"/>
            </w:rPr>
            <w:t xml:space="preserve">The ACCC is </w:t>
          </w:r>
          <w:r w:rsidR="00CA4B9B" w:rsidRPr="00FC1FB6">
            <w:rPr>
              <w:rFonts w:asciiTheme="minorHAnsi" w:hAnsiTheme="minorHAnsi"/>
            </w:rPr>
            <w:t xml:space="preserve">assessing the impact of the Acquisition on competition and is </w:t>
          </w:r>
          <w:r w:rsidRPr="00FC1FB6">
            <w:rPr>
              <w:rFonts w:asciiTheme="minorHAnsi" w:hAnsiTheme="minorHAnsi"/>
            </w:rPr>
            <w:t>seeking your views</w:t>
          </w:r>
          <w:r w:rsidR="00CA4B9B" w:rsidRPr="00FC1FB6">
            <w:rPr>
              <w:rFonts w:asciiTheme="minorHAnsi" w:hAnsiTheme="minorHAnsi"/>
            </w:rPr>
            <w:t xml:space="preserve">. The ACCC </w:t>
          </w:r>
          <w:r w:rsidR="00582A60" w:rsidRPr="00FC1FB6">
            <w:rPr>
              <w:rFonts w:asciiTheme="minorHAnsi" w:hAnsiTheme="minorHAnsi"/>
            </w:rPr>
            <w:t xml:space="preserve">invites you to provide </w:t>
          </w:r>
          <w:r w:rsidR="00AD791F" w:rsidRPr="00FC1FB6">
            <w:rPr>
              <w:rFonts w:asciiTheme="minorHAnsi" w:hAnsiTheme="minorHAnsi"/>
            </w:rPr>
            <w:t>submissions</w:t>
          </w:r>
          <w:r w:rsidR="00BD5D47" w:rsidRPr="00FC1FB6">
            <w:rPr>
              <w:rFonts w:asciiTheme="minorHAnsi" w:hAnsiTheme="minorHAnsi"/>
            </w:rPr>
            <w:t xml:space="preserve"> o</w:t>
          </w:r>
          <w:r w:rsidR="004C3237" w:rsidRPr="00FC1FB6">
            <w:rPr>
              <w:rFonts w:asciiTheme="minorHAnsi" w:hAnsiTheme="minorHAnsi"/>
            </w:rPr>
            <w:t xml:space="preserve">r </w:t>
          </w:r>
          <w:r w:rsidR="00BD5D47" w:rsidRPr="00FC1FB6">
            <w:rPr>
              <w:rFonts w:asciiTheme="minorHAnsi" w:hAnsiTheme="minorHAnsi"/>
            </w:rPr>
            <w:t>information</w:t>
          </w:r>
          <w:r w:rsidR="001A7916" w:rsidRPr="00FC1FB6">
            <w:rPr>
              <w:rFonts w:asciiTheme="minorHAnsi" w:hAnsiTheme="minorHAnsi"/>
            </w:rPr>
            <w:t xml:space="preserve"> in</w:t>
          </w:r>
          <w:r w:rsidRPr="00FC1FB6">
            <w:rPr>
              <w:rFonts w:asciiTheme="minorHAnsi" w:hAnsiTheme="minorHAnsi"/>
            </w:rPr>
            <w:t xml:space="preserve"> response to the questions below by </w:t>
          </w:r>
          <w:r w:rsidR="002B7AF1" w:rsidRPr="00FC1FB6">
            <w:rPr>
              <w:rFonts w:asciiTheme="minorHAnsi" w:hAnsiTheme="minorHAnsi"/>
              <w:b/>
              <w:bCs/>
            </w:rPr>
            <w:t xml:space="preserve">13 May </w:t>
          </w:r>
          <w:r w:rsidR="00987C33" w:rsidRPr="00FC1FB6">
            <w:rPr>
              <w:rFonts w:asciiTheme="minorHAnsi" w:hAnsiTheme="minorHAnsi"/>
              <w:b/>
              <w:bCs/>
            </w:rPr>
            <w:t xml:space="preserve">2026 </w:t>
          </w:r>
          <w:r w:rsidR="00CB6FED" w:rsidRPr="00FC1FB6">
            <w:rPr>
              <w:rFonts w:asciiTheme="minorHAnsi" w:hAnsiTheme="minorHAnsi"/>
            </w:rPr>
            <w:t>via email to</w:t>
          </w:r>
          <w:r w:rsidR="008A70E9" w:rsidRPr="00FC1FB6">
            <w:rPr>
              <w:rFonts w:asciiTheme="minorHAnsi" w:hAnsiTheme="minorHAnsi"/>
            </w:rPr>
            <w:t xml:space="preserve"> </w:t>
          </w:r>
          <w:hyperlink r:id="rId13" w:history="1">
            <w:r w:rsidR="00136F75" w:rsidRPr="00FC1FB6">
              <w:rPr>
                <w:rStyle w:val="Hyperlink"/>
                <w:rFonts w:asciiTheme="minorHAnsi" w:hAnsiTheme="minorHAnsi"/>
              </w:rPr>
              <w:t>mergers@accc.gov.au</w:t>
            </w:r>
          </w:hyperlink>
          <w:r w:rsidR="00136F75" w:rsidRPr="00FC1FB6">
            <w:rPr>
              <w:rFonts w:asciiTheme="minorHAnsi" w:hAnsiTheme="minorHAnsi"/>
            </w:rPr>
            <w:t xml:space="preserve"> with the title </w:t>
          </w:r>
          <w:r w:rsidR="00136F75" w:rsidRPr="00FC1FB6">
            <w:rPr>
              <w:rFonts w:asciiTheme="minorHAnsi" w:hAnsiTheme="minorHAnsi"/>
              <w:i/>
              <w:iCs/>
            </w:rPr>
            <w:t>Submission re:</w:t>
          </w:r>
          <w:r w:rsidR="00D437E4" w:rsidRPr="00FC1FB6">
            <w:rPr>
              <w:rFonts w:asciiTheme="minorHAnsi" w:hAnsiTheme="minorHAnsi"/>
              <w:i/>
              <w:iCs/>
            </w:rPr>
            <w:t xml:space="preserve"> </w:t>
          </w:r>
          <w:bookmarkStart w:id="0" w:name="_Hlk206001287"/>
          <w:r w:rsidR="00974F38" w:rsidRPr="00FC1FB6">
            <w:rPr>
              <w:rFonts w:asciiTheme="minorHAnsi" w:hAnsiTheme="minorHAnsi"/>
              <w:i/>
              <w:iCs/>
            </w:rPr>
            <w:t>Medtronic</w:t>
          </w:r>
          <w:r w:rsidR="00D437E4" w:rsidRPr="00FC1FB6">
            <w:rPr>
              <w:rFonts w:asciiTheme="minorHAnsi" w:hAnsiTheme="minorHAnsi"/>
              <w:i/>
              <w:iCs/>
            </w:rPr>
            <w:t xml:space="preserve"> – </w:t>
          </w:r>
          <w:bookmarkEnd w:id="0"/>
          <w:r w:rsidR="00974F38" w:rsidRPr="00FC1FB6">
            <w:rPr>
              <w:rFonts w:asciiTheme="minorHAnsi" w:hAnsiTheme="minorHAnsi"/>
              <w:i/>
              <w:iCs/>
            </w:rPr>
            <w:t>Scientia</w:t>
          </w:r>
          <w:r w:rsidR="00D437E4" w:rsidRPr="00662799">
            <w:rPr>
              <w:rFonts w:asciiTheme="minorHAnsi" w:hAnsiTheme="minorHAnsi"/>
              <w:i/>
              <w:iCs/>
            </w:rPr>
            <w:t>.</w:t>
          </w:r>
          <w:r w:rsidRPr="00662799">
            <w:rPr>
              <w:rFonts w:asciiTheme="minorHAnsi" w:hAnsiTheme="minorHAnsi"/>
            </w:rPr>
            <w:t xml:space="preserve"> </w:t>
          </w:r>
          <w:r w:rsidR="00811B26" w:rsidRPr="00662799">
            <w:rPr>
              <w:rFonts w:asciiTheme="minorHAnsi" w:hAnsiTheme="minorHAnsi"/>
            </w:rPr>
            <w:t>The ACCC must complete its assessment within strict statutory timelines</w:t>
          </w:r>
          <w:r w:rsidR="009D34B3" w:rsidRPr="00662799">
            <w:rPr>
              <w:rFonts w:asciiTheme="minorHAnsi" w:hAnsiTheme="minorHAnsi"/>
            </w:rPr>
            <w:t xml:space="preserve"> which also impacts the time available for consultation.</w:t>
          </w:r>
        </w:p>
        <w:p w14:paraId="48CF3A2E" w14:textId="4ED5635F" w:rsidR="009D220E" w:rsidRPr="00662799" w:rsidRDefault="009D220E" w:rsidP="00E53CC9">
          <w:pPr>
            <w:spacing w:before="120"/>
            <w:rPr>
              <w:rFonts w:asciiTheme="minorHAnsi" w:hAnsiTheme="minorHAnsi"/>
              <w:i/>
              <w:iCs/>
            </w:rPr>
          </w:pPr>
          <w:bookmarkStart w:id="1" w:name="_Hlk206001294"/>
          <w:r w:rsidRPr="00662799">
            <w:rPr>
              <w:rFonts w:asciiTheme="minorHAnsi" w:hAnsiTheme="minorHAnsi"/>
            </w:rPr>
            <w:t xml:space="preserve">If you would prefer to </w:t>
          </w:r>
          <w:r w:rsidR="006D1B76" w:rsidRPr="00662799">
            <w:rPr>
              <w:rFonts w:asciiTheme="minorHAnsi" w:hAnsiTheme="minorHAnsi"/>
            </w:rPr>
            <w:t xml:space="preserve">speak to a member of the ACCC case team, </w:t>
          </w:r>
          <w:r w:rsidRPr="00662799">
            <w:rPr>
              <w:rFonts w:asciiTheme="minorHAnsi" w:hAnsiTheme="minorHAnsi"/>
            </w:rPr>
            <w:t>please</w:t>
          </w:r>
          <w:r w:rsidR="00B244CE" w:rsidRPr="00662799">
            <w:rPr>
              <w:rFonts w:asciiTheme="minorHAnsi" w:hAnsiTheme="minorHAnsi"/>
            </w:rPr>
            <w:t xml:space="preserve"> email </w:t>
          </w:r>
          <w:hyperlink r:id="rId14" w:history="1">
            <w:r w:rsidR="00B244CE" w:rsidRPr="00662799">
              <w:rPr>
                <w:rStyle w:val="Hyperlink"/>
                <w:rFonts w:asciiTheme="minorHAnsi" w:hAnsiTheme="minorHAnsi"/>
              </w:rPr>
              <w:t>mergers@accc.gov.au</w:t>
            </w:r>
          </w:hyperlink>
          <w:r w:rsidR="00B244CE" w:rsidRPr="00662799">
            <w:rPr>
              <w:rFonts w:asciiTheme="minorHAnsi" w:hAnsiTheme="minorHAnsi"/>
            </w:rPr>
            <w:t xml:space="preserve"> </w:t>
          </w:r>
          <w:r w:rsidR="006D1B76" w:rsidRPr="00662799">
            <w:rPr>
              <w:rFonts w:asciiTheme="minorHAnsi" w:hAnsiTheme="minorHAnsi"/>
            </w:rPr>
            <w:t xml:space="preserve">with the title </w:t>
          </w:r>
          <w:r w:rsidR="006D1B76" w:rsidRPr="00662799">
            <w:rPr>
              <w:rFonts w:asciiTheme="minorHAnsi" w:hAnsiTheme="minorHAnsi"/>
              <w:i/>
              <w:iCs/>
            </w:rPr>
            <w:t xml:space="preserve">Request for call re: </w:t>
          </w:r>
          <w:r w:rsidR="00F84995" w:rsidRPr="00662799">
            <w:rPr>
              <w:rFonts w:asciiTheme="minorHAnsi" w:hAnsiTheme="minorHAnsi"/>
              <w:i/>
              <w:iCs/>
            </w:rPr>
            <w:t>Medtronic</w:t>
          </w:r>
          <w:r w:rsidR="006D1B76" w:rsidRPr="00662799">
            <w:rPr>
              <w:rFonts w:asciiTheme="minorHAnsi" w:hAnsiTheme="minorHAnsi"/>
              <w:i/>
              <w:iCs/>
            </w:rPr>
            <w:t xml:space="preserve"> – </w:t>
          </w:r>
          <w:r w:rsidR="00F84995" w:rsidRPr="00662799">
            <w:rPr>
              <w:rFonts w:asciiTheme="minorHAnsi" w:hAnsiTheme="minorHAnsi"/>
              <w:i/>
              <w:iCs/>
            </w:rPr>
            <w:t>Scientia</w:t>
          </w:r>
          <w:r w:rsidR="006D1B76" w:rsidRPr="00662799">
            <w:rPr>
              <w:rFonts w:asciiTheme="minorHAnsi" w:hAnsiTheme="minorHAnsi"/>
            </w:rPr>
            <w:t>.</w:t>
          </w:r>
          <w:bookmarkEnd w:id="1"/>
          <w:r w:rsidR="00DC5119" w:rsidRPr="00662799">
            <w:rPr>
              <w:rFonts w:asciiTheme="minorHAnsi" w:hAnsiTheme="minorHAnsi"/>
            </w:rPr>
            <w:t xml:space="preserve"> Someone from the case team will contact you to find a suitable time for a call.</w:t>
          </w:r>
        </w:p>
        <w:p w14:paraId="724108E3" w14:textId="77777777" w:rsidR="00A47287" w:rsidRPr="00662799" w:rsidRDefault="00224B99" w:rsidP="00E53CC9">
          <w:pPr>
            <w:spacing w:before="120"/>
            <w:rPr>
              <w:rFonts w:asciiTheme="minorHAnsi" w:hAnsiTheme="minorHAnsi"/>
            </w:rPr>
          </w:pPr>
          <w:r w:rsidRPr="00662799">
            <w:rPr>
              <w:rFonts w:asciiTheme="minorHAnsi" w:hAnsiTheme="minorHAnsi"/>
            </w:rPr>
            <w:t>Please note</w:t>
          </w:r>
          <w:r w:rsidR="00A745B5" w:rsidRPr="00662799">
            <w:rPr>
              <w:rFonts w:asciiTheme="minorHAnsi" w:hAnsiTheme="minorHAnsi"/>
            </w:rPr>
            <w:t xml:space="preserve"> </w:t>
          </w:r>
          <w:r w:rsidR="002F29A8" w:rsidRPr="00662799">
            <w:rPr>
              <w:rFonts w:asciiTheme="minorHAnsi" w:hAnsiTheme="minorHAnsi"/>
            </w:rPr>
            <w:t>that</w:t>
          </w:r>
          <w:r w:rsidR="00A47287" w:rsidRPr="00662799">
            <w:rPr>
              <w:rFonts w:asciiTheme="minorHAnsi" w:hAnsiTheme="minorHAnsi"/>
            </w:rPr>
            <w:t>:</w:t>
          </w:r>
        </w:p>
        <w:p w14:paraId="514562AE" w14:textId="7182F846" w:rsidR="00A47287" w:rsidRPr="00662799" w:rsidRDefault="00C2115C" w:rsidP="00E53CC9">
          <w:pPr>
            <w:pStyle w:val="ListParagraph"/>
            <w:numPr>
              <w:ilvl w:val="0"/>
              <w:numId w:val="32"/>
            </w:numPr>
            <w:rPr>
              <w:rFonts w:asciiTheme="minorHAnsi" w:hAnsiTheme="minorHAnsi"/>
            </w:rPr>
          </w:pPr>
          <w:r w:rsidRPr="00662799">
            <w:rPr>
              <w:rFonts w:asciiTheme="minorHAnsi" w:hAnsiTheme="minorHAnsi"/>
            </w:rPr>
            <w:t xml:space="preserve">This </w:t>
          </w:r>
          <w:r w:rsidR="00E4734B" w:rsidRPr="00662799">
            <w:rPr>
              <w:rFonts w:asciiTheme="minorHAnsi" w:hAnsiTheme="minorHAnsi"/>
            </w:rPr>
            <w:t>request</w:t>
          </w:r>
          <w:r w:rsidRPr="00662799">
            <w:rPr>
              <w:rFonts w:asciiTheme="minorHAnsi" w:hAnsiTheme="minorHAnsi"/>
            </w:rPr>
            <w:t xml:space="preserve"> is made in accordance with </w:t>
          </w:r>
          <w:r w:rsidR="00A745B5" w:rsidRPr="00662799">
            <w:rPr>
              <w:rFonts w:asciiTheme="minorHAnsi" w:hAnsiTheme="minorHAnsi"/>
            </w:rPr>
            <w:t xml:space="preserve">section 51ABZZD(2)(a) </w:t>
          </w:r>
          <w:r w:rsidR="00461A74" w:rsidRPr="00662799">
            <w:rPr>
              <w:rFonts w:asciiTheme="minorHAnsi" w:hAnsiTheme="minorHAnsi"/>
            </w:rPr>
            <w:t xml:space="preserve">and (c) </w:t>
          </w:r>
          <w:r w:rsidR="00A745B5" w:rsidRPr="00662799">
            <w:rPr>
              <w:rFonts w:asciiTheme="minorHAnsi" w:hAnsiTheme="minorHAnsi"/>
            </w:rPr>
            <w:t xml:space="preserve">of the </w:t>
          </w:r>
          <w:r w:rsidR="00A745B5" w:rsidRPr="00662799">
            <w:rPr>
              <w:rFonts w:asciiTheme="minorHAnsi" w:hAnsiTheme="minorHAnsi"/>
              <w:i/>
              <w:iCs/>
            </w:rPr>
            <w:t xml:space="preserve">Competition and Consumer Act 2010 </w:t>
          </w:r>
          <w:r w:rsidR="00A745B5" w:rsidRPr="00662799">
            <w:rPr>
              <w:rFonts w:asciiTheme="minorHAnsi" w:hAnsiTheme="minorHAnsi"/>
            </w:rPr>
            <w:t>(</w:t>
          </w:r>
          <w:proofErr w:type="spellStart"/>
          <w:r w:rsidR="00A745B5" w:rsidRPr="00662799">
            <w:rPr>
              <w:rFonts w:asciiTheme="minorHAnsi" w:hAnsiTheme="minorHAnsi"/>
            </w:rPr>
            <w:t>Cth</w:t>
          </w:r>
          <w:proofErr w:type="spellEnd"/>
          <w:r w:rsidR="00A745B5" w:rsidRPr="00662799">
            <w:rPr>
              <w:rFonts w:asciiTheme="minorHAnsi" w:hAnsiTheme="minorHAnsi"/>
            </w:rPr>
            <w:t xml:space="preserve">) (the </w:t>
          </w:r>
          <w:r w:rsidR="00A745B5" w:rsidRPr="00662799">
            <w:rPr>
              <w:rFonts w:asciiTheme="minorHAnsi" w:hAnsiTheme="minorHAnsi"/>
              <w:b/>
              <w:bCs/>
            </w:rPr>
            <w:t>Act</w:t>
          </w:r>
          <w:r w:rsidR="00A745B5" w:rsidRPr="00662799">
            <w:rPr>
              <w:rFonts w:asciiTheme="minorHAnsi" w:hAnsiTheme="minorHAnsi"/>
            </w:rPr>
            <w:t>)</w:t>
          </w:r>
          <w:r w:rsidR="00C55F9D" w:rsidRPr="00662799">
            <w:rPr>
              <w:rFonts w:asciiTheme="minorHAnsi" w:hAnsiTheme="minorHAnsi"/>
            </w:rPr>
            <w:t>. This means that while</w:t>
          </w:r>
          <w:r w:rsidR="00A745B5" w:rsidRPr="00662799">
            <w:rPr>
              <w:rFonts w:asciiTheme="minorHAnsi" w:hAnsiTheme="minorHAnsi"/>
            </w:rPr>
            <w:t xml:space="preserve"> </w:t>
          </w:r>
          <w:r w:rsidR="002F29A8" w:rsidRPr="00662799">
            <w:rPr>
              <w:rFonts w:asciiTheme="minorHAnsi" w:hAnsiTheme="minorHAnsi"/>
            </w:rPr>
            <w:t xml:space="preserve">the ACCC may take into account </w:t>
          </w:r>
          <w:r w:rsidR="006E7392" w:rsidRPr="00662799">
            <w:rPr>
              <w:rFonts w:asciiTheme="minorHAnsi" w:hAnsiTheme="minorHAnsi"/>
            </w:rPr>
            <w:t>submissions</w:t>
          </w:r>
          <w:r w:rsidR="00C114BC" w:rsidRPr="00662799">
            <w:rPr>
              <w:rFonts w:asciiTheme="minorHAnsi" w:hAnsiTheme="minorHAnsi"/>
            </w:rPr>
            <w:t xml:space="preserve"> or information</w:t>
          </w:r>
          <w:r w:rsidR="006E7392" w:rsidRPr="00662799">
            <w:rPr>
              <w:rFonts w:asciiTheme="minorHAnsi" w:hAnsiTheme="minorHAnsi"/>
            </w:rPr>
            <w:t xml:space="preserve"> </w:t>
          </w:r>
          <w:r w:rsidR="002F29A8" w:rsidRPr="00662799">
            <w:rPr>
              <w:rFonts w:asciiTheme="minorHAnsi" w:hAnsiTheme="minorHAnsi"/>
            </w:rPr>
            <w:t>received after</w:t>
          </w:r>
          <w:r w:rsidR="00D909CE" w:rsidRPr="00662799">
            <w:rPr>
              <w:rFonts w:asciiTheme="minorHAnsi" w:hAnsiTheme="minorHAnsi"/>
            </w:rPr>
            <w:t xml:space="preserve"> the due date</w:t>
          </w:r>
          <w:r w:rsidRPr="00662799">
            <w:rPr>
              <w:rFonts w:asciiTheme="minorHAnsi" w:hAnsiTheme="minorHAnsi"/>
            </w:rPr>
            <w:t>,</w:t>
          </w:r>
          <w:r w:rsidR="00782E63" w:rsidRPr="00662799">
            <w:rPr>
              <w:rFonts w:asciiTheme="minorHAnsi" w:hAnsiTheme="minorHAnsi"/>
            </w:rPr>
            <w:t xml:space="preserve"> it is not required to do so</w:t>
          </w:r>
          <w:r w:rsidR="0052696F" w:rsidRPr="00662799">
            <w:rPr>
              <w:rFonts w:asciiTheme="minorHAnsi" w:hAnsiTheme="minorHAnsi"/>
            </w:rPr>
            <w:t>.</w:t>
          </w:r>
        </w:p>
        <w:p w14:paraId="41005AE7" w14:textId="62D7EC2E" w:rsidR="009E1BA5" w:rsidRPr="00E53CC9" w:rsidRDefault="00DA14AB" w:rsidP="00E53CC9">
          <w:pPr>
            <w:pStyle w:val="ListParagraph"/>
            <w:numPr>
              <w:ilvl w:val="0"/>
              <w:numId w:val="32"/>
            </w:numPr>
            <w:rPr>
              <w:rFonts w:asciiTheme="minorHAnsi" w:hAnsiTheme="minorHAnsi"/>
            </w:rPr>
          </w:pPr>
          <w:r w:rsidRPr="00662799">
            <w:rPr>
              <w:rFonts w:asciiTheme="minorHAnsi" w:hAnsiTheme="minorHAnsi"/>
            </w:rPr>
            <w:t>In responding to the questions below</w:t>
          </w:r>
          <w:r w:rsidR="00BF3EFB" w:rsidRPr="00662799">
            <w:rPr>
              <w:rFonts w:asciiTheme="minorHAnsi" w:hAnsiTheme="minorHAnsi"/>
            </w:rPr>
            <w:t xml:space="preserve"> or when providing a submission</w:t>
          </w:r>
          <w:r w:rsidRPr="00662799">
            <w:rPr>
              <w:rFonts w:asciiTheme="minorHAnsi" w:hAnsiTheme="minorHAnsi"/>
            </w:rPr>
            <w:t xml:space="preserve">, </w:t>
          </w:r>
          <w:r w:rsidR="00E5661A" w:rsidRPr="00662799">
            <w:rPr>
              <w:rFonts w:asciiTheme="minorHAnsi" w:hAnsiTheme="minorHAnsi"/>
            </w:rPr>
            <w:t>please highlight and/or mark any confidential information</w:t>
          </w:r>
          <w:r w:rsidR="00DA08BC" w:rsidRPr="00662799">
            <w:rPr>
              <w:rFonts w:asciiTheme="minorHAnsi" w:hAnsiTheme="minorHAnsi"/>
            </w:rPr>
            <w:t xml:space="preserve"> and </w:t>
          </w:r>
          <w:r w:rsidR="00793C70" w:rsidRPr="00662799">
            <w:rPr>
              <w:rFonts w:asciiTheme="minorHAnsi" w:hAnsiTheme="minorHAnsi"/>
            </w:rPr>
            <w:t xml:space="preserve">indicate </w:t>
          </w:r>
          <w:r w:rsidR="00DA08BC" w:rsidRPr="00662799">
            <w:rPr>
              <w:rFonts w:asciiTheme="minorHAnsi" w:hAnsiTheme="minorHAnsi"/>
            </w:rPr>
            <w:t>why the information is confidential (</w:t>
          </w:r>
          <w:r w:rsidR="00793C70" w:rsidRPr="00662799">
            <w:rPr>
              <w:rFonts w:asciiTheme="minorHAnsi" w:hAnsiTheme="minorHAnsi"/>
            </w:rPr>
            <w:t xml:space="preserve">as brief reasons </w:t>
          </w:r>
          <w:r w:rsidR="00DA08BC" w:rsidRPr="00662799">
            <w:rPr>
              <w:rFonts w:asciiTheme="minorHAnsi" w:hAnsiTheme="minorHAnsi"/>
            </w:rPr>
            <w:t xml:space="preserve">in </w:t>
          </w:r>
          <w:r w:rsidR="00793C70" w:rsidRPr="00662799">
            <w:rPr>
              <w:rFonts w:asciiTheme="minorHAnsi" w:hAnsiTheme="minorHAnsi"/>
            </w:rPr>
            <w:t>footnotes in</w:t>
          </w:r>
          <w:r w:rsidR="00E62E03" w:rsidRPr="00662799">
            <w:rPr>
              <w:rFonts w:asciiTheme="minorHAnsi" w:hAnsiTheme="minorHAnsi"/>
            </w:rPr>
            <w:t xml:space="preserve"> your</w:t>
          </w:r>
          <w:r w:rsidR="00DA08BC" w:rsidRPr="00662799">
            <w:rPr>
              <w:rFonts w:asciiTheme="minorHAnsi" w:hAnsiTheme="minorHAnsi"/>
            </w:rPr>
            <w:t xml:space="preserve"> response or submission, or in a separate document such as the </w:t>
          </w:r>
          <w:r w:rsidR="00760DD0" w:rsidRPr="00662799">
            <w:rPr>
              <w:rFonts w:asciiTheme="minorHAnsi" w:hAnsiTheme="minorHAnsi"/>
            </w:rPr>
            <w:t xml:space="preserve">ACCC’s </w:t>
          </w:r>
          <w:hyperlink r:id="rId15" w:history="1">
            <w:r w:rsidR="00AB0D28" w:rsidRPr="00662799">
              <w:rPr>
                <w:rStyle w:val="Hyperlink"/>
                <w:rFonts w:asciiTheme="minorHAnsi" w:hAnsiTheme="minorHAnsi"/>
              </w:rPr>
              <w:t>c</w:t>
            </w:r>
            <w:r w:rsidR="00760DD0" w:rsidRPr="00662799">
              <w:rPr>
                <w:rStyle w:val="Hyperlink"/>
                <w:rFonts w:asciiTheme="minorHAnsi" w:hAnsiTheme="minorHAnsi"/>
              </w:rPr>
              <w:t>onfidentiality claims template</w:t>
            </w:r>
          </w:hyperlink>
          <w:r w:rsidR="00DA08BC" w:rsidRPr="00662799">
            <w:rPr>
              <w:rFonts w:asciiTheme="minorHAnsi" w:hAnsiTheme="minorHAnsi"/>
            </w:rPr>
            <w:t>)</w:t>
          </w:r>
          <w:r w:rsidRPr="00662799">
            <w:rPr>
              <w:rFonts w:asciiTheme="minorHAnsi" w:hAnsiTheme="minorHAnsi"/>
            </w:rPr>
            <w:t>. The</w:t>
          </w:r>
          <w:r w:rsidR="008723D7" w:rsidRPr="00662799">
            <w:rPr>
              <w:rFonts w:asciiTheme="minorHAnsi" w:hAnsiTheme="minorHAnsi"/>
            </w:rPr>
            <w:t xml:space="preserve"> standard</w:t>
          </w:r>
          <w:r w:rsidRPr="00662799">
            <w:rPr>
              <w:rFonts w:asciiTheme="minorHAnsi" w:hAnsiTheme="minorHAnsi"/>
            </w:rPr>
            <w:t xml:space="preserve"> terms on which the ACCC accepts confidential information </w:t>
          </w:r>
          <w:r w:rsidR="006A7FAE" w:rsidRPr="00662799">
            <w:rPr>
              <w:rFonts w:asciiTheme="minorHAnsi" w:hAnsiTheme="minorHAnsi"/>
            </w:rPr>
            <w:t>are</w:t>
          </w:r>
          <w:r w:rsidRPr="00662799">
            <w:rPr>
              <w:rFonts w:asciiTheme="minorHAnsi" w:hAnsiTheme="minorHAnsi"/>
            </w:rPr>
            <w:t xml:space="preserve"> outline</w:t>
          </w:r>
          <w:r w:rsidR="005D35D7" w:rsidRPr="00662799">
            <w:rPr>
              <w:rFonts w:asciiTheme="minorHAnsi" w:hAnsiTheme="minorHAnsi"/>
            </w:rPr>
            <w:t>d</w:t>
          </w:r>
          <w:r w:rsidRPr="00662799">
            <w:rPr>
              <w:rFonts w:asciiTheme="minorHAnsi" w:hAnsiTheme="minorHAnsi"/>
            </w:rPr>
            <w:t xml:space="preserve"> at the end of this document.</w:t>
          </w:r>
        </w:p>
        <w:p w14:paraId="57FED917" w14:textId="7949CFEF" w:rsidR="00E006B5" w:rsidRPr="009E1BA5" w:rsidRDefault="00617DC8" w:rsidP="00E53CC9">
          <w:pPr>
            <w:pStyle w:val="Heading2"/>
            <w:spacing w:before="120"/>
            <w:rPr>
              <w:sz w:val="26"/>
            </w:rPr>
          </w:pPr>
          <w:r w:rsidRPr="009E1BA5">
            <w:rPr>
              <w:sz w:val="26"/>
            </w:rPr>
            <w:t xml:space="preserve">Questions </w:t>
          </w:r>
        </w:p>
        <w:p w14:paraId="05C7E1D4" w14:textId="0A46996A" w:rsidR="00E32DEE" w:rsidRDefault="00E32DEE" w:rsidP="00E53CC9">
          <w:pPr>
            <w:spacing w:before="120"/>
          </w:pPr>
          <w:r>
            <w:t>In this questionnaire:</w:t>
          </w:r>
        </w:p>
        <w:p w14:paraId="17EC6184" w14:textId="7E655285" w:rsidR="00E32DEE" w:rsidRDefault="00316BC3" w:rsidP="00E53CC9">
          <w:pPr>
            <w:spacing w:before="120"/>
          </w:pPr>
          <w:r>
            <w:rPr>
              <w:b/>
              <w:bCs/>
            </w:rPr>
            <w:t>O</w:t>
          </w:r>
          <w:r w:rsidR="00E32DEE" w:rsidRPr="00E32DEE">
            <w:rPr>
              <w:b/>
              <w:bCs/>
            </w:rPr>
            <w:t>ther neurovascular</w:t>
          </w:r>
          <w:r>
            <w:rPr>
              <w:b/>
              <w:bCs/>
            </w:rPr>
            <w:t xml:space="preserve"> medical</w:t>
          </w:r>
          <w:r w:rsidR="00E32DEE">
            <w:t xml:space="preserve"> </w:t>
          </w:r>
          <w:r w:rsidR="00E32DEE" w:rsidRPr="00E32DEE">
            <w:rPr>
              <w:b/>
              <w:bCs/>
            </w:rPr>
            <w:t>devices</w:t>
          </w:r>
          <w:r w:rsidR="00E32DEE">
            <w:t xml:space="preserve"> refers to:</w:t>
          </w:r>
        </w:p>
        <w:p w14:paraId="5A631B3F" w14:textId="77777777" w:rsidR="00E32DEE" w:rsidRPr="00662799" w:rsidRDefault="00E32DEE" w:rsidP="00E53CC9">
          <w:pPr>
            <w:pStyle w:val="Numberedparagraph11"/>
            <w:numPr>
              <w:ilvl w:val="1"/>
              <w:numId w:val="30"/>
            </w:numPr>
            <w:spacing w:before="120"/>
            <w:rPr>
              <w:rFonts w:asciiTheme="minorHAnsi" w:hAnsiTheme="minorHAnsi"/>
              <w:szCs w:val="60"/>
            </w:rPr>
          </w:pPr>
          <w:r w:rsidRPr="00662799">
            <w:rPr>
              <w:rFonts w:asciiTheme="minorHAnsi" w:hAnsiTheme="minorHAnsi"/>
              <w:szCs w:val="60"/>
            </w:rPr>
            <w:t>catheters,</w:t>
          </w:r>
        </w:p>
        <w:p w14:paraId="27192138" w14:textId="77777777" w:rsidR="00E32DEE" w:rsidRPr="00662799" w:rsidRDefault="00E32DEE" w:rsidP="00E53CC9">
          <w:pPr>
            <w:pStyle w:val="Numberedparagraph11"/>
            <w:numPr>
              <w:ilvl w:val="1"/>
              <w:numId w:val="30"/>
            </w:numPr>
            <w:spacing w:before="120"/>
            <w:rPr>
              <w:rFonts w:asciiTheme="minorHAnsi" w:hAnsiTheme="minorHAnsi"/>
              <w:szCs w:val="60"/>
            </w:rPr>
          </w:pPr>
          <w:r w:rsidRPr="00662799">
            <w:rPr>
              <w:rFonts w:asciiTheme="minorHAnsi" w:hAnsiTheme="minorHAnsi"/>
              <w:szCs w:val="60"/>
            </w:rPr>
            <w:t>stent retrievers,</w:t>
          </w:r>
        </w:p>
        <w:p w14:paraId="0A1C3950" w14:textId="77777777" w:rsidR="00E32DEE" w:rsidRPr="00662799" w:rsidRDefault="00E32DEE" w:rsidP="00E53CC9">
          <w:pPr>
            <w:pStyle w:val="Numberedparagraph11"/>
            <w:numPr>
              <w:ilvl w:val="1"/>
              <w:numId w:val="30"/>
            </w:numPr>
            <w:spacing w:before="120"/>
            <w:rPr>
              <w:rFonts w:asciiTheme="minorHAnsi" w:hAnsiTheme="minorHAnsi"/>
              <w:szCs w:val="60"/>
            </w:rPr>
          </w:pPr>
          <w:r w:rsidRPr="00662799">
            <w:rPr>
              <w:rFonts w:asciiTheme="minorHAnsi" w:hAnsiTheme="minorHAnsi"/>
              <w:szCs w:val="60"/>
            </w:rPr>
            <w:t>neurovascular coils,</w:t>
          </w:r>
        </w:p>
        <w:p w14:paraId="77CF6EFA" w14:textId="46F41F5D" w:rsidR="00E32DEE" w:rsidRPr="00662799" w:rsidRDefault="00E32DEE" w:rsidP="00E53CC9">
          <w:pPr>
            <w:pStyle w:val="Numberedparagraph11"/>
            <w:numPr>
              <w:ilvl w:val="1"/>
              <w:numId w:val="30"/>
            </w:numPr>
            <w:spacing w:before="120"/>
            <w:rPr>
              <w:rFonts w:asciiTheme="minorHAnsi" w:hAnsiTheme="minorHAnsi"/>
              <w:szCs w:val="60"/>
            </w:rPr>
          </w:pPr>
          <w:r w:rsidRPr="00662799">
            <w:rPr>
              <w:rFonts w:asciiTheme="minorHAnsi" w:hAnsiTheme="minorHAnsi"/>
              <w:szCs w:val="60"/>
            </w:rPr>
            <w:t xml:space="preserve">flow diverters, </w:t>
          </w:r>
        </w:p>
        <w:p w14:paraId="6BE16082" w14:textId="77777777" w:rsidR="00E32DEE" w:rsidRDefault="00E32DEE" w:rsidP="00E53CC9">
          <w:pPr>
            <w:pStyle w:val="Numberedparagraph11"/>
            <w:numPr>
              <w:ilvl w:val="1"/>
              <w:numId w:val="30"/>
            </w:numPr>
            <w:spacing w:before="120"/>
            <w:rPr>
              <w:rFonts w:asciiTheme="minorHAnsi" w:hAnsiTheme="minorHAnsi"/>
              <w:szCs w:val="60"/>
            </w:rPr>
          </w:pPr>
          <w:r w:rsidRPr="00662799">
            <w:rPr>
              <w:rFonts w:asciiTheme="minorHAnsi" w:hAnsiTheme="minorHAnsi"/>
              <w:szCs w:val="60"/>
            </w:rPr>
            <w:t>liquid embolic agents</w:t>
          </w:r>
          <w:r>
            <w:rPr>
              <w:rFonts w:asciiTheme="minorHAnsi" w:hAnsiTheme="minorHAnsi"/>
              <w:szCs w:val="60"/>
            </w:rPr>
            <w:t>,</w:t>
          </w:r>
        </w:p>
        <w:p w14:paraId="40404673" w14:textId="1A12D37D" w:rsidR="00E32DEE" w:rsidRDefault="00E32DEE" w:rsidP="00E53CC9">
          <w:pPr>
            <w:pStyle w:val="Numberedparagraph11"/>
            <w:numPr>
              <w:ilvl w:val="1"/>
              <w:numId w:val="30"/>
            </w:numPr>
            <w:spacing w:before="120"/>
            <w:rPr>
              <w:rFonts w:asciiTheme="minorHAnsi" w:hAnsiTheme="minorHAnsi"/>
              <w:szCs w:val="60"/>
            </w:rPr>
          </w:pPr>
          <w:r>
            <w:rPr>
              <w:rFonts w:asciiTheme="minorHAnsi" w:hAnsiTheme="minorHAnsi"/>
              <w:szCs w:val="60"/>
            </w:rPr>
            <w:t>intrasaccular</w:t>
          </w:r>
          <w:r w:rsidR="000D28E2">
            <w:rPr>
              <w:rFonts w:asciiTheme="minorHAnsi" w:hAnsiTheme="minorHAnsi"/>
              <w:szCs w:val="60"/>
            </w:rPr>
            <w:t xml:space="preserve"> devices</w:t>
          </w:r>
          <w:r>
            <w:rPr>
              <w:rFonts w:asciiTheme="minorHAnsi" w:hAnsiTheme="minorHAnsi"/>
              <w:szCs w:val="60"/>
            </w:rPr>
            <w:t>, and</w:t>
          </w:r>
        </w:p>
        <w:p w14:paraId="7CDB80EA" w14:textId="77777777" w:rsidR="00E32DEE" w:rsidRDefault="00E32DEE" w:rsidP="00E53CC9">
          <w:pPr>
            <w:pStyle w:val="Numberedparagraph11"/>
            <w:numPr>
              <w:ilvl w:val="1"/>
              <w:numId w:val="30"/>
            </w:numPr>
            <w:spacing w:before="120"/>
            <w:rPr>
              <w:rFonts w:asciiTheme="minorHAnsi" w:hAnsiTheme="minorHAnsi"/>
              <w:szCs w:val="60"/>
            </w:rPr>
          </w:pPr>
          <w:r>
            <w:rPr>
              <w:rFonts w:asciiTheme="minorHAnsi" w:hAnsiTheme="minorHAnsi"/>
              <w:szCs w:val="60"/>
            </w:rPr>
            <w:t>aneurysm-bridging stents</w:t>
          </w:r>
          <w:r w:rsidRPr="00662799">
            <w:rPr>
              <w:rFonts w:asciiTheme="minorHAnsi" w:hAnsiTheme="minorHAnsi"/>
              <w:szCs w:val="60"/>
            </w:rPr>
            <w:t>.</w:t>
          </w:r>
        </w:p>
        <w:p w14:paraId="6E4C2C59" w14:textId="0872BC8F" w:rsidR="007830E8" w:rsidRPr="009E1BA5" w:rsidRDefault="007830E8" w:rsidP="00E53CC9">
          <w:pPr>
            <w:pStyle w:val="Numberedparagraph11"/>
            <w:numPr>
              <w:ilvl w:val="0"/>
              <w:numId w:val="0"/>
            </w:numPr>
            <w:spacing w:before="120"/>
            <w:rPr>
              <w:rFonts w:asciiTheme="minorHAnsi" w:hAnsiTheme="minorHAnsi"/>
              <w:b/>
              <w:bCs/>
              <w:sz w:val="26"/>
            </w:rPr>
          </w:pPr>
          <w:r w:rsidRPr="009E1BA5">
            <w:rPr>
              <w:rFonts w:asciiTheme="minorHAnsi" w:hAnsiTheme="minorHAnsi"/>
              <w:b/>
              <w:bCs/>
              <w:sz w:val="26"/>
            </w:rPr>
            <w:lastRenderedPageBreak/>
            <w:t xml:space="preserve">Questions </w:t>
          </w:r>
          <w:r w:rsidR="000F41C0" w:rsidRPr="009E1BA5">
            <w:rPr>
              <w:rFonts w:asciiTheme="minorHAnsi" w:hAnsiTheme="minorHAnsi"/>
              <w:b/>
              <w:bCs/>
              <w:sz w:val="26"/>
            </w:rPr>
            <w:t>for suppliers of guidewire</w:t>
          </w:r>
          <w:r w:rsidR="003F69D1" w:rsidRPr="009E1BA5">
            <w:rPr>
              <w:rFonts w:asciiTheme="minorHAnsi" w:hAnsiTheme="minorHAnsi"/>
              <w:b/>
              <w:bCs/>
              <w:sz w:val="26"/>
            </w:rPr>
            <w:t>s</w:t>
          </w:r>
          <w:r w:rsidR="000F41C0" w:rsidRPr="009E1BA5">
            <w:rPr>
              <w:rFonts w:asciiTheme="minorHAnsi" w:hAnsiTheme="minorHAnsi"/>
              <w:b/>
              <w:bCs/>
              <w:sz w:val="26"/>
            </w:rPr>
            <w:t xml:space="preserve"> and other neurovascular medical devices</w:t>
          </w:r>
        </w:p>
        <w:p w14:paraId="69DE007A" w14:textId="77777777" w:rsidR="00316BC3" w:rsidRDefault="00316BC3" w:rsidP="00E53CC9">
          <w:pPr>
            <w:pStyle w:val="Numberedparagraph11"/>
            <w:numPr>
              <w:ilvl w:val="0"/>
              <w:numId w:val="45"/>
            </w:numPr>
            <w:spacing w:before="120" w:after="240"/>
            <w:rPr>
              <w:rFonts w:asciiTheme="minorHAnsi" w:hAnsiTheme="minorHAnsi"/>
              <w:szCs w:val="22"/>
            </w:rPr>
          </w:pPr>
          <w:r w:rsidRPr="00316BC3">
            <w:rPr>
              <w:rFonts w:asciiTheme="minorHAnsi" w:hAnsiTheme="minorHAnsi"/>
              <w:szCs w:val="60"/>
            </w:rPr>
            <w:t>Provide</w:t>
          </w:r>
          <w:r w:rsidRPr="00662799">
            <w:rPr>
              <w:rFonts w:asciiTheme="minorHAnsi" w:hAnsiTheme="minorHAnsi"/>
              <w:szCs w:val="22"/>
            </w:rPr>
            <w:t xml:space="preserve"> a brief </w:t>
          </w:r>
          <w:r w:rsidRPr="00316BC3">
            <w:rPr>
              <w:rFonts w:asciiTheme="minorHAnsi" w:hAnsiTheme="minorHAnsi"/>
              <w:szCs w:val="60"/>
            </w:rPr>
            <w:t>description</w:t>
          </w:r>
          <w:r w:rsidRPr="00662799">
            <w:rPr>
              <w:rFonts w:asciiTheme="minorHAnsi" w:hAnsiTheme="minorHAnsi"/>
              <w:szCs w:val="22"/>
            </w:rPr>
            <w:t xml:space="preserve"> of your business or organisation, including any </w:t>
          </w:r>
          <w:r w:rsidRPr="00316BC3">
            <w:rPr>
              <w:rFonts w:asciiTheme="minorHAnsi" w:hAnsiTheme="minorHAnsi"/>
              <w:szCs w:val="60"/>
            </w:rPr>
            <w:t>commercial</w:t>
          </w:r>
          <w:r w:rsidRPr="00662799">
            <w:rPr>
              <w:rFonts w:asciiTheme="minorHAnsi" w:hAnsiTheme="minorHAnsi"/>
              <w:szCs w:val="22"/>
            </w:rPr>
            <w:t xml:space="preserve"> relationships </w:t>
          </w:r>
          <w:r>
            <w:rPr>
              <w:rFonts w:asciiTheme="minorHAnsi" w:hAnsiTheme="minorHAnsi"/>
              <w:szCs w:val="22"/>
            </w:rPr>
            <w:t xml:space="preserve">you have </w:t>
          </w:r>
          <w:r w:rsidRPr="00662799">
            <w:rPr>
              <w:rFonts w:asciiTheme="minorHAnsi" w:hAnsiTheme="minorHAnsi"/>
              <w:szCs w:val="22"/>
            </w:rPr>
            <w:t>with Medtronic and/or Scientia.</w:t>
          </w:r>
        </w:p>
        <w:p w14:paraId="04C53E09" w14:textId="77777777" w:rsidR="00316BC3" w:rsidRPr="00662799" w:rsidRDefault="00316BC3" w:rsidP="00E53CC9">
          <w:pPr>
            <w:pStyle w:val="BoxText"/>
            <w:spacing w:before="120"/>
            <w:rPr>
              <w:rFonts w:asciiTheme="minorHAnsi" w:hAnsiTheme="minorHAnsi"/>
              <w:sz w:val="22"/>
              <w:szCs w:val="22"/>
              <w:lang w:val="en-AU"/>
            </w:rPr>
          </w:pPr>
        </w:p>
        <w:p w14:paraId="743CDD2A" w14:textId="5F7EA9A6" w:rsidR="005A2B19" w:rsidRPr="006E720E" w:rsidRDefault="00B86C3E" w:rsidP="00E53CC9">
          <w:pPr>
            <w:pStyle w:val="Numberedparagraph11"/>
            <w:numPr>
              <w:ilvl w:val="0"/>
              <w:numId w:val="45"/>
            </w:numPr>
            <w:spacing w:before="120"/>
            <w:rPr>
              <w:rFonts w:asciiTheme="minorHAnsi" w:hAnsiTheme="minorHAnsi"/>
              <w:szCs w:val="60"/>
            </w:rPr>
          </w:pPr>
          <w:r>
            <w:rPr>
              <w:rFonts w:asciiTheme="minorHAnsi" w:hAnsiTheme="minorHAnsi"/>
              <w:szCs w:val="60"/>
            </w:rPr>
            <w:t>Who are</w:t>
          </w:r>
          <w:r w:rsidRPr="00662799">
            <w:rPr>
              <w:rFonts w:asciiTheme="minorHAnsi" w:hAnsiTheme="minorHAnsi"/>
              <w:szCs w:val="60"/>
            </w:rPr>
            <w:t xml:space="preserve"> </w:t>
          </w:r>
          <w:r w:rsidR="00336B35" w:rsidRPr="00662799">
            <w:rPr>
              <w:rFonts w:asciiTheme="minorHAnsi" w:hAnsiTheme="minorHAnsi"/>
              <w:szCs w:val="60"/>
            </w:rPr>
            <w:t xml:space="preserve">your main competitors </w:t>
          </w:r>
          <w:r>
            <w:rPr>
              <w:rFonts w:asciiTheme="minorHAnsi" w:hAnsiTheme="minorHAnsi"/>
              <w:szCs w:val="60"/>
            </w:rPr>
            <w:t>in</w:t>
          </w:r>
          <w:r w:rsidRPr="00662799">
            <w:rPr>
              <w:rFonts w:asciiTheme="minorHAnsi" w:hAnsiTheme="minorHAnsi"/>
              <w:szCs w:val="60"/>
            </w:rPr>
            <w:t xml:space="preserve"> </w:t>
          </w:r>
          <w:r w:rsidR="00336B35" w:rsidRPr="00662799">
            <w:rPr>
              <w:rFonts w:asciiTheme="minorHAnsi" w:hAnsiTheme="minorHAnsi"/>
              <w:szCs w:val="60"/>
            </w:rPr>
            <w:t xml:space="preserve">the supply of </w:t>
          </w:r>
          <w:r w:rsidR="00773F5F" w:rsidRPr="00662799">
            <w:rPr>
              <w:rFonts w:asciiTheme="minorHAnsi" w:hAnsiTheme="minorHAnsi"/>
              <w:szCs w:val="60"/>
            </w:rPr>
            <w:t>guidewire</w:t>
          </w:r>
          <w:r w:rsidR="00EA5159" w:rsidRPr="00662799">
            <w:rPr>
              <w:rFonts w:asciiTheme="minorHAnsi" w:hAnsiTheme="minorHAnsi"/>
              <w:szCs w:val="60"/>
            </w:rPr>
            <w:t>s</w:t>
          </w:r>
          <w:r w:rsidR="00773F5F" w:rsidRPr="00662799">
            <w:rPr>
              <w:rFonts w:asciiTheme="minorHAnsi" w:hAnsiTheme="minorHAnsi"/>
              <w:szCs w:val="60"/>
            </w:rPr>
            <w:t xml:space="preserve"> </w:t>
          </w:r>
          <w:r w:rsidR="004601C0" w:rsidRPr="00662799">
            <w:rPr>
              <w:rFonts w:asciiTheme="minorHAnsi" w:hAnsiTheme="minorHAnsi"/>
              <w:szCs w:val="60"/>
            </w:rPr>
            <w:t>and</w:t>
          </w:r>
          <w:r w:rsidR="00773F5F" w:rsidRPr="00662799">
            <w:rPr>
              <w:rFonts w:asciiTheme="minorHAnsi" w:hAnsiTheme="minorHAnsi"/>
              <w:szCs w:val="60"/>
            </w:rPr>
            <w:t xml:space="preserve"> other neurovascular medical devices</w:t>
          </w:r>
          <w:r>
            <w:rPr>
              <w:rFonts w:asciiTheme="minorHAnsi" w:hAnsiTheme="minorHAnsi"/>
              <w:szCs w:val="60"/>
            </w:rPr>
            <w:t xml:space="preserve"> in Australia</w:t>
          </w:r>
          <w:r w:rsidR="00C76A58">
            <w:rPr>
              <w:rFonts w:asciiTheme="minorHAnsi" w:hAnsiTheme="minorHAnsi"/>
              <w:szCs w:val="60"/>
            </w:rPr>
            <w:t>?</w:t>
          </w:r>
          <w:r w:rsidR="00773F5F" w:rsidRPr="00662799">
            <w:rPr>
              <w:rFonts w:asciiTheme="minorHAnsi" w:hAnsiTheme="minorHAnsi"/>
              <w:szCs w:val="60"/>
            </w:rPr>
            <w:t xml:space="preserve"> In your response, please </w:t>
          </w:r>
          <w:r w:rsidR="003075A9" w:rsidRPr="00662799">
            <w:rPr>
              <w:rFonts w:asciiTheme="minorHAnsi" w:hAnsiTheme="minorHAnsi"/>
              <w:szCs w:val="60"/>
            </w:rPr>
            <w:t>include</w:t>
          </w:r>
          <w:r w:rsidR="006E720E">
            <w:rPr>
              <w:rFonts w:asciiTheme="minorHAnsi" w:hAnsiTheme="minorHAnsi"/>
              <w:szCs w:val="60"/>
            </w:rPr>
            <w:t xml:space="preserve"> who your strongest competitor</w:t>
          </w:r>
          <w:r>
            <w:rPr>
              <w:rFonts w:asciiTheme="minorHAnsi" w:hAnsiTheme="minorHAnsi"/>
              <w:szCs w:val="60"/>
            </w:rPr>
            <w:t>s</w:t>
          </w:r>
          <w:r w:rsidR="006E720E">
            <w:rPr>
              <w:rFonts w:asciiTheme="minorHAnsi" w:hAnsiTheme="minorHAnsi"/>
              <w:szCs w:val="60"/>
            </w:rPr>
            <w:t xml:space="preserve"> </w:t>
          </w:r>
          <w:r>
            <w:rPr>
              <w:rFonts w:asciiTheme="minorHAnsi" w:hAnsiTheme="minorHAnsi"/>
              <w:szCs w:val="60"/>
            </w:rPr>
            <w:t>are</w:t>
          </w:r>
          <w:r w:rsidR="006E720E">
            <w:rPr>
              <w:rFonts w:asciiTheme="minorHAnsi" w:hAnsiTheme="minorHAnsi"/>
              <w:szCs w:val="60"/>
            </w:rPr>
            <w:t xml:space="preserve"> </w:t>
          </w:r>
          <w:r w:rsidR="00BE2D6E">
            <w:rPr>
              <w:rFonts w:asciiTheme="minorHAnsi" w:hAnsiTheme="minorHAnsi"/>
              <w:szCs w:val="60"/>
            </w:rPr>
            <w:t xml:space="preserve">for each </w:t>
          </w:r>
          <w:r w:rsidR="00012B32">
            <w:rPr>
              <w:rFonts w:asciiTheme="minorHAnsi" w:hAnsiTheme="minorHAnsi"/>
              <w:szCs w:val="60"/>
            </w:rPr>
            <w:t xml:space="preserve">type of neurovascular </w:t>
          </w:r>
          <w:r w:rsidR="00BE2D6E">
            <w:rPr>
              <w:rFonts w:asciiTheme="minorHAnsi" w:hAnsiTheme="minorHAnsi"/>
              <w:szCs w:val="60"/>
            </w:rPr>
            <w:t>medical device</w:t>
          </w:r>
          <w:r w:rsidR="00012B32">
            <w:rPr>
              <w:rFonts w:asciiTheme="minorHAnsi" w:hAnsiTheme="minorHAnsi"/>
              <w:szCs w:val="60"/>
            </w:rPr>
            <w:t xml:space="preserve"> and</w:t>
          </w:r>
          <w:r>
            <w:rPr>
              <w:rFonts w:asciiTheme="minorHAnsi" w:hAnsiTheme="minorHAnsi"/>
              <w:szCs w:val="60"/>
            </w:rPr>
            <w:t xml:space="preserve"> the reasons why</w:t>
          </w:r>
          <w:r w:rsidR="00BE2D6E">
            <w:rPr>
              <w:rFonts w:asciiTheme="minorHAnsi" w:hAnsiTheme="minorHAnsi"/>
              <w:szCs w:val="60"/>
            </w:rPr>
            <w:t>.</w:t>
          </w:r>
        </w:p>
        <w:p w14:paraId="345A9824" w14:textId="77777777" w:rsidR="0057163F" w:rsidRPr="00662799" w:rsidRDefault="0057163F" w:rsidP="00E53CC9">
          <w:pPr>
            <w:pStyle w:val="BoxText"/>
            <w:spacing w:before="120"/>
            <w:rPr>
              <w:rFonts w:asciiTheme="minorHAnsi" w:hAnsiTheme="minorHAnsi"/>
              <w:sz w:val="22"/>
              <w:szCs w:val="22"/>
              <w:lang w:val="en-AU"/>
            </w:rPr>
          </w:pPr>
        </w:p>
        <w:p w14:paraId="436CB54A" w14:textId="77777777" w:rsidR="00012B32" w:rsidRDefault="003F69D1" w:rsidP="00E53CC9">
          <w:pPr>
            <w:pStyle w:val="Numberedparagraph11"/>
            <w:numPr>
              <w:ilvl w:val="0"/>
              <w:numId w:val="45"/>
            </w:numPr>
            <w:spacing w:before="120"/>
            <w:rPr>
              <w:rFonts w:asciiTheme="minorHAnsi" w:hAnsiTheme="minorHAnsi"/>
              <w:szCs w:val="60"/>
            </w:rPr>
          </w:pPr>
          <w:r w:rsidRPr="00662799">
            <w:rPr>
              <w:rFonts w:asciiTheme="minorHAnsi" w:hAnsiTheme="minorHAnsi"/>
              <w:szCs w:val="60"/>
            </w:rPr>
            <w:t xml:space="preserve">Describe how </w:t>
          </w:r>
          <w:r w:rsidR="00234959">
            <w:rPr>
              <w:rFonts w:asciiTheme="minorHAnsi" w:hAnsiTheme="minorHAnsi"/>
              <w:szCs w:val="60"/>
            </w:rPr>
            <w:t>procurement</w:t>
          </w:r>
          <w:r w:rsidR="00234959" w:rsidRPr="00B53F31">
            <w:rPr>
              <w:rFonts w:asciiTheme="minorHAnsi" w:hAnsiTheme="minorHAnsi"/>
              <w:szCs w:val="60"/>
            </w:rPr>
            <w:t xml:space="preserve"> </w:t>
          </w:r>
          <w:r w:rsidRPr="00662799">
            <w:rPr>
              <w:rFonts w:asciiTheme="minorHAnsi" w:hAnsiTheme="minorHAnsi"/>
              <w:szCs w:val="60"/>
            </w:rPr>
            <w:t>processes</w:t>
          </w:r>
          <w:r w:rsidR="00B53F31" w:rsidRPr="00B53F31">
            <w:rPr>
              <w:rFonts w:asciiTheme="minorHAnsi" w:hAnsiTheme="minorHAnsi"/>
              <w:szCs w:val="60"/>
            </w:rPr>
            <w:t xml:space="preserve"> with private and public hospitals</w:t>
          </w:r>
          <w:r w:rsidRPr="00662799">
            <w:rPr>
              <w:rFonts w:asciiTheme="minorHAnsi" w:hAnsiTheme="minorHAnsi"/>
              <w:szCs w:val="60"/>
            </w:rPr>
            <w:t xml:space="preserve"> for the supply of guidewires </w:t>
          </w:r>
          <w:r w:rsidR="00D83912" w:rsidRPr="00662799">
            <w:rPr>
              <w:rFonts w:asciiTheme="minorHAnsi" w:hAnsiTheme="minorHAnsi"/>
              <w:szCs w:val="60"/>
            </w:rPr>
            <w:t>and</w:t>
          </w:r>
          <w:r w:rsidRPr="00662799">
            <w:rPr>
              <w:rFonts w:asciiTheme="minorHAnsi" w:hAnsiTheme="minorHAnsi"/>
              <w:szCs w:val="60"/>
            </w:rPr>
            <w:t xml:space="preserve"> other neurovascular medical devices</w:t>
          </w:r>
          <w:r w:rsidR="00A17F18" w:rsidRPr="00662799">
            <w:rPr>
              <w:rFonts w:asciiTheme="minorHAnsi" w:hAnsiTheme="minorHAnsi"/>
              <w:szCs w:val="60"/>
            </w:rPr>
            <w:t xml:space="preserve"> are </w:t>
          </w:r>
          <w:r w:rsidR="00C80A6D">
            <w:rPr>
              <w:rFonts w:asciiTheme="minorHAnsi" w:hAnsiTheme="minorHAnsi"/>
              <w:szCs w:val="60"/>
            </w:rPr>
            <w:t xml:space="preserve">typically </w:t>
          </w:r>
          <w:r w:rsidR="00A17F18" w:rsidRPr="00662799">
            <w:rPr>
              <w:rFonts w:asciiTheme="minorHAnsi" w:hAnsiTheme="minorHAnsi"/>
              <w:szCs w:val="60"/>
            </w:rPr>
            <w:t xml:space="preserve">carried out </w:t>
          </w:r>
          <w:r w:rsidR="00F44C9F">
            <w:rPr>
              <w:rFonts w:asciiTheme="minorHAnsi" w:hAnsiTheme="minorHAnsi"/>
              <w:szCs w:val="60"/>
            </w:rPr>
            <w:t>in Australia</w:t>
          </w:r>
          <w:r w:rsidR="00012B32">
            <w:rPr>
              <w:rFonts w:asciiTheme="minorHAnsi" w:hAnsiTheme="minorHAnsi"/>
              <w:szCs w:val="60"/>
            </w:rPr>
            <w:t>.</w:t>
          </w:r>
        </w:p>
        <w:p w14:paraId="10CC5539" w14:textId="4AA82223" w:rsidR="00F44C9F" w:rsidRDefault="00012B32" w:rsidP="00E53CC9">
          <w:pPr>
            <w:pStyle w:val="Numberedparagraph11"/>
            <w:numPr>
              <w:ilvl w:val="0"/>
              <w:numId w:val="0"/>
            </w:numPr>
            <w:spacing w:before="120"/>
            <w:ind w:left="360"/>
            <w:rPr>
              <w:rFonts w:asciiTheme="minorHAnsi" w:hAnsiTheme="minorHAnsi"/>
              <w:szCs w:val="60"/>
            </w:rPr>
          </w:pPr>
          <w:r>
            <w:rPr>
              <w:rFonts w:asciiTheme="minorHAnsi" w:hAnsiTheme="minorHAnsi"/>
              <w:szCs w:val="60"/>
            </w:rPr>
            <w:t>In your response, you may wish to identify:</w:t>
          </w:r>
        </w:p>
        <w:p w14:paraId="0F3EC242" w14:textId="0469D2E5" w:rsidR="00157DCA" w:rsidRDefault="00F31528" w:rsidP="00E53CC9">
          <w:pPr>
            <w:pStyle w:val="Numberedparagraph11"/>
            <w:numPr>
              <w:ilvl w:val="1"/>
              <w:numId w:val="45"/>
            </w:numPr>
            <w:spacing w:before="120"/>
            <w:rPr>
              <w:rFonts w:asciiTheme="minorHAnsi" w:hAnsiTheme="minorHAnsi"/>
              <w:szCs w:val="60"/>
            </w:rPr>
          </w:pPr>
          <w:r>
            <w:rPr>
              <w:rFonts w:asciiTheme="minorHAnsi" w:hAnsiTheme="minorHAnsi"/>
              <w:szCs w:val="60"/>
            </w:rPr>
            <w:t xml:space="preserve">whether </w:t>
          </w:r>
          <w:r w:rsidR="00A55007">
            <w:rPr>
              <w:rFonts w:asciiTheme="minorHAnsi" w:hAnsiTheme="minorHAnsi"/>
              <w:szCs w:val="60"/>
            </w:rPr>
            <w:t>p</w:t>
          </w:r>
          <w:r w:rsidR="00157DCA">
            <w:rPr>
              <w:rFonts w:asciiTheme="minorHAnsi" w:hAnsiTheme="minorHAnsi"/>
              <w:szCs w:val="60"/>
            </w:rPr>
            <w:t xml:space="preserve">rocesses are conducted on a product line basis, or whether they </w:t>
          </w:r>
          <w:r w:rsidR="00157DCA" w:rsidRPr="00434536">
            <w:rPr>
              <w:rFonts w:asciiTheme="minorHAnsi" w:hAnsiTheme="minorHAnsi"/>
              <w:szCs w:val="60"/>
            </w:rPr>
            <w:t>can encompass a range of related product lines</w:t>
          </w:r>
          <w:r w:rsidR="00157DCA">
            <w:rPr>
              <w:rFonts w:asciiTheme="minorHAnsi" w:hAnsiTheme="minorHAnsi"/>
              <w:szCs w:val="60"/>
            </w:rPr>
            <w:t xml:space="preserve"> (i.e. both guidewires and catheters)</w:t>
          </w:r>
          <w:r w:rsidR="00A55007">
            <w:rPr>
              <w:rFonts w:asciiTheme="minorHAnsi" w:hAnsiTheme="minorHAnsi"/>
              <w:szCs w:val="60"/>
            </w:rPr>
            <w:t>;</w:t>
          </w:r>
        </w:p>
        <w:p w14:paraId="759E9B09" w14:textId="0B61F983" w:rsidR="00F44C9F" w:rsidRDefault="00A55007" w:rsidP="00E53CC9">
          <w:pPr>
            <w:pStyle w:val="Numberedparagraph11"/>
            <w:numPr>
              <w:ilvl w:val="1"/>
              <w:numId w:val="45"/>
            </w:numPr>
            <w:spacing w:before="120"/>
            <w:rPr>
              <w:rFonts w:asciiTheme="minorHAnsi" w:hAnsiTheme="minorHAnsi"/>
              <w:szCs w:val="60"/>
            </w:rPr>
          </w:pPr>
          <w:r>
            <w:rPr>
              <w:rFonts w:asciiTheme="minorHAnsi" w:hAnsiTheme="minorHAnsi"/>
              <w:szCs w:val="60"/>
            </w:rPr>
            <w:t>i</w:t>
          </w:r>
          <w:r w:rsidR="00F44C9F">
            <w:rPr>
              <w:rFonts w:asciiTheme="minorHAnsi" w:hAnsiTheme="minorHAnsi"/>
              <w:szCs w:val="60"/>
            </w:rPr>
            <w:t>f neurovascular medical devices are added to a panel by private and/or public hospitals, at what stage</w:t>
          </w:r>
          <w:r w:rsidR="003A416C">
            <w:rPr>
              <w:rFonts w:asciiTheme="minorHAnsi" w:hAnsiTheme="minorHAnsi"/>
              <w:szCs w:val="60"/>
            </w:rPr>
            <w:t xml:space="preserve"> and by who are</w:t>
          </w:r>
          <w:r w:rsidR="00F44C9F">
            <w:rPr>
              <w:rFonts w:asciiTheme="minorHAnsi" w:hAnsiTheme="minorHAnsi"/>
              <w:szCs w:val="60"/>
            </w:rPr>
            <w:t xml:space="preserve"> decisions made to use and pay for the relevant device; </w:t>
          </w:r>
        </w:p>
        <w:p w14:paraId="5B4373ED" w14:textId="3CEB11FB" w:rsidR="00B53F31" w:rsidRPr="00E36D91" w:rsidRDefault="00F31528" w:rsidP="00E53CC9">
          <w:pPr>
            <w:pStyle w:val="Numberedparagraph11"/>
            <w:numPr>
              <w:ilvl w:val="1"/>
              <w:numId w:val="45"/>
            </w:numPr>
            <w:spacing w:before="120"/>
            <w:rPr>
              <w:rFonts w:asciiTheme="minorHAnsi" w:hAnsiTheme="minorHAnsi"/>
              <w:szCs w:val="60"/>
            </w:rPr>
          </w:pPr>
          <w:r>
            <w:rPr>
              <w:rFonts w:asciiTheme="minorHAnsi" w:hAnsiTheme="minorHAnsi"/>
              <w:szCs w:val="60"/>
              <w:lang w:val="en-US"/>
            </w:rPr>
            <w:t>any</w:t>
          </w:r>
          <w:r w:rsidR="009D1610" w:rsidRPr="009D1610">
            <w:rPr>
              <w:rFonts w:asciiTheme="minorHAnsi" w:hAnsiTheme="minorHAnsi"/>
              <w:szCs w:val="60"/>
              <w:lang w:val="en-US"/>
            </w:rPr>
            <w:t xml:space="preserve"> factors</w:t>
          </w:r>
          <w:r>
            <w:rPr>
              <w:rFonts w:asciiTheme="minorHAnsi" w:hAnsiTheme="minorHAnsi"/>
              <w:szCs w:val="60"/>
              <w:lang w:val="en-US"/>
            </w:rPr>
            <w:t xml:space="preserve"> that</w:t>
          </w:r>
          <w:r w:rsidR="009D1610" w:rsidRPr="009D1610">
            <w:rPr>
              <w:rFonts w:asciiTheme="minorHAnsi" w:hAnsiTheme="minorHAnsi"/>
              <w:szCs w:val="60"/>
              <w:lang w:val="en-US"/>
            </w:rPr>
            <w:t xml:space="preserve"> influence </w:t>
          </w:r>
          <w:r w:rsidR="009E1BA5">
            <w:rPr>
              <w:rFonts w:asciiTheme="minorHAnsi" w:hAnsiTheme="minorHAnsi"/>
              <w:szCs w:val="60"/>
              <w:lang w:val="en-US"/>
            </w:rPr>
            <w:t xml:space="preserve">a </w:t>
          </w:r>
          <w:r w:rsidR="009D1610" w:rsidRPr="009D1610">
            <w:rPr>
              <w:rFonts w:asciiTheme="minorHAnsi" w:hAnsiTheme="minorHAnsi"/>
              <w:szCs w:val="60"/>
              <w:lang w:val="en-US"/>
            </w:rPr>
            <w:t>physician</w:t>
          </w:r>
          <w:r w:rsidR="009E1BA5">
            <w:rPr>
              <w:rFonts w:asciiTheme="minorHAnsi" w:hAnsiTheme="minorHAnsi"/>
              <w:szCs w:val="60"/>
              <w:lang w:val="en-US"/>
            </w:rPr>
            <w:t xml:space="preserve">’s </w:t>
          </w:r>
          <w:r w:rsidR="009D1610" w:rsidRPr="009D1610">
            <w:rPr>
              <w:rFonts w:asciiTheme="minorHAnsi" w:hAnsiTheme="minorHAnsi"/>
              <w:szCs w:val="60"/>
              <w:lang w:val="en-US"/>
            </w:rPr>
            <w:t>choice of brand when selecting a guidewire</w:t>
          </w:r>
          <w:r w:rsidR="003A416C">
            <w:rPr>
              <w:rFonts w:asciiTheme="minorHAnsi" w:hAnsiTheme="minorHAnsi"/>
              <w:szCs w:val="60"/>
              <w:lang w:val="en-US"/>
            </w:rPr>
            <w:t xml:space="preserve"> or other neurovascular medical device</w:t>
          </w:r>
          <w:r>
            <w:rPr>
              <w:rFonts w:asciiTheme="minorHAnsi" w:hAnsiTheme="minorHAnsi"/>
              <w:szCs w:val="60"/>
              <w:lang w:val="en-US"/>
            </w:rPr>
            <w:t>.</w:t>
          </w:r>
          <w:r w:rsidR="009D1610">
            <w:rPr>
              <w:rFonts w:asciiTheme="minorHAnsi" w:hAnsiTheme="minorHAnsi"/>
              <w:szCs w:val="60"/>
              <w:lang w:val="en-US"/>
            </w:rPr>
            <w:t xml:space="preserve"> </w:t>
          </w:r>
        </w:p>
        <w:p w14:paraId="56FDF33C" w14:textId="77777777" w:rsidR="003075A9" w:rsidRPr="00662799" w:rsidRDefault="003075A9" w:rsidP="00E53CC9">
          <w:pPr>
            <w:pStyle w:val="BoxText"/>
            <w:spacing w:before="120"/>
            <w:rPr>
              <w:rFonts w:asciiTheme="minorHAnsi" w:hAnsiTheme="minorHAnsi"/>
              <w:sz w:val="22"/>
              <w:szCs w:val="22"/>
              <w:lang w:val="en-AU"/>
            </w:rPr>
          </w:pPr>
        </w:p>
        <w:p w14:paraId="4418A298" w14:textId="3919BCD5" w:rsidR="007006CB" w:rsidRPr="009D1610" w:rsidRDefault="009D1610" w:rsidP="00E53CC9">
          <w:pPr>
            <w:pStyle w:val="Numberedparagraph11"/>
            <w:numPr>
              <w:ilvl w:val="0"/>
              <w:numId w:val="45"/>
            </w:numPr>
            <w:spacing w:before="120"/>
            <w:rPr>
              <w:rFonts w:asciiTheme="minorHAnsi" w:hAnsiTheme="minorHAnsi"/>
              <w:szCs w:val="60"/>
            </w:rPr>
          </w:pPr>
          <w:r>
            <w:rPr>
              <w:rFonts w:asciiTheme="minorHAnsi" w:hAnsiTheme="minorHAnsi"/>
              <w:szCs w:val="60"/>
            </w:rPr>
            <w:t>I</w:t>
          </w:r>
          <w:r w:rsidR="007006CB">
            <w:rPr>
              <w:rFonts w:asciiTheme="minorHAnsi" w:hAnsiTheme="minorHAnsi"/>
              <w:szCs w:val="60"/>
            </w:rPr>
            <w:t>f the Acquisition proceeds and the merged entity offer</w:t>
          </w:r>
          <w:r>
            <w:rPr>
              <w:rFonts w:asciiTheme="minorHAnsi" w:hAnsiTheme="minorHAnsi"/>
              <w:szCs w:val="60"/>
            </w:rPr>
            <w:t>ed</w:t>
          </w:r>
          <w:r w:rsidR="007006CB">
            <w:rPr>
              <w:rFonts w:asciiTheme="minorHAnsi" w:hAnsiTheme="minorHAnsi"/>
              <w:szCs w:val="60"/>
            </w:rPr>
            <w:t xml:space="preserve"> a bundled product of guidewires and other neurovascular medical devices</w:t>
          </w:r>
          <w:r>
            <w:rPr>
              <w:rFonts w:asciiTheme="minorHAnsi" w:hAnsiTheme="minorHAnsi"/>
              <w:szCs w:val="60"/>
            </w:rPr>
            <w:t xml:space="preserve"> to private and public hospital</w:t>
          </w:r>
          <w:r w:rsidRPr="009D1610">
            <w:rPr>
              <w:rFonts w:asciiTheme="minorHAnsi" w:hAnsiTheme="minorHAnsi"/>
              <w:szCs w:val="60"/>
            </w:rPr>
            <w:t>s</w:t>
          </w:r>
          <w:r>
            <w:rPr>
              <w:rFonts w:asciiTheme="minorHAnsi" w:hAnsiTheme="minorHAnsi"/>
              <w:szCs w:val="60"/>
            </w:rPr>
            <w:t xml:space="preserve"> in Australia</w:t>
          </w:r>
          <w:r w:rsidR="007006CB" w:rsidRPr="009D1610">
            <w:rPr>
              <w:rFonts w:asciiTheme="minorHAnsi" w:hAnsiTheme="minorHAnsi"/>
              <w:szCs w:val="60"/>
            </w:rPr>
            <w:t>,</w:t>
          </w:r>
          <w:r w:rsidRPr="009D1610">
            <w:rPr>
              <w:rFonts w:asciiTheme="minorHAnsi" w:hAnsiTheme="minorHAnsi"/>
              <w:szCs w:val="60"/>
            </w:rPr>
            <w:t xml:space="preserve"> describe how this </w:t>
          </w:r>
          <w:r w:rsidR="007006CB" w:rsidRPr="009D1610">
            <w:rPr>
              <w:rFonts w:asciiTheme="minorHAnsi" w:hAnsiTheme="minorHAnsi"/>
              <w:szCs w:val="60"/>
            </w:rPr>
            <w:t xml:space="preserve">offering would </w:t>
          </w:r>
          <w:r>
            <w:rPr>
              <w:rFonts w:asciiTheme="minorHAnsi" w:hAnsiTheme="minorHAnsi"/>
              <w:szCs w:val="60"/>
            </w:rPr>
            <w:t xml:space="preserve">impact </w:t>
          </w:r>
          <w:r w:rsidR="007006CB" w:rsidRPr="009D1610">
            <w:rPr>
              <w:rFonts w:asciiTheme="minorHAnsi" w:hAnsiTheme="minorHAnsi"/>
              <w:szCs w:val="60"/>
            </w:rPr>
            <w:t>your ability to compete with the merged entity.</w:t>
          </w:r>
        </w:p>
        <w:p w14:paraId="2C708B99" w14:textId="77777777" w:rsidR="00972D73" w:rsidRPr="00662799" w:rsidRDefault="00972D73" w:rsidP="00E53CC9">
          <w:pPr>
            <w:pStyle w:val="BoxText"/>
            <w:spacing w:before="120"/>
            <w:rPr>
              <w:rFonts w:asciiTheme="minorHAnsi" w:hAnsiTheme="minorHAnsi"/>
              <w:sz w:val="22"/>
              <w:szCs w:val="22"/>
              <w:lang w:val="en-AU"/>
            </w:rPr>
          </w:pPr>
        </w:p>
        <w:p w14:paraId="4F76F96C" w14:textId="3811C27F" w:rsidR="007830E8" w:rsidRPr="009E1BA5" w:rsidRDefault="007830E8" w:rsidP="00E53CC9">
          <w:pPr>
            <w:pStyle w:val="Numberedparagraph11"/>
            <w:numPr>
              <w:ilvl w:val="0"/>
              <w:numId w:val="0"/>
            </w:numPr>
            <w:spacing w:before="120"/>
            <w:rPr>
              <w:rFonts w:asciiTheme="minorHAnsi" w:hAnsiTheme="minorHAnsi"/>
              <w:b/>
              <w:bCs/>
              <w:sz w:val="26"/>
            </w:rPr>
          </w:pPr>
          <w:r w:rsidRPr="009E1BA5">
            <w:rPr>
              <w:rFonts w:asciiTheme="minorHAnsi" w:hAnsiTheme="minorHAnsi"/>
              <w:b/>
              <w:bCs/>
              <w:sz w:val="26"/>
            </w:rPr>
            <w:t>Questions for customers</w:t>
          </w:r>
          <w:r w:rsidR="00AB0C1E" w:rsidRPr="009E1BA5">
            <w:rPr>
              <w:rFonts w:asciiTheme="minorHAnsi" w:hAnsiTheme="minorHAnsi"/>
              <w:b/>
              <w:bCs/>
              <w:sz w:val="26"/>
            </w:rPr>
            <w:t xml:space="preserve"> of Medtronic and/or Scientia</w:t>
          </w:r>
        </w:p>
        <w:p w14:paraId="209F6C29" w14:textId="32FD73D0" w:rsidR="00316BC3" w:rsidRPr="00662799" w:rsidRDefault="00316BC3" w:rsidP="00E53CC9">
          <w:pPr>
            <w:pStyle w:val="Numberedparagraph11"/>
            <w:numPr>
              <w:ilvl w:val="0"/>
              <w:numId w:val="45"/>
            </w:numPr>
            <w:spacing w:before="120" w:after="240"/>
            <w:rPr>
              <w:rFonts w:asciiTheme="minorHAnsi" w:hAnsiTheme="minorHAnsi"/>
              <w:szCs w:val="22"/>
            </w:rPr>
          </w:pPr>
          <w:r w:rsidRPr="00662799">
            <w:rPr>
              <w:rFonts w:asciiTheme="minorHAnsi" w:hAnsiTheme="minorHAnsi"/>
              <w:szCs w:val="22"/>
            </w:rPr>
            <w:t xml:space="preserve">Provide a brief </w:t>
          </w:r>
          <w:r w:rsidRPr="00316BC3">
            <w:rPr>
              <w:rFonts w:asciiTheme="minorHAnsi" w:hAnsiTheme="minorHAnsi"/>
              <w:szCs w:val="60"/>
            </w:rPr>
            <w:t>description</w:t>
          </w:r>
          <w:r w:rsidRPr="00662799">
            <w:rPr>
              <w:rFonts w:asciiTheme="minorHAnsi" w:hAnsiTheme="minorHAnsi"/>
              <w:szCs w:val="22"/>
            </w:rPr>
            <w:t xml:space="preserve"> of your business or organisation, including any commercial relationships </w:t>
          </w:r>
          <w:r>
            <w:rPr>
              <w:rFonts w:asciiTheme="minorHAnsi" w:hAnsiTheme="minorHAnsi"/>
              <w:szCs w:val="22"/>
            </w:rPr>
            <w:t>you have</w:t>
          </w:r>
          <w:r w:rsidR="00F31528">
            <w:rPr>
              <w:rFonts w:asciiTheme="minorHAnsi" w:hAnsiTheme="minorHAnsi"/>
              <w:szCs w:val="22"/>
            </w:rPr>
            <w:t xml:space="preserve"> (or have had)</w:t>
          </w:r>
          <w:r>
            <w:rPr>
              <w:rFonts w:asciiTheme="minorHAnsi" w:hAnsiTheme="minorHAnsi"/>
              <w:szCs w:val="22"/>
            </w:rPr>
            <w:t xml:space="preserve"> </w:t>
          </w:r>
          <w:r w:rsidRPr="00662799">
            <w:rPr>
              <w:rFonts w:asciiTheme="minorHAnsi" w:hAnsiTheme="minorHAnsi"/>
              <w:szCs w:val="22"/>
            </w:rPr>
            <w:t>with Medtronic and/or Scientia</w:t>
          </w:r>
          <w:r w:rsidR="00F31528">
            <w:rPr>
              <w:rFonts w:asciiTheme="minorHAnsi" w:hAnsiTheme="minorHAnsi"/>
              <w:szCs w:val="22"/>
            </w:rPr>
            <w:t xml:space="preserve"> for</w:t>
          </w:r>
          <w:r w:rsidR="00F9532A">
            <w:rPr>
              <w:rFonts w:asciiTheme="minorHAnsi" w:hAnsiTheme="minorHAnsi"/>
              <w:szCs w:val="22"/>
            </w:rPr>
            <w:t xml:space="preserve"> the supply of guidewires or other neurovascular devices</w:t>
          </w:r>
          <w:r w:rsidRPr="00662799">
            <w:rPr>
              <w:rFonts w:asciiTheme="minorHAnsi" w:hAnsiTheme="minorHAnsi"/>
              <w:szCs w:val="22"/>
            </w:rPr>
            <w:t>.</w:t>
          </w:r>
        </w:p>
        <w:p w14:paraId="1F0526E1" w14:textId="77777777" w:rsidR="00316BC3" w:rsidRPr="00662799" w:rsidRDefault="00316BC3" w:rsidP="00E53CC9">
          <w:pPr>
            <w:pStyle w:val="BoxText"/>
            <w:spacing w:before="120" w:after="0"/>
            <w:rPr>
              <w:rFonts w:asciiTheme="minorHAnsi" w:hAnsiTheme="minorHAnsi"/>
              <w:sz w:val="22"/>
              <w:szCs w:val="22"/>
              <w:lang w:val="en-AU"/>
            </w:rPr>
          </w:pPr>
        </w:p>
        <w:p w14:paraId="75BACADD" w14:textId="5D81CD6A" w:rsidR="00542C65" w:rsidRDefault="009D1610" w:rsidP="00E53CC9">
          <w:pPr>
            <w:pStyle w:val="Numberedparagraph11"/>
            <w:numPr>
              <w:ilvl w:val="0"/>
              <w:numId w:val="45"/>
            </w:numPr>
            <w:spacing w:before="120"/>
            <w:rPr>
              <w:rFonts w:asciiTheme="minorHAnsi" w:hAnsiTheme="minorHAnsi"/>
              <w:szCs w:val="60"/>
            </w:rPr>
          </w:pPr>
          <w:r>
            <w:rPr>
              <w:rFonts w:asciiTheme="minorHAnsi" w:hAnsiTheme="minorHAnsi"/>
              <w:szCs w:val="60"/>
            </w:rPr>
            <w:t>Who are</w:t>
          </w:r>
          <w:r w:rsidRPr="00662799">
            <w:rPr>
              <w:rFonts w:asciiTheme="minorHAnsi" w:hAnsiTheme="minorHAnsi"/>
              <w:szCs w:val="60"/>
            </w:rPr>
            <w:t xml:space="preserve"> </w:t>
          </w:r>
          <w:r>
            <w:rPr>
              <w:rFonts w:asciiTheme="minorHAnsi" w:hAnsiTheme="minorHAnsi"/>
              <w:szCs w:val="60"/>
            </w:rPr>
            <w:t>the</w:t>
          </w:r>
          <w:r w:rsidRPr="00662799">
            <w:rPr>
              <w:rFonts w:asciiTheme="minorHAnsi" w:hAnsiTheme="minorHAnsi"/>
              <w:szCs w:val="60"/>
            </w:rPr>
            <w:t xml:space="preserve"> main </w:t>
          </w:r>
          <w:r w:rsidR="00F31528">
            <w:rPr>
              <w:rFonts w:asciiTheme="minorHAnsi" w:hAnsiTheme="minorHAnsi"/>
              <w:szCs w:val="60"/>
            </w:rPr>
            <w:t>suppliers of</w:t>
          </w:r>
          <w:r w:rsidRPr="00662799">
            <w:rPr>
              <w:rFonts w:asciiTheme="minorHAnsi" w:hAnsiTheme="minorHAnsi"/>
              <w:szCs w:val="60"/>
            </w:rPr>
            <w:t xml:space="preserve"> guidewires and other neurovascular medical devices</w:t>
          </w:r>
          <w:r>
            <w:rPr>
              <w:rFonts w:asciiTheme="minorHAnsi" w:hAnsiTheme="minorHAnsi"/>
              <w:szCs w:val="60"/>
            </w:rPr>
            <w:t xml:space="preserve"> in Australia</w:t>
          </w:r>
          <w:r w:rsidR="00542C65">
            <w:rPr>
              <w:rFonts w:asciiTheme="minorHAnsi" w:hAnsiTheme="minorHAnsi"/>
              <w:szCs w:val="60"/>
            </w:rPr>
            <w:t>?</w:t>
          </w:r>
          <w:r w:rsidRPr="00662799">
            <w:rPr>
              <w:rFonts w:asciiTheme="minorHAnsi" w:hAnsiTheme="minorHAnsi"/>
              <w:szCs w:val="60"/>
            </w:rPr>
            <w:t xml:space="preserve"> In your response, please </w:t>
          </w:r>
          <w:r w:rsidR="00F9532A">
            <w:rPr>
              <w:rFonts w:asciiTheme="minorHAnsi" w:hAnsiTheme="minorHAnsi"/>
              <w:szCs w:val="60"/>
            </w:rPr>
            <w:t>identify how these suppliers compare (e.g. in relation to price, product features</w:t>
          </w:r>
          <w:r w:rsidR="00741676">
            <w:rPr>
              <w:rFonts w:asciiTheme="minorHAnsi" w:hAnsiTheme="minorHAnsi"/>
              <w:szCs w:val="60"/>
            </w:rPr>
            <w:t>, product quality).</w:t>
          </w:r>
        </w:p>
        <w:p w14:paraId="60025318" w14:textId="77777777" w:rsidR="00FF3FA1" w:rsidRPr="00662799" w:rsidRDefault="00FF3FA1" w:rsidP="00E53CC9">
          <w:pPr>
            <w:pStyle w:val="BoxText"/>
            <w:spacing w:before="120" w:after="0"/>
            <w:rPr>
              <w:rFonts w:asciiTheme="minorHAnsi" w:hAnsiTheme="minorHAnsi"/>
              <w:sz w:val="22"/>
              <w:szCs w:val="22"/>
              <w:lang w:val="en-AU"/>
            </w:rPr>
          </w:pPr>
        </w:p>
        <w:p w14:paraId="45A14775" w14:textId="3D0BEE5B" w:rsidR="00FF3FA1" w:rsidRPr="006E720E" w:rsidRDefault="00FF3FA1" w:rsidP="00E53CC9">
          <w:pPr>
            <w:pStyle w:val="Numberedparagraph11"/>
            <w:numPr>
              <w:ilvl w:val="0"/>
              <w:numId w:val="45"/>
            </w:numPr>
            <w:spacing w:before="120"/>
            <w:rPr>
              <w:rFonts w:asciiTheme="minorHAnsi" w:hAnsiTheme="minorHAnsi"/>
              <w:szCs w:val="60"/>
            </w:rPr>
          </w:pPr>
          <w:r w:rsidRPr="00FF3FA1">
            <w:rPr>
              <w:rFonts w:asciiTheme="minorHAnsi" w:hAnsiTheme="minorHAnsi"/>
              <w:szCs w:val="60"/>
            </w:rPr>
            <w:lastRenderedPageBreak/>
            <w:t>Please identify whether any</w:t>
          </w:r>
          <w:r w:rsidR="00191658">
            <w:rPr>
              <w:rFonts w:asciiTheme="minorHAnsi" w:hAnsiTheme="minorHAnsi"/>
              <w:szCs w:val="60"/>
            </w:rPr>
            <w:t xml:space="preserve"> guidewires or</w:t>
          </w:r>
          <w:r w:rsidRPr="00FF3FA1">
            <w:rPr>
              <w:rFonts w:asciiTheme="minorHAnsi" w:hAnsiTheme="minorHAnsi"/>
              <w:szCs w:val="60"/>
            </w:rPr>
            <w:t xml:space="preserve"> </w:t>
          </w:r>
          <w:r w:rsidR="00FC1FB6">
            <w:rPr>
              <w:rFonts w:asciiTheme="minorHAnsi" w:hAnsiTheme="minorHAnsi"/>
              <w:szCs w:val="60"/>
            </w:rPr>
            <w:t xml:space="preserve">other </w:t>
          </w:r>
          <w:r w:rsidRPr="00FF3FA1">
            <w:rPr>
              <w:rFonts w:asciiTheme="minorHAnsi" w:hAnsiTheme="minorHAnsi"/>
              <w:szCs w:val="60"/>
            </w:rPr>
            <w:t xml:space="preserve">neurovascular medical devices supplied by </w:t>
          </w:r>
          <w:r w:rsidR="00191658">
            <w:rPr>
              <w:rFonts w:asciiTheme="minorHAnsi" w:hAnsiTheme="minorHAnsi"/>
              <w:szCs w:val="60"/>
            </w:rPr>
            <w:t xml:space="preserve">Scientia or </w:t>
          </w:r>
          <w:r w:rsidRPr="00FF3FA1">
            <w:rPr>
              <w:rFonts w:asciiTheme="minorHAnsi" w:hAnsiTheme="minorHAnsi"/>
              <w:szCs w:val="60"/>
            </w:rPr>
            <w:t>Medtronic</w:t>
          </w:r>
          <w:r w:rsidR="00191658">
            <w:rPr>
              <w:rFonts w:asciiTheme="minorHAnsi" w:hAnsiTheme="minorHAnsi"/>
              <w:szCs w:val="60"/>
            </w:rPr>
            <w:t xml:space="preserve"> </w:t>
          </w:r>
          <w:r w:rsidRPr="00FF3FA1">
            <w:rPr>
              <w:rFonts w:asciiTheme="minorHAnsi" w:hAnsiTheme="minorHAnsi"/>
              <w:szCs w:val="60"/>
            </w:rPr>
            <w:t>are particularly important or a ‘must have’</w:t>
          </w:r>
          <w:r w:rsidR="00E14BD8">
            <w:rPr>
              <w:rFonts w:asciiTheme="minorHAnsi" w:hAnsiTheme="minorHAnsi"/>
              <w:szCs w:val="60"/>
            </w:rPr>
            <w:t>.</w:t>
          </w:r>
        </w:p>
        <w:p w14:paraId="0443C75E" w14:textId="77777777" w:rsidR="009D1610" w:rsidRPr="00662799" w:rsidRDefault="009D1610" w:rsidP="00E53CC9">
          <w:pPr>
            <w:pStyle w:val="BoxText"/>
            <w:spacing w:before="120"/>
            <w:rPr>
              <w:rFonts w:asciiTheme="minorHAnsi" w:hAnsiTheme="minorHAnsi"/>
              <w:sz w:val="22"/>
              <w:szCs w:val="22"/>
              <w:lang w:val="en-AU"/>
            </w:rPr>
          </w:pPr>
        </w:p>
        <w:p w14:paraId="4C26C589" w14:textId="77777777" w:rsidR="00741676" w:rsidRDefault="00AF3E1F" w:rsidP="00E53CC9">
          <w:pPr>
            <w:pStyle w:val="Numberedparagraph11"/>
            <w:numPr>
              <w:ilvl w:val="0"/>
              <w:numId w:val="45"/>
            </w:numPr>
            <w:spacing w:before="120"/>
            <w:rPr>
              <w:rFonts w:asciiTheme="minorHAnsi" w:hAnsiTheme="minorHAnsi"/>
              <w:szCs w:val="60"/>
            </w:rPr>
          </w:pPr>
          <w:r w:rsidRPr="00662799">
            <w:rPr>
              <w:rFonts w:asciiTheme="minorHAnsi" w:hAnsiTheme="minorHAnsi"/>
              <w:szCs w:val="60"/>
            </w:rPr>
            <w:t>Describe how procurement processes for guidewires and other neurovascular medical devices are carried out by your organi</w:t>
          </w:r>
          <w:r w:rsidR="00DC556E">
            <w:rPr>
              <w:rFonts w:asciiTheme="minorHAnsi" w:hAnsiTheme="minorHAnsi"/>
              <w:szCs w:val="60"/>
            </w:rPr>
            <w:t>s</w:t>
          </w:r>
          <w:r w:rsidRPr="00662799">
            <w:rPr>
              <w:rFonts w:asciiTheme="minorHAnsi" w:hAnsiTheme="minorHAnsi"/>
              <w:szCs w:val="60"/>
            </w:rPr>
            <w:t>ation</w:t>
          </w:r>
          <w:r w:rsidR="00741676">
            <w:rPr>
              <w:rFonts w:asciiTheme="minorHAnsi" w:hAnsiTheme="minorHAnsi"/>
              <w:szCs w:val="60"/>
            </w:rPr>
            <w:t xml:space="preserve"> in Australia.</w:t>
          </w:r>
        </w:p>
        <w:p w14:paraId="5D4FDA06" w14:textId="0520A5C3" w:rsidR="009F328D" w:rsidRDefault="00741676" w:rsidP="00E53CC9">
          <w:pPr>
            <w:pStyle w:val="Numberedparagraph11"/>
            <w:numPr>
              <w:ilvl w:val="0"/>
              <w:numId w:val="0"/>
            </w:numPr>
            <w:spacing w:before="120"/>
            <w:ind w:left="360"/>
            <w:rPr>
              <w:rFonts w:asciiTheme="minorHAnsi" w:hAnsiTheme="minorHAnsi"/>
              <w:szCs w:val="60"/>
            </w:rPr>
          </w:pPr>
          <w:r>
            <w:rPr>
              <w:rFonts w:asciiTheme="minorHAnsi" w:hAnsiTheme="minorHAnsi"/>
              <w:szCs w:val="60"/>
            </w:rPr>
            <w:t>In your response, you may wish to identify</w:t>
          </w:r>
          <w:r w:rsidR="00157DCA">
            <w:rPr>
              <w:rFonts w:asciiTheme="minorHAnsi" w:hAnsiTheme="minorHAnsi"/>
              <w:szCs w:val="60"/>
            </w:rPr>
            <w:t>:</w:t>
          </w:r>
        </w:p>
        <w:p w14:paraId="3BE7C76A" w14:textId="02FCA7C3" w:rsidR="00157DCA" w:rsidRDefault="00741676" w:rsidP="00E53CC9">
          <w:pPr>
            <w:pStyle w:val="Numberedparagraph11"/>
            <w:numPr>
              <w:ilvl w:val="1"/>
              <w:numId w:val="45"/>
            </w:numPr>
            <w:spacing w:before="120"/>
            <w:rPr>
              <w:rFonts w:asciiTheme="minorHAnsi" w:hAnsiTheme="minorHAnsi"/>
              <w:szCs w:val="60"/>
            </w:rPr>
          </w:pPr>
          <w:r>
            <w:rPr>
              <w:rFonts w:asciiTheme="minorHAnsi" w:hAnsiTheme="minorHAnsi"/>
              <w:szCs w:val="60"/>
            </w:rPr>
            <w:t xml:space="preserve">whether </w:t>
          </w:r>
          <w:r w:rsidR="00157DCA">
            <w:rPr>
              <w:rFonts w:asciiTheme="minorHAnsi" w:hAnsiTheme="minorHAnsi"/>
              <w:szCs w:val="60"/>
            </w:rPr>
            <w:t xml:space="preserve">processes are conducted on a product line basis, or whether they </w:t>
          </w:r>
          <w:r w:rsidR="00157DCA" w:rsidRPr="00434536">
            <w:rPr>
              <w:rFonts w:asciiTheme="minorHAnsi" w:hAnsiTheme="minorHAnsi"/>
              <w:szCs w:val="60"/>
            </w:rPr>
            <w:t>encompass a range of related product lines</w:t>
          </w:r>
          <w:r w:rsidR="00157DCA">
            <w:rPr>
              <w:rFonts w:asciiTheme="minorHAnsi" w:hAnsiTheme="minorHAnsi"/>
              <w:szCs w:val="60"/>
            </w:rPr>
            <w:t xml:space="preserve"> (</w:t>
          </w:r>
          <w:r>
            <w:rPr>
              <w:rFonts w:asciiTheme="minorHAnsi" w:hAnsiTheme="minorHAnsi"/>
              <w:szCs w:val="60"/>
            </w:rPr>
            <w:t>e.g.</w:t>
          </w:r>
          <w:r w:rsidR="00157DCA">
            <w:rPr>
              <w:rFonts w:asciiTheme="minorHAnsi" w:hAnsiTheme="minorHAnsi"/>
              <w:szCs w:val="60"/>
            </w:rPr>
            <w:t xml:space="preserve"> both guidewires and catheters);</w:t>
          </w:r>
        </w:p>
        <w:p w14:paraId="45D9FAFC" w14:textId="53AEAE14" w:rsidR="00157DCA" w:rsidRDefault="00157DCA" w:rsidP="00E53CC9">
          <w:pPr>
            <w:pStyle w:val="Numberedparagraph11"/>
            <w:numPr>
              <w:ilvl w:val="1"/>
              <w:numId w:val="45"/>
            </w:numPr>
            <w:spacing w:before="120"/>
            <w:rPr>
              <w:rFonts w:asciiTheme="minorHAnsi" w:hAnsiTheme="minorHAnsi"/>
              <w:szCs w:val="60"/>
            </w:rPr>
          </w:pPr>
          <w:r>
            <w:rPr>
              <w:rFonts w:asciiTheme="minorHAnsi" w:hAnsiTheme="minorHAnsi"/>
              <w:szCs w:val="60"/>
            </w:rPr>
            <w:t xml:space="preserve">if neurovascular medical devices are added to a panel by private and/or public hospitals, </w:t>
          </w:r>
          <w:r w:rsidR="00C12BDC">
            <w:rPr>
              <w:rFonts w:asciiTheme="minorHAnsi" w:hAnsiTheme="minorHAnsi"/>
              <w:szCs w:val="60"/>
            </w:rPr>
            <w:t>who makes decisions to</w:t>
          </w:r>
          <w:r>
            <w:rPr>
              <w:rFonts w:asciiTheme="minorHAnsi" w:hAnsiTheme="minorHAnsi"/>
              <w:szCs w:val="60"/>
            </w:rPr>
            <w:t xml:space="preserve"> use and pay for the relevant device</w:t>
          </w:r>
          <w:r w:rsidR="00C12BDC">
            <w:rPr>
              <w:rFonts w:asciiTheme="minorHAnsi" w:hAnsiTheme="minorHAnsi"/>
              <w:szCs w:val="60"/>
            </w:rPr>
            <w:t>, and when are decisions typically made</w:t>
          </w:r>
          <w:r>
            <w:rPr>
              <w:rFonts w:asciiTheme="minorHAnsi" w:hAnsiTheme="minorHAnsi"/>
              <w:szCs w:val="60"/>
            </w:rPr>
            <w:t xml:space="preserve">; </w:t>
          </w:r>
        </w:p>
        <w:p w14:paraId="716B899D" w14:textId="5B96A970" w:rsidR="00157DCA" w:rsidRPr="00157DCA" w:rsidRDefault="00157DCA" w:rsidP="00E53CC9">
          <w:pPr>
            <w:pStyle w:val="Numberedparagraph11"/>
            <w:numPr>
              <w:ilvl w:val="1"/>
              <w:numId w:val="45"/>
            </w:numPr>
            <w:spacing w:before="120"/>
            <w:rPr>
              <w:rFonts w:asciiTheme="minorHAnsi" w:hAnsiTheme="minorHAnsi"/>
              <w:szCs w:val="60"/>
            </w:rPr>
          </w:pPr>
          <w:r w:rsidRPr="009D1610">
            <w:rPr>
              <w:rFonts w:asciiTheme="minorHAnsi" w:hAnsiTheme="minorHAnsi"/>
              <w:szCs w:val="60"/>
              <w:lang w:val="en-US"/>
            </w:rPr>
            <w:t>factors</w:t>
          </w:r>
          <w:r w:rsidR="00C12BDC">
            <w:rPr>
              <w:rFonts w:asciiTheme="minorHAnsi" w:hAnsiTheme="minorHAnsi"/>
              <w:szCs w:val="60"/>
              <w:lang w:val="en-US"/>
            </w:rPr>
            <w:t xml:space="preserve"> that</w:t>
          </w:r>
          <w:r w:rsidRPr="009D1610">
            <w:rPr>
              <w:rFonts w:asciiTheme="minorHAnsi" w:hAnsiTheme="minorHAnsi"/>
              <w:szCs w:val="60"/>
              <w:lang w:val="en-US"/>
            </w:rPr>
            <w:t xml:space="preserve"> influence</w:t>
          </w:r>
          <w:r w:rsidR="00C12BDC">
            <w:rPr>
              <w:rFonts w:asciiTheme="minorHAnsi" w:hAnsiTheme="minorHAnsi"/>
              <w:szCs w:val="60"/>
              <w:lang w:val="en-US"/>
            </w:rPr>
            <w:t xml:space="preserve"> a</w:t>
          </w:r>
          <w:r w:rsidRPr="009D1610">
            <w:rPr>
              <w:rFonts w:asciiTheme="minorHAnsi" w:hAnsiTheme="minorHAnsi"/>
              <w:szCs w:val="60"/>
              <w:lang w:val="en-US"/>
            </w:rPr>
            <w:t xml:space="preserve"> physician</w:t>
          </w:r>
          <w:r w:rsidR="00C12BDC">
            <w:rPr>
              <w:rFonts w:asciiTheme="minorHAnsi" w:hAnsiTheme="minorHAnsi"/>
              <w:szCs w:val="60"/>
              <w:lang w:val="en-US"/>
            </w:rPr>
            <w:t>’s</w:t>
          </w:r>
          <w:r w:rsidRPr="009D1610">
            <w:rPr>
              <w:rFonts w:asciiTheme="minorHAnsi" w:hAnsiTheme="minorHAnsi"/>
              <w:szCs w:val="60"/>
              <w:lang w:val="en-US"/>
            </w:rPr>
            <w:t xml:space="preserve"> choice of brand when selecting a guidewire</w:t>
          </w:r>
          <w:r>
            <w:rPr>
              <w:rFonts w:asciiTheme="minorHAnsi" w:hAnsiTheme="minorHAnsi"/>
              <w:szCs w:val="60"/>
              <w:lang w:val="en-US"/>
            </w:rPr>
            <w:t xml:space="preserve"> or other neurovascular medical device</w:t>
          </w:r>
          <w:r w:rsidR="00C12BDC">
            <w:rPr>
              <w:rFonts w:asciiTheme="minorHAnsi" w:hAnsiTheme="minorHAnsi"/>
              <w:szCs w:val="60"/>
              <w:lang w:val="en-US"/>
            </w:rPr>
            <w:t>.</w:t>
          </w:r>
          <w:r>
            <w:rPr>
              <w:rFonts w:asciiTheme="minorHAnsi" w:hAnsiTheme="minorHAnsi"/>
              <w:szCs w:val="60"/>
              <w:lang w:val="en-US"/>
            </w:rPr>
            <w:t xml:space="preserve"> </w:t>
          </w:r>
        </w:p>
        <w:p w14:paraId="123C971E" w14:textId="77777777" w:rsidR="00EA5159" w:rsidRPr="00662799" w:rsidRDefault="00EA5159" w:rsidP="00E53CC9">
          <w:pPr>
            <w:pStyle w:val="BoxText"/>
            <w:spacing w:before="120"/>
            <w:rPr>
              <w:rFonts w:asciiTheme="minorHAnsi" w:hAnsiTheme="minorHAnsi"/>
              <w:sz w:val="22"/>
              <w:szCs w:val="22"/>
              <w:lang w:val="en-AU"/>
            </w:rPr>
          </w:pPr>
        </w:p>
        <w:p w14:paraId="50842788" w14:textId="5DF3E515" w:rsidR="00F76049" w:rsidRPr="00662799" w:rsidRDefault="00F76049" w:rsidP="00E53CC9">
          <w:pPr>
            <w:pStyle w:val="Numberedparagraph11"/>
            <w:numPr>
              <w:ilvl w:val="0"/>
              <w:numId w:val="45"/>
            </w:numPr>
            <w:spacing w:before="120"/>
            <w:rPr>
              <w:rFonts w:asciiTheme="minorHAnsi" w:hAnsiTheme="minorHAnsi"/>
              <w:szCs w:val="60"/>
            </w:rPr>
          </w:pPr>
          <w:r w:rsidRPr="00662799">
            <w:rPr>
              <w:rFonts w:asciiTheme="minorHAnsi" w:hAnsiTheme="minorHAnsi"/>
              <w:szCs w:val="60"/>
            </w:rPr>
            <w:t>Describe whether</w:t>
          </w:r>
          <w:r w:rsidR="00157DCA">
            <w:rPr>
              <w:rFonts w:asciiTheme="minorHAnsi" w:hAnsiTheme="minorHAnsi"/>
              <w:szCs w:val="60"/>
            </w:rPr>
            <w:t xml:space="preserve"> your organisation currently purchases</w:t>
          </w:r>
          <w:r w:rsidRPr="00662799">
            <w:rPr>
              <w:rFonts w:asciiTheme="minorHAnsi" w:hAnsiTheme="minorHAnsi"/>
              <w:szCs w:val="60"/>
            </w:rPr>
            <w:t xml:space="preserve"> </w:t>
          </w:r>
          <w:r w:rsidRPr="00B53F31">
            <w:rPr>
              <w:rFonts w:asciiTheme="minorHAnsi" w:hAnsiTheme="minorHAnsi"/>
              <w:szCs w:val="60"/>
            </w:rPr>
            <w:t xml:space="preserve">guidewires and </w:t>
          </w:r>
          <w:r w:rsidRPr="00662799">
            <w:rPr>
              <w:rFonts w:asciiTheme="minorHAnsi" w:hAnsiTheme="minorHAnsi"/>
              <w:szCs w:val="60"/>
            </w:rPr>
            <w:t>other neurovascular medical devices as a bundled package</w:t>
          </w:r>
          <w:r w:rsidRPr="00B53F31">
            <w:rPr>
              <w:rFonts w:asciiTheme="minorHAnsi" w:hAnsiTheme="minorHAnsi"/>
              <w:szCs w:val="60"/>
            </w:rPr>
            <w:t>.</w:t>
          </w:r>
          <w:r w:rsidR="00BE47C1">
            <w:rPr>
              <w:rFonts w:asciiTheme="minorHAnsi" w:hAnsiTheme="minorHAnsi"/>
              <w:szCs w:val="60"/>
            </w:rPr>
            <w:t xml:space="preserve"> Why or why not?</w:t>
          </w:r>
          <w:r w:rsidRPr="00B53F31">
            <w:rPr>
              <w:rFonts w:asciiTheme="minorHAnsi" w:hAnsiTheme="minorHAnsi"/>
              <w:szCs w:val="60"/>
            </w:rPr>
            <w:t xml:space="preserve"> In your response, </w:t>
          </w:r>
          <w:r w:rsidRPr="00662799">
            <w:rPr>
              <w:rFonts w:asciiTheme="minorHAnsi" w:hAnsiTheme="minorHAnsi"/>
              <w:szCs w:val="60"/>
            </w:rPr>
            <w:t xml:space="preserve">please </w:t>
          </w:r>
          <w:r w:rsidRPr="00B53F31">
            <w:rPr>
              <w:rFonts w:asciiTheme="minorHAnsi" w:hAnsiTheme="minorHAnsi"/>
              <w:szCs w:val="60"/>
            </w:rPr>
            <w:t xml:space="preserve">address </w:t>
          </w:r>
          <w:r w:rsidR="00A232C7">
            <w:rPr>
              <w:rFonts w:asciiTheme="minorHAnsi" w:hAnsiTheme="minorHAnsi"/>
              <w:szCs w:val="60"/>
            </w:rPr>
            <w:t xml:space="preserve">whether guidewires are bundled with </w:t>
          </w:r>
          <w:r w:rsidR="00A55007">
            <w:rPr>
              <w:rFonts w:asciiTheme="minorHAnsi" w:hAnsiTheme="minorHAnsi"/>
              <w:szCs w:val="60"/>
            </w:rPr>
            <w:t>any</w:t>
          </w:r>
          <w:r w:rsidR="00A55007" w:rsidRPr="00662799">
            <w:rPr>
              <w:rFonts w:asciiTheme="minorHAnsi" w:hAnsiTheme="minorHAnsi"/>
              <w:szCs w:val="60"/>
            </w:rPr>
            <w:t xml:space="preserve"> </w:t>
          </w:r>
          <w:r w:rsidRPr="00662799">
            <w:rPr>
              <w:rFonts w:asciiTheme="minorHAnsi" w:hAnsiTheme="minorHAnsi"/>
              <w:szCs w:val="60"/>
            </w:rPr>
            <w:t xml:space="preserve">of the following products that you </w:t>
          </w:r>
          <w:r>
            <w:rPr>
              <w:rFonts w:asciiTheme="minorHAnsi" w:hAnsiTheme="minorHAnsi"/>
              <w:szCs w:val="60"/>
            </w:rPr>
            <w:t>procure</w:t>
          </w:r>
          <w:r w:rsidRPr="00662799">
            <w:rPr>
              <w:rFonts w:asciiTheme="minorHAnsi" w:hAnsiTheme="minorHAnsi"/>
              <w:szCs w:val="60"/>
            </w:rPr>
            <w:t>:</w:t>
          </w:r>
        </w:p>
        <w:p w14:paraId="78ED65A5" w14:textId="77777777" w:rsidR="00F76049" w:rsidRPr="00662799" w:rsidRDefault="00F76049" w:rsidP="00E53CC9">
          <w:pPr>
            <w:pStyle w:val="Numberedparagraph11"/>
            <w:numPr>
              <w:ilvl w:val="1"/>
              <w:numId w:val="45"/>
            </w:numPr>
            <w:spacing w:before="120"/>
            <w:rPr>
              <w:rFonts w:asciiTheme="minorHAnsi" w:hAnsiTheme="minorHAnsi"/>
              <w:szCs w:val="60"/>
            </w:rPr>
          </w:pPr>
          <w:r w:rsidRPr="00662799">
            <w:rPr>
              <w:rFonts w:asciiTheme="minorHAnsi" w:hAnsiTheme="minorHAnsi"/>
              <w:szCs w:val="60"/>
            </w:rPr>
            <w:t>catheters,</w:t>
          </w:r>
        </w:p>
        <w:p w14:paraId="46615198" w14:textId="77777777" w:rsidR="00F76049" w:rsidRPr="00662799" w:rsidRDefault="00F76049" w:rsidP="00E53CC9">
          <w:pPr>
            <w:pStyle w:val="Numberedparagraph11"/>
            <w:numPr>
              <w:ilvl w:val="1"/>
              <w:numId w:val="45"/>
            </w:numPr>
            <w:spacing w:before="120"/>
            <w:rPr>
              <w:rFonts w:asciiTheme="minorHAnsi" w:hAnsiTheme="minorHAnsi"/>
              <w:szCs w:val="60"/>
            </w:rPr>
          </w:pPr>
          <w:r w:rsidRPr="00662799">
            <w:rPr>
              <w:rFonts w:asciiTheme="minorHAnsi" w:hAnsiTheme="minorHAnsi"/>
              <w:szCs w:val="60"/>
            </w:rPr>
            <w:t>stent retrievers,</w:t>
          </w:r>
        </w:p>
        <w:p w14:paraId="1E84085E" w14:textId="77777777" w:rsidR="00F76049" w:rsidRPr="00662799" w:rsidRDefault="00F76049" w:rsidP="00E53CC9">
          <w:pPr>
            <w:pStyle w:val="Numberedparagraph11"/>
            <w:numPr>
              <w:ilvl w:val="1"/>
              <w:numId w:val="45"/>
            </w:numPr>
            <w:spacing w:before="120"/>
            <w:rPr>
              <w:rFonts w:asciiTheme="minorHAnsi" w:hAnsiTheme="minorHAnsi"/>
              <w:szCs w:val="60"/>
            </w:rPr>
          </w:pPr>
          <w:r w:rsidRPr="00662799">
            <w:rPr>
              <w:rFonts w:asciiTheme="minorHAnsi" w:hAnsiTheme="minorHAnsi"/>
              <w:szCs w:val="60"/>
            </w:rPr>
            <w:t>neurovascular coils,</w:t>
          </w:r>
        </w:p>
        <w:p w14:paraId="4A41B0F3" w14:textId="77777777" w:rsidR="00F76049" w:rsidRPr="00662799" w:rsidRDefault="00F76049" w:rsidP="00E53CC9">
          <w:pPr>
            <w:pStyle w:val="Numberedparagraph11"/>
            <w:numPr>
              <w:ilvl w:val="1"/>
              <w:numId w:val="45"/>
            </w:numPr>
            <w:spacing w:before="120"/>
            <w:rPr>
              <w:rFonts w:asciiTheme="minorHAnsi" w:hAnsiTheme="minorHAnsi"/>
              <w:szCs w:val="60"/>
            </w:rPr>
          </w:pPr>
          <w:r w:rsidRPr="00662799">
            <w:rPr>
              <w:rFonts w:asciiTheme="minorHAnsi" w:hAnsiTheme="minorHAnsi"/>
              <w:szCs w:val="60"/>
            </w:rPr>
            <w:t>flow diverters, and</w:t>
          </w:r>
        </w:p>
        <w:p w14:paraId="0378AC51" w14:textId="6A3BC67D" w:rsidR="00533BF4" w:rsidRDefault="00F76049" w:rsidP="006828F9">
          <w:pPr>
            <w:pStyle w:val="Numberedparagraph11"/>
            <w:numPr>
              <w:ilvl w:val="1"/>
              <w:numId w:val="45"/>
            </w:numPr>
            <w:spacing w:before="120"/>
            <w:rPr>
              <w:rFonts w:asciiTheme="minorHAnsi" w:hAnsiTheme="minorHAnsi"/>
              <w:szCs w:val="60"/>
            </w:rPr>
          </w:pPr>
          <w:r w:rsidRPr="00662799">
            <w:rPr>
              <w:rFonts w:asciiTheme="minorHAnsi" w:hAnsiTheme="minorHAnsi"/>
              <w:szCs w:val="60"/>
            </w:rPr>
            <w:t>liquid embolic agents.</w:t>
          </w:r>
        </w:p>
        <w:p w14:paraId="7474FE3F" w14:textId="77777777" w:rsidR="00191658" w:rsidRPr="006828F9" w:rsidRDefault="00191658" w:rsidP="00191658">
          <w:pPr>
            <w:pStyle w:val="Numberedparagraph11"/>
            <w:numPr>
              <w:ilvl w:val="0"/>
              <w:numId w:val="0"/>
            </w:numPr>
            <w:spacing w:before="120"/>
            <w:ind w:left="1080"/>
            <w:rPr>
              <w:rFonts w:asciiTheme="minorHAnsi" w:hAnsiTheme="minorHAnsi"/>
              <w:szCs w:val="60"/>
            </w:rPr>
          </w:pPr>
        </w:p>
        <w:p w14:paraId="6BC2FFF8" w14:textId="0F7B2CF7" w:rsidR="00316BC3" w:rsidRPr="00316BC3" w:rsidRDefault="00316BC3" w:rsidP="00E53CC9">
          <w:pPr>
            <w:pStyle w:val="Numberedparagraph11"/>
            <w:numPr>
              <w:ilvl w:val="0"/>
              <w:numId w:val="0"/>
            </w:numPr>
            <w:spacing w:before="120"/>
            <w:ind w:left="680" w:hanging="680"/>
            <w:rPr>
              <w:rFonts w:asciiTheme="minorHAnsi" w:hAnsiTheme="minorHAnsi"/>
              <w:b/>
              <w:bCs/>
              <w:sz w:val="28"/>
              <w:szCs w:val="28"/>
            </w:rPr>
          </w:pPr>
          <w:r w:rsidRPr="00316BC3">
            <w:rPr>
              <w:rFonts w:asciiTheme="minorHAnsi" w:hAnsiTheme="minorHAnsi"/>
              <w:b/>
              <w:bCs/>
              <w:sz w:val="28"/>
              <w:szCs w:val="28"/>
            </w:rPr>
            <w:t>Questions for all respondents</w:t>
          </w:r>
        </w:p>
        <w:p w14:paraId="570F448A" w14:textId="43508117" w:rsidR="00316BC3" w:rsidRPr="00662799" w:rsidRDefault="00316BC3" w:rsidP="00E53CC9">
          <w:pPr>
            <w:pStyle w:val="BodyText"/>
            <w:keepNext/>
            <w:numPr>
              <w:ilvl w:val="0"/>
              <w:numId w:val="45"/>
            </w:numPr>
            <w:spacing w:before="120"/>
            <w:rPr>
              <w:rFonts w:asciiTheme="minorHAnsi" w:hAnsiTheme="minorHAnsi"/>
              <w:sz w:val="22"/>
              <w:szCs w:val="22"/>
              <w:lang w:val="en-AU"/>
            </w:rPr>
          </w:pPr>
          <w:r w:rsidRPr="00662799">
            <w:rPr>
              <w:rFonts w:asciiTheme="minorHAnsi" w:hAnsiTheme="minorHAnsi"/>
              <w:sz w:val="22"/>
              <w:szCs w:val="22"/>
              <w:lang w:val="en-AU"/>
            </w:rPr>
            <w:t>Outline any concerns regarding the impact of the Acquisition on competition</w:t>
          </w:r>
          <w:r w:rsidR="00FF3FA1">
            <w:rPr>
              <w:rFonts w:asciiTheme="minorHAnsi" w:hAnsiTheme="minorHAnsi"/>
              <w:sz w:val="22"/>
              <w:szCs w:val="22"/>
              <w:lang w:val="en-AU"/>
            </w:rPr>
            <w:t>.</w:t>
          </w:r>
        </w:p>
        <w:p w14:paraId="7FC53B72" w14:textId="77777777" w:rsidR="00316BC3" w:rsidRPr="00662799" w:rsidRDefault="00316BC3" w:rsidP="00E53CC9">
          <w:pPr>
            <w:pStyle w:val="BoxText"/>
            <w:spacing w:before="120"/>
            <w:rPr>
              <w:rFonts w:asciiTheme="minorHAnsi" w:hAnsiTheme="minorHAnsi"/>
              <w:sz w:val="22"/>
              <w:szCs w:val="22"/>
              <w:lang w:val="en-AU"/>
            </w:rPr>
          </w:pPr>
        </w:p>
        <w:p w14:paraId="4C867209" w14:textId="77777777" w:rsidR="00316BC3" w:rsidRPr="00662799" w:rsidRDefault="00316BC3" w:rsidP="00E53CC9">
          <w:pPr>
            <w:pStyle w:val="BodyText"/>
            <w:keepNext/>
            <w:numPr>
              <w:ilvl w:val="0"/>
              <w:numId w:val="45"/>
            </w:numPr>
            <w:spacing w:before="120"/>
            <w:rPr>
              <w:rFonts w:asciiTheme="minorHAnsi" w:hAnsiTheme="minorHAnsi"/>
              <w:sz w:val="22"/>
              <w:szCs w:val="22"/>
              <w:lang w:val="en-AU"/>
            </w:rPr>
          </w:pPr>
          <w:r w:rsidRPr="00662799">
            <w:rPr>
              <w:rFonts w:asciiTheme="minorHAnsi" w:hAnsiTheme="minorHAnsi"/>
              <w:sz w:val="22"/>
              <w:szCs w:val="22"/>
              <w:lang w:val="en-AU"/>
            </w:rPr>
            <w:t>Provide any additional information or comments that you consider relevant to the ACCC’s assessment of the Acquisition.</w:t>
          </w:r>
        </w:p>
        <w:p w14:paraId="52B58985" w14:textId="77777777" w:rsidR="00316BC3" w:rsidRPr="00662799" w:rsidRDefault="00316BC3" w:rsidP="00E53CC9">
          <w:pPr>
            <w:pStyle w:val="BoxText"/>
            <w:spacing w:before="120"/>
            <w:rPr>
              <w:rFonts w:asciiTheme="minorHAnsi" w:hAnsiTheme="minorHAnsi"/>
              <w:sz w:val="22"/>
              <w:szCs w:val="22"/>
              <w:lang w:val="en-AU"/>
            </w:rPr>
          </w:pPr>
        </w:p>
        <w:p w14:paraId="3F8F2794" w14:textId="056AD3CE" w:rsidR="008959DD" w:rsidRPr="00662799" w:rsidRDefault="00FC1FB6" w:rsidP="00E53CC9">
          <w:pPr>
            <w:pStyle w:val="Numberedparagraph11"/>
            <w:numPr>
              <w:ilvl w:val="0"/>
              <w:numId w:val="0"/>
            </w:numPr>
            <w:spacing w:before="120"/>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662799"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662799" w:rsidRDefault="00E006B5" w:rsidP="00E53CC9">
            <w:pPr>
              <w:pStyle w:val="Numberedparagraph11"/>
              <w:numPr>
                <w:ilvl w:val="0"/>
                <w:numId w:val="0"/>
              </w:numPr>
              <w:spacing w:before="120"/>
              <w:jc w:val="center"/>
              <w:rPr>
                <w:rStyle w:val="Strong"/>
                <w:rFonts w:asciiTheme="minorHAnsi" w:hAnsiTheme="minorHAnsi"/>
              </w:rPr>
            </w:pPr>
            <w:r w:rsidRPr="00662799">
              <w:rPr>
                <w:rStyle w:val="Strong"/>
                <w:rFonts w:asciiTheme="minorHAnsi" w:eastAsiaTheme="minorHAnsi" w:hAnsiTheme="minorHAnsi"/>
                <w:b/>
                <w:bCs w:val="0"/>
              </w:rPr>
              <w:t>C</w:t>
            </w:r>
            <w:r w:rsidRPr="00662799">
              <w:rPr>
                <w:rStyle w:val="Strong"/>
                <w:rFonts w:asciiTheme="minorHAnsi" w:hAnsiTheme="minorHAnsi"/>
                <w:b/>
              </w:rPr>
              <w:t>onfidentiality of responses</w:t>
            </w:r>
          </w:p>
          <w:p w14:paraId="59B72B2F" w14:textId="2FDEDCAE" w:rsidR="002756D7" w:rsidRPr="00662799" w:rsidRDefault="00961072" w:rsidP="00E53CC9">
            <w:pPr>
              <w:rPr>
                <w:rFonts w:asciiTheme="minorHAnsi" w:hAnsiTheme="minorHAnsi"/>
              </w:rPr>
            </w:pPr>
            <w:r w:rsidRPr="00662799">
              <w:rPr>
                <w:rFonts w:asciiTheme="minorHAnsi" w:hAnsiTheme="minorHAnsi"/>
                <w:b w:val="0"/>
                <w:bCs/>
              </w:rPr>
              <w:t xml:space="preserve">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w:t>
            </w:r>
            <w:r w:rsidRPr="00662799">
              <w:rPr>
                <w:rFonts w:asciiTheme="minorHAnsi" w:hAnsiTheme="minorHAnsi"/>
                <w:b w:val="0"/>
                <w:bCs/>
              </w:rPr>
              <w:lastRenderedPageBreak/>
              <w:t>understands the importance of confidentiality to parties involved in a notified acquisition, as well as to third parties that provide information to the ACCC.</w:t>
            </w:r>
          </w:p>
          <w:p w14:paraId="4E203A74" w14:textId="3B3C7289" w:rsidR="008723D7" w:rsidRPr="00662799" w:rsidRDefault="008723D7" w:rsidP="00E53CC9">
            <w:pPr>
              <w:rPr>
                <w:rFonts w:asciiTheme="minorHAnsi" w:hAnsiTheme="minorHAnsi"/>
                <w:bCs/>
              </w:rPr>
            </w:pPr>
            <w:bookmarkStart w:id="2" w:name="_Hlk205823965"/>
            <w:r w:rsidRPr="00662799">
              <w:rPr>
                <w:rFonts w:asciiTheme="minorHAnsi" w:hAnsiTheme="minorHAnsi"/>
                <w:b w:val="0"/>
                <w:bCs/>
              </w:rPr>
              <w:t xml:space="preserve">The standard terms on which the ACCC accepts confidential information </w:t>
            </w:r>
            <w:r w:rsidR="00EC3A55" w:rsidRPr="00662799">
              <w:rPr>
                <w:rFonts w:asciiTheme="minorHAnsi" w:hAnsiTheme="minorHAnsi"/>
                <w:b w:val="0"/>
                <w:bCs/>
              </w:rPr>
              <w:t>are</w:t>
            </w:r>
            <w:r w:rsidRPr="00662799">
              <w:rPr>
                <w:rFonts w:asciiTheme="minorHAnsi" w:hAnsiTheme="minorHAnsi"/>
                <w:b w:val="0"/>
                <w:bCs/>
              </w:rPr>
              <w:t xml:space="preserve">: </w:t>
            </w:r>
          </w:p>
          <w:p w14:paraId="20D957AC" w14:textId="028F3A9A" w:rsidR="008723D7" w:rsidRPr="00662799" w:rsidRDefault="008723D7" w:rsidP="00E53CC9">
            <w:pPr>
              <w:pStyle w:val="ListParagraph"/>
              <w:numPr>
                <w:ilvl w:val="0"/>
                <w:numId w:val="25"/>
              </w:numPr>
              <w:rPr>
                <w:rFonts w:asciiTheme="minorHAnsi" w:hAnsiTheme="minorHAnsi"/>
                <w:b w:val="0"/>
                <w:color w:val="000000" w:themeColor="text1"/>
                <w:szCs w:val="20"/>
              </w:rPr>
            </w:pPr>
            <w:r w:rsidRPr="00662799">
              <w:rPr>
                <w:rFonts w:asciiTheme="minorHAnsi" w:hAnsiTheme="minorHAnsi"/>
                <w:b w:val="0"/>
                <w:szCs w:val="20"/>
              </w:rPr>
              <w:t>there</w:t>
            </w:r>
            <w:r w:rsidRPr="00662799">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662799" w:rsidRDefault="008723D7" w:rsidP="00E53CC9">
            <w:pPr>
              <w:pStyle w:val="ListParagraph"/>
              <w:numPr>
                <w:ilvl w:val="0"/>
                <w:numId w:val="25"/>
              </w:numPr>
              <w:rPr>
                <w:rFonts w:asciiTheme="minorHAnsi" w:hAnsiTheme="minorHAnsi"/>
                <w:b w:val="0"/>
                <w:color w:val="000000" w:themeColor="text1"/>
                <w:szCs w:val="20"/>
              </w:rPr>
            </w:pPr>
            <w:r w:rsidRPr="00662799">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662799">
              <w:rPr>
                <w:rFonts w:asciiTheme="minorHAnsi" w:hAnsiTheme="minorHAnsi"/>
                <w:b w:val="0"/>
                <w:color w:val="000000" w:themeColor="text1"/>
                <w:szCs w:val="20"/>
              </w:rPr>
              <w:t>,</w:t>
            </w:r>
            <w:r w:rsidRPr="00662799">
              <w:rPr>
                <w:rFonts w:asciiTheme="minorHAnsi" w:hAnsiTheme="minorHAnsi"/>
                <w:b w:val="0"/>
                <w:color w:val="000000" w:themeColor="text1"/>
                <w:szCs w:val="20"/>
              </w:rPr>
              <w:t xml:space="preserve"> and</w:t>
            </w:r>
          </w:p>
          <w:p w14:paraId="5B59BD36" w14:textId="4CD7EB97" w:rsidR="00E006B5" w:rsidRPr="00662799" w:rsidRDefault="00760DD0" w:rsidP="00E53CC9">
            <w:pPr>
              <w:pStyle w:val="ListParagraph"/>
              <w:numPr>
                <w:ilvl w:val="0"/>
                <w:numId w:val="25"/>
              </w:numPr>
              <w:rPr>
                <w:rFonts w:asciiTheme="minorHAnsi" w:hAnsiTheme="minorHAnsi"/>
                <w:b w:val="0"/>
                <w:bCs/>
                <w:color w:val="000000" w:themeColor="text1"/>
                <w:szCs w:val="20"/>
              </w:rPr>
            </w:pPr>
            <w:r w:rsidRPr="00662799">
              <w:rPr>
                <w:rFonts w:asciiTheme="minorHAnsi" w:hAnsiTheme="minorHAnsi"/>
                <w:b w:val="0"/>
                <w:bCs/>
                <w:szCs w:val="20"/>
              </w:rPr>
              <w:t>the</w:t>
            </w:r>
            <w:r w:rsidRPr="00662799">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662799" w:rsidRDefault="00760DD0" w:rsidP="00E53CC9">
            <w:pPr>
              <w:rPr>
                <w:rStyle w:val="Strong"/>
                <w:rFonts w:asciiTheme="minorHAnsi" w:hAnsiTheme="minorHAnsi"/>
                <w:color w:val="000000" w:themeColor="text1"/>
                <w:szCs w:val="20"/>
              </w:rPr>
            </w:pPr>
            <w:r w:rsidRPr="00662799">
              <w:rPr>
                <w:rStyle w:val="Strong"/>
                <w:rFonts w:asciiTheme="minorHAnsi" w:hAnsiTheme="minorHAnsi"/>
                <w:color w:val="000000" w:themeColor="text1"/>
                <w:szCs w:val="20"/>
              </w:rPr>
              <w:t xml:space="preserve">For further information on confidentiality, see the ACCC’s </w:t>
            </w:r>
            <w:hyperlink r:id="rId16" w:history="1">
              <w:r w:rsidRPr="00662799">
                <w:rPr>
                  <w:rStyle w:val="Hyperlink"/>
                  <w:rFonts w:asciiTheme="minorHAnsi" w:hAnsiTheme="minorHAnsi"/>
                  <w:b w:val="0"/>
                  <w:sz w:val="20"/>
                  <w:szCs w:val="20"/>
                </w:rPr>
                <w:t>interim merger process guidelines</w:t>
              </w:r>
            </w:hyperlink>
            <w:r w:rsidR="0045354E" w:rsidRPr="00662799">
              <w:rPr>
                <w:rStyle w:val="Strong"/>
                <w:rFonts w:asciiTheme="minorHAnsi" w:hAnsiTheme="minorHAnsi"/>
                <w:color w:val="000000" w:themeColor="text1"/>
                <w:szCs w:val="20"/>
              </w:rPr>
              <w:t>.</w:t>
            </w:r>
            <w:r w:rsidRPr="00662799">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E53CC9">
      <w:pPr>
        <w:pStyle w:val="Numberedparagraph11"/>
        <w:numPr>
          <w:ilvl w:val="0"/>
          <w:numId w:val="0"/>
        </w:numPr>
        <w:spacing w:before="120"/>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Pr="00662799" w:rsidRDefault="001F6AF8" w:rsidP="004B4412">
      <w:pPr>
        <w:spacing w:before="0"/>
      </w:pPr>
      <w:r w:rsidRPr="00662799">
        <w:separator/>
      </w:r>
    </w:p>
  </w:endnote>
  <w:endnote w:type="continuationSeparator" w:id="0">
    <w:p w14:paraId="75389486" w14:textId="77777777" w:rsidR="001F6AF8" w:rsidRPr="00662799" w:rsidRDefault="001F6AF8" w:rsidP="004B4412">
      <w:pPr>
        <w:spacing w:before="0"/>
      </w:pPr>
      <w:r w:rsidRPr="00662799">
        <w:continuationSeparator/>
      </w:r>
    </w:p>
  </w:endnote>
  <w:endnote w:type="continuationNotice" w:id="1">
    <w:p w14:paraId="15FE5457" w14:textId="77777777" w:rsidR="001F6AF8" w:rsidRPr="00662799"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3ABBB" w14:textId="77777777" w:rsidR="00191658" w:rsidRDefault="001916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sdtContent>
      <w:p w14:paraId="3CA3B2DE" w14:textId="6F1370C2" w:rsidR="00AC0EE8" w:rsidRPr="00662799" w:rsidRDefault="00AC0EE8">
        <w:pPr>
          <w:pStyle w:val="Footer"/>
          <w:jc w:val="center"/>
        </w:pPr>
        <w:r w:rsidRPr="00662799">
          <w:fldChar w:fldCharType="begin"/>
        </w:r>
        <w:r w:rsidRPr="00662799">
          <w:instrText xml:space="preserve"> PAGE   \* MERGEFORMAT </w:instrText>
        </w:r>
        <w:r w:rsidRPr="00662799">
          <w:fldChar w:fldCharType="separate"/>
        </w:r>
        <w:r w:rsidRPr="00662799">
          <w:t>2</w:t>
        </w:r>
        <w:r w:rsidRPr="00662799">
          <w:fldChar w:fldCharType="end"/>
        </w:r>
      </w:p>
    </w:sdtContent>
  </w:sdt>
  <w:p w14:paraId="1970E410" w14:textId="4835379F" w:rsidR="00F743D8" w:rsidRPr="00662799"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CC072" w14:textId="77777777" w:rsidR="00191658" w:rsidRDefault="001916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Pr="00662799" w:rsidRDefault="001F6AF8" w:rsidP="004B4412">
      <w:pPr>
        <w:spacing w:before="0"/>
      </w:pPr>
      <w:r w:rsidRPr="00662799">
        <w:separator/>
      </w:r>
    </w:p>
  </w:footnote>
  <w:footnote w:type="continuationSeparator" w:id="0">
    <w:p w14:paraId="7AA95745" w14:textId="77777777" w:rsidR="001F6AF8" w:rsidRPr="00662799" w:rsidRDefault="001F6AF8" w:rsidP="004B4412">
      <w:pPr>
        <w:spacing w:before="0"/>
      </w:pPr>
      <w:r w:rsidRPr="00662799">
        <w:continuationSeparator/>
      </w:r>
    </w:p>
  </w:footnote>
  <w:footnote w:type="continuationNotice" w:id="1">
    <w:p w14:paraId="23115C67" w14:textId="77777777" w:rsidR="001F6AF8" w:rsidRPr="00662799"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36929" w14:textId="77777777" w:rsidR="00191658" w:rsidRDefault="001916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9F52B" w14:textId="77777777" w:rsidR="00191658" w:rsidRDefault="001916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Pr="00662799" w:rsidRDefault="00617DC8" w:rsidP="00617DC8">
    <w:pPr>
      <w:pStyle w:val="Header"/>
      <w:tabs>
        <w:tab w:val="clear" w:pos="4513"/>
        <w:tab w:val="clear" w:pos="9026"/>
        <w:tab w:val="left" w:pos="953"/>
      </w:tabs>
    </w:pPr>
    <w:r w:rsidRPr="00662799">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B851E65"/>
    <w:multiLevelType w:val="multilevel"/>
    <w:tmpl w:val="A0DCB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10"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1"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2"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6DE5C63"/>
    <w:multiLevelType w:val="hybridMultilevel"/>
    <w:tmpl w:val="45040C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8A620C8"/>
    <w:multiLevelType w:val="hybridMultilevel"/>
    <w:tmpl w:val="45040C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FBE39A3"/>
    <w:multiLevelType w:val="hybridMultilevel"/>
    <w:tmpl w:val="45040CD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8"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20"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34A3E66"/>
    <w:multiLevelType w:val="hybridMultilevel"/>
    <w:tmpl w:val="12FEE3C0"/>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2"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4"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6"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7" w15:restartNumberingAfterBreak="0">
    <w:nsid w:val="616246F4"/>
    <w:multiLevelType w:val="hybridMultilevel"/>
    <w:tmpl w:val="12FEE3C0"/>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30"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31"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DCE4B6F"/>
    <w:multiLevelType w:val="hybridMultilevel"/>
    <w:tmpl w:val="42F871FA"/>
    <w:lvl w:ilvl="0" w:tplc="0C09000F">
      <w:start w:val="1"/>
      <w:numFmt w:val="decimal"/>
      <w:lvlText w:val="%1."/>
      <w:lvlJc w:val="left"/>
      <w:pPr>
        <w:ind w:left="36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34"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5"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6"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9"/>
  </w:num>
  <w:num w:numId="2" w16cid:durableId="528371507">
    <w:abstractNumId w:val="36"/>
  </w:num>
  <w:num w:numId="3" w16cid:durableId="204217542">
    <w:abstractNumId w:val="3"/>
  </w:num>
  <w:num w:numId="4" w16cid:durableId="1019159029">
    <w:abstractNumId w:val="2"/>
  </w:num>
  <w:num w:numId="5" w16cid:durableId="2004042372">
    <w:abstractNumId w:val="29"/>
  </w:num>
  <w:num w:numId="6" w16cid:durableId="755513228">
    <w:abstractNumId w:val="20"/>
  </w:num>
  <w:num w:numId="7" w16cid:durableId="370424007">
    <w:abstractNumId w:val="8"/>
  </w:num>
  <w:num w:numId="8" w16cid:durableId="1878927316">
    <w:abstractNumId w:val="11"/>
  </w:num>
  <w:num w:numId="9" w16cid:durableId="2095932259">
    <w:abstractNumId w:val="19"/>
  </w:num>
  <w:num w:numId="10" w16cid:durableId="1004405211">
    <w:abstractNumId w:val="33"/>
  </w:num>
  <w:num w:numId="11" w16cid:durableId="1891382519">
    <w:abstractNumId w:val="35"/>
  </w:num>
  <w:num w:numId="12" w16cid:durableId="2043244423">
    <w:abstractNumId w:val="25"/>
  </w:num>
  <w:num w:numId="13" w16cid:durableId="1379160820">
    <w:abstractNumId w:val="17"/>
  </w:num>
  <w:num w:numId="14" w16cid:durableId="682903714">
    <w:abstractNumId w:val="26"/>
  </w:num>
  <w:num w:numId="15" w16cid:durableId="943418531">
    <w:abstractNumId w:val="4"/>
  </w:num>
  <w:num w:numId="16" w16cid:durableId="244536913">
    <w:abstractNumId w:val="1"/>
  </w:num>
  <w:num w:numId="17" w16cid:durableId="1836676840">
    <w:abstractNumId w:val="24"/>
  </w:num>
  <w:num w:numId="18" w16cid:durableId="2024821743">
    <w:abstractNumId w:val="28"/>
  </w:num>
  <w:num w:numId="19" w16cid:durableId="656693706">
    <w:abstractNumId w:val="34"/>
  </w:num>
  <w:num w:numId="20" w16cid:durableId="178011210">
    <w:abstractNumId w:val="10"/>
  </w:num>
  <w:num w:numId="21" w16cid:durableId="4341340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2"/>
  </w:num>
  <w:num w:numId="25" w16cid:durableId="374624976">
    <w:abstractNumId w:val="22"/>
  </w:num>
  <w:num w:numId="26" w16cid:durableId="170410058">
    <w:abstractNumId w:val="8"/>
  </w:num>
  <w:num w:numId="27" w16cid:durableId="1661227275">
    <w:abstractNumId w:val="8"/>
  </w:num>
  <w:num w:numId="28" w16cid:durableId="1318192444">
    <w:abstractNumId w:val="8"/>
  </w:num>
  <w:num w:numId="29" w16cid:durableId="1416317793">
    <w:abstractNumId w:val="23"/>
  </w:num>
  <w:num w:numId="30" w16cid:durableId="1031221078">
    <w:abstractNumId w:val="21"/>
  </w:num>
  <w:num w:numId="31" w16cid:durableId="385379015">
    <w:abstractNumId w:val="18"/>
  </w:num>
  <w:num w:numId="32" w16cid:durableId="260647112">
    <w:abstractNumId w:val="15"/>
  </w:num>
  <w:num w:numId="33" w16cid:durableId="535387376">
    <w:abstractNumId w:val="5"/>
  </w:num>
  <w:num w:numId="34" w16cid:durableId="438455203">
    <w:abstractNumId w:val="30"/>
  </w:num>
  <w:num w:numId="35" w16cid:durableId="1445730469">
    <w:abstractNumId w:val="8"/>
  </w:num>
  <w:num w:numId="36" w16cid:durableId="1632829789">
    <w:abstractNumId w:val="7"/>
  </w:num>
  <w:num w:numId="37" w16cid:durableId="692927474">
    <w:abstractNumId w:val="31"/>
  </w:num>
  <w:num w:numId="38" w16cid:durableId="798491537">
    <w:abstractNumId w:val="6"/>
  </w:num>
  <w:num w:numId="39" w16cid:durableId="461659975">
    <w:abstractNumId w:val="32"/>
  </w:num>
  <w:num w:numId="40" w16cid:durableId="81949183">
    <w:abstractNumId w:val="16"/>
  </w:num>
  <w:num w:numId="41" w16cid:durableId="1454447959">
    <w:abstractNumId w:val="14"/>
  </w:num>
  <w:num w:numId="42" w16cid:durableId="89203795">
    <w:abstractNumId w:val="13"/>
  </w:num>
  <w:num w:numId="43" w16cid:durableId="12663765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38131978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151558809">
    <w:abstractNumId w:val="2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2B32"/>
    <w:rsid w:val="00014F59"/>
    <w:rsid w:val="000158A1"/>
    <w:rsid w:val="00015EA6"/>
    <w:rsid w:val="0002115F"/>
    <w:rsid w:val="00021202"/>
    <w:rsid w:val="000219D5"/>
    <w:rsid w:val="00021AA4"/>
    <w:rsid w:val="000225C4"/>
    <w:rsid w:val="00023BC1"/>
    <w:rsid w:val="00025BD7"/>
    <w:rsid w:val="00026B34"/>
    <w:rsid w:val="00026D9E"/>
    <w:rsid w:val="00027816"/>
    <w:rsid w:val="000309A4"/>
    <w:rsid w:val="00030C78"/>
    <w:rsid w:val="0003100C"/>
    <w:rsid w:val="00032A3D"/>
    <w:rsid w:val="0003403F"/>
    <w:rsid w:val="00034C8C"/>
    <w:rsid w:val="0003578C"/>
    <w:rsid w:val="00035D6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AB0"/>
    <w:rsid w:val="000C4C87"/>
    <w:rsid w:val="000C740E"/>
    <w:rsid w:val="000D032D"/>
    <w:rsid w:val="000D09F0"/>
    <w:rsid w:val="000D122C"/>
    <w:rsid w:val="000D28E2"/>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41C0"/>
    <w:rsid w:val="000F65D7"/>
    <w:rsid w:val="000F6D48"/>
    <w:rsid w:val="000F73DC"/>
    <w:rsid w:val="00100D3C"/>
    <w:rsid w:val="001010F1"/>
    <w:rsid w:val="00102395"/>
    <w:rsid w:val="00102B12"/>
    <w:rsid w:val="00103182"/>
    <w:rsid w:val="001033D9"/>
    <w:rsid w:val="0010435E"/>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631"/>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57DCA"/>
    <w:rsid w:val="00160756"/>
    <w:rsid w:val="00160FC1"/>
    <w:rsid w:val="0016110C"/>
    <w:rsid w:val="00162580"/>
    <w:rsid w:val="00163321"/>
    <w:rsid w:val="00163590"/>
    <w:rsid w:val="00163B1C"/>
    <w:rsid w:val="001652E8"/>
    <w:rsid w:val="001659AB"/>
    <w:rsid w:val="00167B01"/>
    <w:rsid w:val="00167B1A"/>
    <w:rsid w:val="001716C0"/>
    <w:rsid w:val="0017232E"/>
    <w:rsid w:val="001728BA"/>
    <w:rsid w:val="0017291B"/>
    <w:rsid w:val="0017341E"/>
    <w:rsid w:val="00174102"/>
    <w:rsid w:val="00174179"/>
    <w:rsid w:val="0017438A"/>
    <w:rsid w:val="001762F4"/>
    <w:rsid w:val="001766DD"/>
    <w:rsid w:val="00176DBF"/>
    <w:rsid w:val="001771A2"/>
    <w:rsid w:val="00177DFA"/>
    <w:rsid w:val="00180157"/>
    <w:rsid w:val="00180AC7"/>
    <w:rsid w:val="00181223"/>
    <w:rsid w:val="0018212D"/>
    <w:rsid w:val="00183933"/>
    <w:rsid w:val="00183AF1"/>
    <w:rsid w:val="00183D33"/>
    <w:rsid w:val="00185199"/>
    <w:rsid w:val="00186F77"/>
    <w:rsid w:val="0018729B"/>
    <w:rsid w:val="00187C67"/>
    <w:rsid w:val="00190383"/>
    <w:rsid w:val="00191107"/>
    <w:rsid w:val="00191658"/>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863"/>
    <w:rsid w:val="001A6981"/>
    <w:rsid w:val="001A7714"/>
    <w:rsid w:val="001A7916"/>
    <w:rsid w:val="001B0CA7"/>
    <w:rsid w:val="001B1FE5"/>
    <w:rsid w:val="001B3351"/>
    <w:rsid w:val="001B45A0"/>
    <w:rsid w:val="001B4903"/>
    <w:rsid w:val="001B5AF6"/>
    <w:rsid w:val="001B6013"/>
    <w:rsid w:val="001B77FF"/>
    <w:rsid w:val="001B7A24"/>
    <w:rsid w:val="001C1294"/>
    <w:rsid w:val="001C1349"/>
    <w:rsid w:val="001C18EE"/>
    <w:rsid w:val="001C54DE"/>
    <w:rsid w:val="001C710D"/>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34959"/>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24C0"/>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B7AF1"/>
    <w:rsid w:val="002C0BB6"/>
    <w:rsid w:val="002C1185"/>
    <w:rsid w:val="002C2092"/>
    <w:rsid w:val="002C2595"/>
    <w:rsid w:val="002C272E"/>
    <w:rsid w:val="002C4256"/>
    <w:rsid w:val="002C45D9"/>
    <w:rsid w:val="002C665B"/>
    <w:rsid w:val="002C6AEA"/>
    <w:rsid w:val="002C7447"/>
    <w:rsid w:val="002C7C6B"/>
    <w:rsid w:val="002C7D40"/>
    <w:rsid w:val="002D56CB"/>
    <w:rsid w:val="002D5F49"/>
    <w:rsid w:val="002D62E9"/>
    <w:rsid w:val="002D7472"/>
    <w:rsid w:val="002E064D"/>
    <w:rsid w:val="002E0D3D"/>
    <w:rsid w:val="002E4878"/>
    <w:rsid w:val="002E4AF4"/>
    <w:rsid w:val="002F01D3"/>
    <w:rsid w:val="002F07C0"/>
    <w:rsid w:val="002F0DA1"/>
    <w:rsid w:val="002F294A"/>
    <w:rsid w:val="002F29A8"/>
    <w:rsid w:val="002F4ED7"/>
    <w:rsid w:val="002F6975"/>
    <w:rsid w:val="002F7986"/>
    <w:rsid w:val="00300B1C"/>
    <w:rsid w:val="00303C4A"/>
    <w:rsid w:val="00305F7C"/>
    <w:rsid w:val="003062CC"/>
    <w:rsid w:val="003075A9"/>
    <w:rsid w:val="00307F6D"/>
    <w:rsid w:val="00311377"/>
    <w:rsid w:val="003126AF"/>
    <w:rsid w:val="00312766"/>
    <w:rsid w:val="003129FF"/>
    <w:rsid w:val="0031652E"/>
    <w:rsid w:val="00316BC3"/>
    <w:rsid w:val="003177A2"/>
    <w:rsid w:val="00317A11"/>
    <w:rsid w:val="003216D5"/>
    <w:rsid w:val="003221EB"/>
    <w:rsid w:val="003232F9"/>
    <w:rsid w:val="003271B5"/>
    <w:rsid w:val="00327894"/>
    <w:rsid w:val="00327E04"/>
    <w:rsid w:val="00331264"/>
    <w:rsid w:val="00331929"/>
    <w:rsid w:val="00331F15"/>
    <w:rsid w:val="00333755"/>
    <w:rsid w:val="00333E4B"/>
    <w:rsid w:val="00333F13"/>
    <w:rsid w:val="00334ACF"/>
    <w:rsid w:val="00334C8D"/>
    <w:rsid w:val="00336A1B"/>
    <w:rsid w:val="00336B35"/>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05E"/>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16C"/>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69D1"/>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4536"/>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01C0"/>
    <w:rsid w:val="00461A74"/>
    <w:rsid w:val="004621BC"/>
    <w:rsid w:val="00462352"/>
    <w:rsid w:val="004628ED"/>
    <w:rsid w:val="004667DC"/>
    <w:rsid w:val="00466CDC"/>
    <w:rsid w:val="0047153E"/>
    <w:rsid w:val="00472026"/>
    <w:rsid w:val="00472149"/>
    <w:rsid w:val="0047298B"/>
    <w:rsid w:val="00474739"/>
    <w:rsid w:val="00475209"/>
    <w:rsid w:val="00475DDE"/>
    <w:rsid w:val="0047684B"/>
    <w:rsid w:val="0047750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4A0"/>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4C7"/>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0BFE"/>
    <w:rsid w:val="0052126E"/>
    <w:rsid w:val="005217ED"/>
    <w:rsid w:val="005254CC"/>
    <w:rsid w:val="00525837"/>
    <w:rsid w:val="0052696F"/>
    <w:rsid w:val="005273B8"/>
    <w:rsid w:val="00530128"/>
    <w:rsid w:val="00532467"/>
    <w:rsid w:val="005329BA"/>
    <w:rsid w:val="00533545"/>
    <w:rsid w:val="00533BF4"/>
    <w:rsid w:val="00534661"/>
    <w:rsid w:val="00536396"/>
    <w:rsid w:val="005405C6"/>
    <w:rsid w:val="00542C65"/>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180"/>
    <w:rsid w:val="0056490E"/>
    <w:rsid w:val="00564A4D"/>
    <w:rsid w:val="00565448"/>
    <w:rsid w:val="005658CE"/>
    <w:rsid w:val="00565AE3"/>
    <w:rsid w:val="00565C7F"/>
    <w:rsid w:val="00567FFB"/>
    <w:rsid w:val="0057129E"/>
    <w:rsid w:val="0057163F"/>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08D6"/>
    <w:rsid w:val="005A2B19"/>
    <w:rsid w:val="005A3AAA"/>
    <w:rsid w:val="005A3CC7"/>
    <w:rsid w:val="005A404D"/>
    <w:rsid w:val="005A473A"/>
    <w:rsid w:val="005A4E12"/>
    <w:rsid w:val="005A5093"/>
    <w:rsid w:val="005A76D9"/>
    <w:rsid w:val="005B08C7"/>
    <w:rsid w:val="005B0ABE"/>
    <w:rsid w:val="005B1623"/>
    <w:rsid w:val="005B1E3C"/>
    <w:rsid w:val="005B2118"/>
    <w:rsid w:val="005B511A"/>
    <w:rsid w:val="005B578B"/>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2799"/>
    <w:rsid w:val="00663DAD"/>
    <w:rsid w:val="00664043"/>
    <w:rsid w:val="00664554"/>
    <w:rsid w:val="0066478D"/>
    <w:rsid w:val="00667240"/>
    <w:rsid w:val="006707CD"/>
    <w:rsid w:val="00671AE7"/>
    <w:rsid w:val="00672640"/>
    <w:rsid w:val="00676679"/>
    <w:rsid w:val="0068184C"/>
    <w:rsid w:val="00681C9B"/>
    <w:rsid w:val="00681CC4"/>
    <w:rsid w:val="00682416"/>
    <w:rsid w:val="006828F9"/>
    <w:rsid w:val="00683AB1"/>
    <w:rsid w:val="00684CEE"/>
    <w:rsid w:val="00685508"/>
    <w:rsid w:val="0068645C"/>
    <w:rsid w:val="00687F39"/>
    <w:rsid w:val="006913CE"/>
    <w:rsid w:val="00692337"/>
    <w:rsid w:val="006937C7"/>
    <w:rsid w:val="0069459A"/>
    <w:rsid w:val="00694D7A"/>
    <w:rsid w:val="00695981"/>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20E"/>
    <w:rsid w:val="006E7392"/>
    <w:rsid w:val="006F15C9"/>
    <w:rsid w:val="006F162A"/>
    <w:rsid w:val="006F16ED"/>
    <w:rsid w:val="006F1B6F"/>
    <w:rsid w:val="006F3F29"/>
    <w:rsid w:val="006F52D8"/>
    <w:rsid w:val="006F5D3E"/>
    <w:rsid w:val="006F7762"/>
    <w:rsid w:val="007006CB"/>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1676"/>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3F5F"/>
    <w:rsid w:val="007750D1"/>
    <w:rsid w:val="00777376"/>
    <w:rsid w:val="00777EE6"/>
    <w:rsid w:val="00782E63"/>
    <w:rsid w:val="00782EEA"/>
    <w:rsid w:val="00783041"/>
    <w:rsid w:val="007830E8"/>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76D"/>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4580"/>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1B2D"/>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1D5C"/>
    <w:rsid w:val="009022A6"/>
    <w:rsid w:val="00902AEF"/>
    <w:rsid w:val="00902B37"/>
    <w:rsid w:val="009032EF"/>
    <w:rsid w:val="00903C9A"/>
    <w:rsid w:val="009040FA"/>
    <w:rsid w:val="009066FB"/>
    <w:rsid w:val="0090715A"/>
    <w:rsid w:val="00907FFE"/>
    <w:rsid w:val="0091050A"/>
    <w:rsid w:val="00912AE7"/>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4E2"/>
    <w:rsid w:val="0096271A"/>
    <w:rsid w:val="009629A5"/>
    <w:rsid w:val="00962E78"/>
    <w:rsid w:val="009651A3"/>
    <w:rsid w:val="00965BB9"/>
    <w:rsid w:val="009661DE"/>
    <w:rsid w:val="00966203"/>
    <w:rsid w:val="009701CE"/>
    <w:rsid w:val="00970976"/>
    <w:rsid w:val="00972CD5"/>
    <w:rsid w:val="00972D73"/>
    <w:rsid w:val="00974F38"/>
    <w:rsid w:val="00975BE0"/>
    <w:rsid w:val="0097664C"/>
    <w:rsid w:val="009766B4"/>
    <w:rsid w:val="00980836"/>
    <w:rsid w:val="00983A33"/>
    <w:rsid w:val="009848B2"/>
    <w:rsid w:val="00984CFC"/>
    <w:rsid w:val="009856B7"/>
    <w:rsid w:val="0098584E"/>
    <w:rsid w:val="0098602B"/>
    <w:rsid w:val="00986644"/>
    <w:rsid w:val="00986C74"/>
    <w:rsid w:val="00987C33"/>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6758"/>
    <w:rsid w:val="009C7C2D"/>
    <w:rsid w:val="009D0B08"/>
    <w:rsid w:val="009D14ED"/>
    <w:rsid w:val="009D1610"/>
    <w:rsid w:val="009D220E"/>
    <w:rsid w:val="009D253A"/>
    <w:rsid w:val="009D2A76"/>
    <w:rsid w:val="009D34B3"/>
    <w:rsid w:val="009D4414"/>
    <w:rsid w:val="009D4C60"/>
    <w:rsid w:val="009D6B20"/>
    <w:rsid w:val="009D6B46"/>
    <w:rsid w:val="009E0217"/>
    <w:rsid w:val="009E0C4B"/>
    <w:rsid w:val="009E1A1F"/>
    <w:rsid w:val="009E1BA5"/>
    <w:rsid w:val="009E1D01"/>
    <w:rsid w:val="009E2028"/>
    <w:rsid w:val="009E3516"/>
    <w:rsid w:val="009F0472"/>
    <w:rsid w:val="009F1673"/>
    <w:rsid w:val="009F17F5"/>
    <w:rsid w:val="009F18D9"/>
    <w:rsid w:val="009F2A65"/>
    <w:rsid w:val="009F2BE5"/>
    <w:rsid w:val="009F328D"/>
    <w:rsid w:val="009F4528"/>
    <w:rsid w:val="009F4940"/>
    <w:rsid w:val="009F543E"/>
    <w:rsid w:val="009F5557"/>
    <w:rsid w:val="009F75D6"/>
    <w:rsid w:val="009F75EB"/>
    <w:rsid w:val="009F7B9E"/>
    <w:rsid w:val="009F7BE4"/>
    <w:rsid w:val="00A01818"/>
    <w:rsid w:val="00A01FE9"/>
    <w:rsid w:val="00A02A62"/>
    <w:rsid w:val="00A04A5B"/>
    <w:rsid w:val="00A0516D"/>
    <w:rsid w:val="00A06206"/>
    <w:rsid w:val="00A0690B"/>
    <w:rsid w:val="00A06ACC"/>
    <w:rsid w:val="00A119DE"/>
    <w:rsid w:val="00A13008"/>
    <w:rsid w:val="00A14B48"/>
    <w:rsid w:val="00A1665B"/>
    <w:rsid w:val="00A16A80"/>
    <w:rsid w:val="00A17F18"/>
    <w:rsid w:val="00A20422"/>
    <w:rsid w:val="00A22C87"/>
    <w:rsid w:val="00A232C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3D49"/>
    <w:rsid w:val="00A4478A"/>
    <w:rsid w:val="00A44852"/>
    <w:rsid w:val="00A44EBF"/>
    <w:rsid w:val="00A4507E"/>
    <w:rsid w:val="00A45080"/>
    <w:rsid w:val="00A47287"/>
    <w:rsid w:val="00A4732A"/>
    <w:rsid w:val="00A50C27"/>
    <w:rsid w:val="00A5500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C1E"/>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A35"/>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3E1F"/>
    <w:rsid w:val="00AF5B2D"/>
    <w:rsid w:val="00B01E50"/>
    <w:rsid w:val="00B03964"/>
    <w:rsid w:val="00B04AA5"/>
    <w:rsid w:val="00B053F1"/>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1CA"/>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3F31"/>
    <w:rsid w:val="00B5461F"/>
    <w:rsid w:val="00B549E8"/>
    <w:rsid w:val="00B5505C"/>
    <w:rsid w:val="00B55A8E"/>
    <w:rsid w:val="00B56669"/>
    <w:rsid w:val="00B56E03"/>
    <w:rsid w:val="00B60BB0"/>
    <w:rsid w:val="00B60D3B"/>
    <w:rsid w:val="00B60F5D"/>
    <w:rsid w:val="00B620A9"/>
    <w:rsid w:val="00B63023"/>
    <w:rsid w:val="00B67834"/>
    <w:rsid w:val="00B67E91"/>
    <w:rsid w:val="00B7017A"/>
    <w:rsid w:val="00B70E39"/>
    <w:rsid w:val="00B7130E"/>
    <w:rsid w:val="00B7305D"/>
    <w:rsid w:val="00B74184"/>
    <w:rsid w:val="00B75014"/>
    <w:rsid w:val="00B807A9"/>
    <w:rsid w:val="00B8080B"/>
    <w:rsid w:val="00B80823"/>
    <w:rsid w:val="00B83169"/>
    <w:rsid w:val="00B850F3"/>
    <w:rsid w:val="00B86805"/>
    <w:rsid w:val="00B86BF3"/>
    <w:rsid w:val="00B86C3E"/>
    <w:rsid w:val="00B87C39"/>
    <w:rsid w:val="00B90554"/>
    <w:rsid w:val="00B90B4C"/>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2D6E"/>
    <w:rsid w:val="00BE4396"/>
    <w:rsid w:val="00BE47B5"/>
    <w:rsid w:val="00BE47C1"/>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23E9"/>
    <w:rsid w:val="00C12BDC"/>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290"/>
    <w:rsid w:val="00C41521"/>
    <w:rsid w:val="00C425B6"/>
    <w:rsid w:val="00C4276A"/>
    <w:rsid w:val="00C4326D"/>
    <w:rsid w:val="00C45017"/>
    <w:rsid w:val="00C451FF"/>
    <w:rsid w:val="00C46109"/>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2E17"/>
    <w:rsid w:val="00C63D8A"/>
    <w:rsid w:val="00C645F8"/>
    <w:rsid w:val="00C64A85"/>
    <w:rsid w:val="00C6515B"/>
    <w:rsid w:val="00C66AE7"/>
    <w:rsid w:val="00C66D15"/>
    <w:rsid w:val="00C71B23"/>
    <w:rsid w:val="00C72594"/>
    <w:rsid w:val="00C727F2"/>
    <w:rsid w:val="00C750A6"/>
    <w:rsid w:val="00C755AD"/>
    <w:rsid w:val="00C7683C"/>
    <w:rsid w:val="00C76A58"/>
    <w:rsid w:val="00C76AAD"/>
    <w:rsid w:val="00C802E3"/>
    <w:rsid w:val="00C80A6D"/>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2EB"/>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3912"/>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1D73"/>
    <w:rsid w:val="00DC2AA0"/>
    <w:rsid w:val="00DC5119"/>
    <w:rsid w:val="00DC542F"/>
    <w:rsid w:val="00DC5510"/>
    <w:rsid w:val="00DC556E"/>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4BD8"/>
    <w:rsid w:val="00E160A4"/>
    <w:rsid w:val="00E20A21"/>
    <w:rsid w:val="00E20D32"/>
    <w:rsid w:val="00E211D6"/>
    <w:rsid w:val="00E23300"/>
    <w:rsid w:val="00E23993"/>
    <w:rsid w:val="00E25B8C"/>
    <w:rsid w:val="00E27BE9"/>
    <w:rsid w:val="00E30618"/>
    <w:rsid w:val="00E32DEE"/>
    <w:rsid w:val="00E33D47"/>
    <w:rsid w:val="00E365B0"/>
    <w:rsid w:val="00E368CB"/>
    <w:rsid w:val="00E36D91"/>
    <w:rsid w:val="00E370FD"/>
    <w:rsid w:val="00E412D2"/>
    <w:rsid w:val="00E41ABA"/>
    <w:rsid w:val="00E42CCD"/>
    <w:rsid w:val="00E43724"/>
    <w:rsid w:val="00E43FE1"/>
    <w:rsid w:val="00E44C0B"/>
    <w:rsid w:val="00E44C88"/>
    <w:rsid w:val="00E4674F"/>
    <w:rsid w:val="00E4734B"/>
    <w:rsid w:val="00E47BDA"/>
    <w:rsid w:val="00E50F05"/>
    <w:rsid w:val="00E51576"/>
    <w:rsid w:val="00E51620"/>
    <w:rsid w:val="00E52447"/>
    <w:rsid w:val="00E52E85"/>
    <w:rsid w:val="00E53CC9"/>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159"/>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7A8"/>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1528"/>
    <w:rsid w:val="00F325DA"/>
    <w:rsid w:val="00F325ED"/>
    <w:rsid w:val="00F327E1"/>
    <w:rsid w:val="00F32BFB"/>
    <w:rsid w:val="00F34D03"/>
    <w:rsid w:val="00F34EC3"/>
    <w:rsid w:val="00F359B7"/>
    <w:rsid w:val="00F35B69"/>
    <w:rsid w:val="00F36A82"/>
    <w:rsid w:val="00F373A5"/>
    <w:rsid w:val="00F3744E"/>
    <w:rsid w:val="00F37D15"/>
    <w:rsid w:val="00F4075D"/>
    <w:rsid w:val="00F40BBD"/>
    <w:rsid w:val="00F40F06"/>
    <w:rsid w:val="00F4150D"/>
    <w:rsid w:val="00F426D2"/>
    <w:rsid w:val="00F44C9F"/>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C51"/>
    <w:rsid w:val="00F70E6C"/>
    <w:rsid w:val="00F71729"/>
    <w:rsid w:val="00F72B7A"/>
    <w:rsid w:val="00F743D8"/>
    <w:rsid w:val="00F75A26"/>
    <w:rsid w:val="00F76049"/>
    <w:rsid w:val="00F76587"/>
    <w:rsid w:val="00F7666D"/>
    <w:rsid w:val="00F81D20"/>
    <w:rsid w:val="00F82957"/>
    <w:rsid w:val="00F83B7D"/>
    <w:rsid w:val="00F83E0F"/>
    <w:rsid w:val="00F83FAD"/>
    <w:rsid w:val="00F841D6"/>
    <w:rsid w:val="00F843E1"/>
    <w:rsid w:val="00F84995"/>
    <w:rsid w:val="00F84D5F"/>
    <w:rsid w:val="00F87995"/>
    <w:rsid w:val="00F906DD"/>
    <w:rsid w:val="00F91DC6"/>
    <w:rsid w:val="00F92192"/>
    <w:rsid w:val="00F93527"/>
    <w:rsid w:val="00F93844"/>
    <w:rsid w:val="00F94136"/>
    <w:rsid w:val="00F952A0"/>
    <w:rsid w:val="00F9532A"/>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6F1D"/>
    <w:rsid w:val="00FB7478"/>
    <w:rsid w:val="00FB74E2"/>
    <w:rsid w:val="00FC1FB6"/>
    <w:rsid w:val="00FC2692"/>
    <w:rsid w:val="00FC270A"/>
    <w:rsid w:val="00FC3208"/>
    <w:rsid w:val="00FC713F"/>
    <w:rsid w:val="00FD23C3"/>
    <w:rsid w:val="00FD3737"/>
    <w:rsid w:val="00FD39AB"/>
    <w:rsid w:val="00FD3C0C"/>
    <w:rsid w:val="00FD4006"/>
    <w:rsid w:val="00FD5614"/>
    <w:rsid w:val="00FD5EB0"/>
    <w:rsid w:val="00FD6E56"/>
    <w:rsid w:val="00FE0215"/>
    <w:rsid w:val="00FE063B"/>
    <w:rsid w:val="00FE0BE1"/>
    <w:rsid w:val="00FE17B5"/>
    <w:rsid w:val="00FE1C0C"/>
    <w:rsid w:val="00FE1DE9"/>
    <w:rsid w:val="00FE3357"/>
    <w:rsid w:val="00FE3817"/>
    <w:rsid w:val="00FE39C2"/>
    <w:rsid w:val="00FE5D8F"/>
    <w:rsid w:val="00FE64AE"/>
    <w:rsid w:val="00FE7FED"/>
    <w:rsid w:val="00FF0210"/>
    <w:rsid w:val="00FF0BFD"/>
    <w:rsid w:val="00FF0DB8"/>
    <w:rsid w:val="00FF211A"/>
    <w:rsid w:val="00FF2CC9"/>
    <w:rsid w:val="00FF2EC6"/>
    <w:rsid w:val="00FF3B8C"/>
    <w:rsid w:val="00FF3FA1"/>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792" w:hanging="432"/>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4BDF1EC8-72CE-446D-8870-26D10EE69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521</TotalTime>
  <Pages>4</Pages>
  <Words>1079</Words>
  <Characters>6070</Characters>
  <Application>Microsoft Office Word</Application>
  <DocSecurity>0</DocSecurity>
  <Lines>126</Lines>
  <Paragraphs>67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Lavinia de Havilland</cp:lastModifiedBy>
  <cp:revision>96</cp:revision>
  <cp:lastPrinted>2022-05-27T10:23:00Z</cp:lastPrinted>
  <dcterms:created xsi:type="dcterms:W3CDTF">2026-01-14T00:35:00Z</dcterms:created>
  <dcterms:modified xsi:type="dcterms:W3CDTF">2026-05-06T02:33:00Z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