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D5131C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14664">
            <w:t>Alcoa</w:t>
          </w:r>
          <w:r w:rsidR="008C09AC" w:rsidRPr="00D430AE">
            <w:t xml:space="preserve"> </w:t>
          </w:r>
          <w:r w:rsidR="00A23FD3" w:rsidRPr="00D430AE">
            <w:t xml:space="preserve">– </w:t>
          </w:r>
          <w:r w:rsidR="00C932B7">
            <w:t>South32’s aluminium assets</w:t>
          </w:r>
        </w:p>
        <w:p w14:paraId="3B287C00" w14:textId="5C95D3E0" w:rsidR="00A23FD3" w:rsidRPr="00D430AE" w:rsidRDefault="002D0760" w:rsidP="00A23FD3">
          <w:pPr>
            <w:pStyle w:val="Titlepagefilenumber"/>
            <w:jc w:val="left"/>
            <w:rPr>
              <w:rFonts w:asciiTheme="minorHAnsi" w:hAnsiTheme="minorHAnsi"/>
            </w:rPr>
          </w:pPr>
          <w:r>
            <w:rPr>
              <w:rFonts w:asciiTheme="minorHAnsi" w:hAnsiTheme="minorHAnsi"/>
            </w:rPr>
            <w:t>MN-25047</w:t>
          </w:r>
        </w:p>
        <w:p w14:paraId="51182443" w14:textId="272116D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D7073">
            <w:t>1</w:t>
          </w:r>
          <w:r w:rsidR="00DB7D16">
            <w:t>8</w:t>
          </w:r>
          <w:r w:rsidR="007D7073">
            <w:t xml:space="preserve"> September 2026</w:t>
          </w:r>
        </w:p>
        <w:p w14:paraId="03108491" w14:textId="4D37A684"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w:t>
          </w:r>
          <w:r w:rsidR="002D56CB" w:rsidRPr="00577C7D">
            <w:rPr>
              <w:rFonts w:asciiTheme="minorHAnsi" w:hAnsiTheme="minorHAnsi"/>
            </w:rPr>
            <w:t xml:space="preserve">currently assessing </w:t>
          </w:r>
          <w:r w:rsidR="0095421A" w:rsidRPr="00577C7D">
            <w:rPr>
              <w:rFonts w:asciiTheme="minorHAnsi" w:hAnsiTheme="minorHAnsi"/>
            </w:rPr>
            <w:t>Alcoa Corporation’s (</w:t>
          </w:r>
          <w:r w:rsidR="0095421A" w:rsidRPr="00577C7D">
            <w:rPr>
              <w:rFonts w:asciiTheme="minorHAnsi" w:hAnsiTheme="minorHAnsi"/>
              <w:b/>
              <w:bCs/>
            </w:rPr>
            <w:t>Alcoa</w:t>
          </w:r>
          <w:r w:rsidR="0095421A" w:rsidRPr="00577C7D">
            <w:rPr>
              <w:rFonts w:asciiTheme="minorHAnsi" w:hAnsiTheme="minorHAnsi"/>
            </w:rPr>
            <w:t>) proposed acquisition of South32 Limited’s</w:t>
          </w:r>
          <w:r w:rsidR="002D56CB" w:rsidRPr="00577C7D">
            <w:rPr>
              <w:rFonts w:asciiTheme="minorHAnsi" w:hAnsiTheme="minorHAnsi"/>
              <w:bCs/>
            </w:rPr>
            <w:t xml:space="preserve"> (</w:t>
          </w:r>
          <w:r w:rsidR="00F86FFC" w:rsidRPr="00577C7D">
            <w:rPr>
              <w:rFonts w:asciiTheme="minorHAnsi" w:hAnsiTheme="minorHAnsi"/>
              <w:b/>
              <w:bCs/>
            </w:rPr>
            <w:t>South32</w:t>
          </w:r>
          <w:r w:rsidR="002D56CB" w:rsidRPr="00577C7D">
            <w:rPr>
              <w:rFonts w:asciiTheme="minorHAnsi" w:hAnsiTheme="minorHAnsi"/>
              <w:bCs/>
            </w:rPr>
            <w:t>)</w:t>
          </w:r>
          <w:r w:rsidR="00577C7D" w:rsidRPr="00577C7D">
            <w:rPr>
              <w:rFonts w:asciiTheme="minorHAnsi" w:hAnsiTheme="minorHAnsi"/>
              <w:bCs/>
            </w:rPr>
            <w:t xml:space="preserve"> integrated bauxite mining and alumina refining operations</w:t>
          </w:r>
          <w:r w:rsidR="002D56CB" w:rsidRPr="00577C7D">
            <w:rPr>
              <w:rFonts w:asciiTheme="minorHAnsi" w:hAnsiTheme="minorHAnsi"/>
              <w:bCs/>
            </w:rPr>
            <w:t xml:space="preserve"> (the </w:t>
          </w:r>
          <w:r w:rsidR="002D56CB" w:rsidRPr="00577C7D">
            <w:rPr>
              <w:rFonts w:asciiTheme="minorHAnsi" w:hAnsiTheme="minorHAnsi"/>
              <w:b/>
              <w:bCs/>
            </w:rPr>
            <w:t>Acquisition</w:t>
          </w:r>
          <w:r w:rsidR="002D56CB" w:rsidRPr="00577C7D">
            <w:rPr>
              <w:rFonts w:asciiTheme="minorHAnsi" w:hAnsiTheme="minorHAnsi"/>
              <w:bCs/>
            </w:rPr>
            <w:t>).</w:t>
          </w:r>
          <w:r w:rsidR="002D56CB" w:rsidRPr="00D430AE">
            <w:rPr>
              <w:rFonts w:asciiTheme="minorHAnsi" w:hAnsiTheme="minorHAnsi"/>
              <w:bCs/>
            </w:rPr>
            <w:t xml:space="preserve"> </w:t>
          </w:r>
        </w:p>
        <w:p w14:paraId="28EF4A0F" w14:textId="009E9248" w:rsidR="00A759B5" w:rsidRPr="00D430AE" w:rsidRDefault="00A759B5" w:rsidP="00E772B4">
          <w:pPr>
            <w:rPr>
              <w:rFonts w:asciiTheme="minorHAnsi" w:hAnsiTheme="minorHAnsi"/>
              <w:bCs/>
            </w:rPr>
          </w:pPr>
          <w:r>
            <w:rPr>
              <w:rFonts w:asciiTheme="minorHAnsi" w:hAnsiTheme="minorHAnsi"/>
              <w:bCs/>
            </w:rPr>
            <w:t>Alcoa and South32 both mine bauxite</w:t>
          </w:r>
          <w:r w:rsidR="000B2C46">
            <w:rPr>
              <w:rFonts w:asciiTheme="minorHAnsi" w:hAnsiTheme="minorHAnsi"/>
              <w:bCs/>
            </w:rPr>
            <w:t>,</w:t>
          </w:r>
          <w:r>
            <w:rPr>
              <w:rFonts w:asciiTheme="minorHAnsi" w:hAnsiTheme="minorHAnsi"/>
              <w:bCs/>
            </w:rPr>
            <w:t xml:space="preserve"> and produce smelter grade alumina</w:t>
          </w:r>
          <w:r w:rsidR="000B2C46">
            <w:rPr>
              <w:rFonts w:asciiTheme="minorHAnsi" w:hAnsiTheme="minorHAnsi"/>
              <w:bCs/>
            </w:rPr>
            <w:t xml:space="preserve"> and primary aluminium</w:t>
          </w:r>
          <w:r>
            <w:rPr>
              <w:rFonts w:asciiTheme="minorHAnsi" w:hAnsiTheme="minorHAnsi"/>
              <w:bCs/>
            </w:rPr>
            <w:t xml:space="preserve"> through their operations in Western Australia</w:t>
          </w:r>
          <w:r w:rsidR="000B2C46">
            <w:rPr>
              <w:rFonts w:asciiTheme="minorHAnsi" w:hAnsiTheme="minorHAnsi"/>
              <w:bCs/>
            </w:rPr>
            <w:t>, Brazil and South Africa</w:t>
          </w:r>
          <w:r w:rsidR="0086026D">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539F87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7D7073">
            <w:rPr>
              <w:rFonts w:asciiTheme="minorHAnsi" w:hAnsiTheme="minorHAnsi"/>
            </w:rPr>
            <w:t xml:space="preserve"> </w:t>
          </w:r>
          <w:r w:rsidR="007D7073" w:rsidRPr="007D7073">
            <w:rPr>
              <w:rFonts w:asciiTheme="minorHAnsi" w:hAnsiTheme="minorHAnsi"/>
              <w:b/>
              <w:bCs/>
            </w:rPr>
            <w:t>1</w:t>
          </w:r>
          <w:r w:rsidR="00DB7D16">
            <w:rPr>
              <w:rFonts w:asciiTheme="minorHAnsi" w:hAnsiTheme="minorHAnsi"/>
              <w:b/>
              <w:bCs/>
            </w:rPr>
            <w:t>8</w:t>
          </w:r>
          <w:r w:rsidR="007D7073" w:rsidRPr="007D7073">
            <w:rPr>
              <w:rFonts w:asciiTheme="minorHAnsi" w:hAnsiTheme="minorHAnsi"/>
              <w:b/>
              <w:bCs/>
            </w:rPr>
            <w:t xml:space="preserve">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3E56E1">
            <w:rPr>
              <w:rFonts w:asciiTheme="minorHAnsi" w:hAnsiTheme="minorHAnsi"/>
              <w:i/>
              <w:iCs/>
            </w:rPr>
            <w:t xml:space="preserve"> Alcoa</w:t>
          </w:r>
          <w:bookmarkStart w:id="0" w:name="_Hlk206001287"/>
          <w:r w:rsidR="00D437E4" w:rsidRPr="00D430AE">
            <w:rPr>
              <w:rFonts w:asciiTheme="minorHAnsi" w:hAnsiTheme="minorHAnsi"/>
              <w:i/>
              <w:iCs/>
            </w:rPr>
            <w:t xml:space="preserve"> – </w:t>
          </w:r>
          <w:r w:rsidR="003E56E1">
            <w:rPr>
              <w:rFonts w:asciiTheme="minorHAnsi" w:hAnsiTheme="minorHAnsi"/>
              <w:i/>
              <w:iCs/>
            </w:rPr>
            <w:t>South32’s aluminium assets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FBE2AE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3E56E1">
            <w:rPr>
              <w:rFonts w:asciiTheme="minorHAnsi" w:hAnsiTheme="minorHAnsi"/>
              <w:i/>
              <w:iCs/>
            </w:rPr>
            <w:t xml:space="preserve"> Alcoa</w:t>
          </w:r>
          <w:r w:rsidR="006D1B76" w:rsidRPr="00D430AE">
            <w:rPr>
              <w:rFonts w:asciiTheme="minorHAnsi" w:hAnsiTheme="minorHAnsi"/>
              <w:i/>
              <w:iCs/>
            </w:rPr>
            <w:t xml:space="preserve"> – </w:t>
          </w:r>
          <w:r w:rsidR="003E56E1">
            <w:rPr>
              <w:rFonts w:asciiTheme="minorHAnsi" w:hAnsiTheme="minorHAnsi"/>
              <w:i/>
              <w:iCs/>
            </w:rPr>
            <w:t>South32’s aluminium assets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8314B4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3D48AF">
            <w:rPr>
              <w:rFonts w:asciiTheme="minorHAnsi" w:hAnsiTheme="minorHAnsi"/>
              <w:sz w:val="22"/>
              <w:szCs w:val="22"/>
              <w:lang w:val="en-AU"/>
            </w:rPr>
            <w:t>Alcoa</w:t>
          </w:r>
          <w:r w:rsidR="009579F5" w:rsidRPr="00D430AE">
            <w:rPr>
              <w:rFonts w:asciiTheme="minorHAnsi" w:hAnsiTheme="minorHAnsi"/>
              <w:sz w:val="22"/>
              <w:szCs w:val="22"/>
              <w:lang w:val="en-AU"/>
            </w:rPr>
            <w:t xml:space="preserve"> and </w:t>
          </w:r>
          <w:r w:rsidR="003D48AF">
            <w:rPr>
              <w:rFonts w:asciiTheme="minorHAnsi" w:hAnsiTheme="minorHAnsi"/>
              <w:sz w:val="22"/>
              <w:szCs w:val="22"/>
              <w:lang w:val="en-AU"/>
            </w:rPr>
            <w:t>South32</w:t>
          </w:r>
          <w:r w:rsidR="009579F5" w:rsidRPr="00D430AE">
            <w:rPr>
              <w:rFonts w:asciiTheme="minorHAnsi" w:hAnsiTheme="minorHAnsi"/>
              <w:sz w:val="22"/>
              <w:szCs w:val="22"/>
              <w:lang w:val="en-AU"/>
            </w:rPr>
            <w:t xml:space="preserve"> are close competitors</w:t>
          </w:r>
          <w:r w:rsidR="003D48AF">
            <w:rPr>
              <w:rFonts w:asciiTheme="minorHAnsi" w:hAnsiTheme="minorHAnsi"/>
              <w:sz w:val="22"/>
              <w:szCs w:val="22"/>
              <w:lang w:val="en-AU"/>
            </w:rPr>
            <w:t xml:space="preserve"> in the supply of bauxite, smelter grade alumina and pr</w:t>
          </w:r>
          <w:r w:rsidR="00EB7B95">
            <w:rPr>
              <w:rFonts w:asciiTheme="minorHAnsi" w:hAnsiTheme="minorHAnsi"/>
              <w:sz w:val="22"/>
              <w:szCs w:val="22"/>
              <w:lang w:val="en-AU"/>
            </w:rPr>
            <w:t>imary aluminium,</w:t>
          </w:r>
          <w:r w:rsidR="009579F5" w:rsidRPr="00D430AE">
            <w:rPr>
              <w:rFonts w:asciiTheme="minorHAnsi" w:hAnsiTheme="minorHAnsi"/>
              <w:sz w:val="22"/>
              <w:szCs w:val="22"/>
              <w:lang w:val="en-AU"/>
            </w:rPr>
            <w:t xml:space="preserve"> and </w:t>
          </w:r>
          <w:r w:rsidR="008B5313">
            <w:rPr>
              <w:rFonts w:asciiTheme="minorHAnsi" w:hAnsiTheme="minorHAnsi"/>
              <w:sz w:val="22"/>
              <w:szCs w:val="22"/>
              <w:lang w:val="en-AU"/>
            </w:rPr>
            <w:t>identify a</w:t>
          </w:r>
          <w:r w:rsidR="009579F5" w:rsidRPr="00D430AE">
            <w:rPr>
              <w:rFonts w:asciiTheme="minorHAnsi" w:hAnsiTheme="minorHAnsi"/>
              <w:sz w:val="22"/>
              <w:szCs w:val="22"/>
              <w:lang w:val="en-AU"/>
            </w:rPr>
            <w:t>lternative</w:t>
          </w:r>
          <w:r w:rsidR="008B5313">
            <w:rPr>
              <w:rFonts w:asciiTheme="minorHAnsi" w:hAnsiTheme="minorHAnsi"/>
              <w:sz w:val="22"/>
              <w:szCs w:val="22"/>
              <w:lang w:val="en-AU"/>
            </w:rPr>
            <w:t xml:space="preserve"> </w:t>
          </w:r>
          <w:r w:rsidR="009579F5" w:rsidRPr="00D430AE">
            <w:rPr>
              <w:rFonts w:asciiTheme="minorHAnsi" w:hAnsiTheme="minorHAnsi"/>
              <w:sz w:val="22"/>
              <w:szCs w:val="22"/>
              <w:lang w:val="en-AU"/>
            </w:rPr>
            <w:t>s</w:t>
          </w:r>
          <w:r w:rsidR="008B5313">
            <w:rPr>
              <w:rFonts w:asciiTheme="minorHAnsi" w:hAnsiTheme="minorHAnsi"/>
              <w:sz w:val="22"/>
              <w:szCs w:val="22"/>
              <w:lang w:val="en-AU"/>
            </w:rPr>
            <w:t>uppliers,</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1BDF6C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E56E1">
            <w:rPr>
              <w:rFonts w:asciiTheme="minorHAnsi" w:hAnsiTheme="minorHAnsi"/>
              <w:sz w:val="22"/>
              <w:szCs w:val="22"/>
              <w:lang w:val="en-AU"/>
            </w:rPr>
            <w:t>Alcoa</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3E56E1">
            <w:rPr>
              <w:rFonts w:asciiTheme="minorHAnsi" w:hAnsiTheme="minorHAnsi"/>
              <w:sz w:val="22"/>
              <w:szCs w:val="22"/>
              <w:lang w:val="en-AU"/>
            </w:rPr>
            <w:t xml:space="preserve"> South32</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2686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5D35" w14:textId="77777777" w:rsidR="00B26868" w:rsidRDefault="00B26868" w:rsidP="004B4412">
      <w:pPr>
        <w:spacing w:before="0"/>
      </w:pPr>
      <w:r>
        <w:separator/>
      </w:r>
    </w:p>
  </w:endnote>
  <w:endnote w:type="continuationSeparator" w:id="0">
    <w:p w14:paraId="69167812" w14:textId="77777777" w:rsidR="00B26868" w:rsidRDefault="00B26868" w:rsidP="004B4412">
      <w:pPr>
        <w:spacing w:before="0"/>
      </w:pPr>
      <w:r>
        <w:continuationSeparator/>
      </w:r>
    </w:p>
  </w:endnote>
  <w:endnote w:type="continuationNotice" w:id="1">
    <w:p w14:paraId="64CD34F8" w14:textId="77777777" w:rsidR="00B26868" w:rsidRDefault="00B2686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2451" w14:textId="77777777" w:rsidR="00DB7D16" w:rsidRDefault="00DB7D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230A" w14:textId="77777777" w:rsidR="00DB7D16" w:rsidRDefault="00DB7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8E27" w14:textId="77777777" w:rsidR="00B26868" w:rsidRDefault="00B26868" w:rsidP="004B4412">
      <w:pPr>
        <w:spacing w:before="0"/>
      </w:pPr>
      <w:r>
        <w:separator/>
      </w:r>
    </w:p>
  </w:footnote>
  <w:footnote w:type="continuationSeparator" w:id="0">
    <w:p w14:paraId="4D0FC6DC" w14:textId="77777777" w:rsidR="00B26868" w:rsidRDefault="00B26868" w:rsidP="004B4412">
      <w:pPr>
        <w:spacing w:before="0"/>
      </w:pPr>
      <w:r>
        <w:continuationSeparator/>
      </w:r>
    </w:p>
  </w:footnote>
  <w:footnote w:type="continuationNotice" w:id="1">
    <w:p w14:paraId="281D90BF" w14:textId="77777777" w:rsidR="00B26868" w:rsidRDefault="00B2686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334D" w14:textId="77777777" w:rsidR="00DB7D16" w:rsidRDefault="00DB7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7357" w14:textId="77777777" w:rsidR="00DB7D16" w:rsidRDefault="00DB7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2C4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361"/>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6FF"/>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13F4"/>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076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8AF"/>
    <w:rsid w:val="003D4A29"/>
    <w:rsid w:val="003D5061"/>
    <w:rsid w:val="003E1C03"/>
    <w:rsid w:val="003E223C"/>
    <w:rsid w:val="003E2F5F"/>
    <w:rsid w:val="003E4AF7"/>
    <w:rsid w:val="003E4FA5"/>
    <w:rsid w:val="003E56E1"/>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C7D"/>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371F8"/>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080C"/>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073"/>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C30"/>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26D"/>
    <w:rsid w:val="00860B72"/>
    <w:rsid w:val="00862839"/>
    <w:rsid w:val="00863ABF"/>
    <w:rsid w:val="00864897"/>
    <w:rsid w:val="008655FE"/>
    <w:rsid w:val="00866157"/>
    <w:rsid w:val="0086712E"/>
    <w:rsid w:val="0086756C"/>
    <w:rsid w:val="008676E3"/>
    <w:rsid w:val="00870400"/>
    <w:rsid w:val="008711DE"/>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313"/>
    <w:rsid w:val="008B5648"/>
    <w:rsid w:val="008B5AE7"/>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21A"/>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3B6"/>
    <w:rsid w:val="00A73C34"/>
    <w:rsid w:val="00A745B5"/>
    <w:rsid w:val="00A74860"/>
    <w:rsid w:val="00A759B5"/>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6868"/>
    <w:rsid w:val="00B31F29"/>
    <w:rsid w:val="00B32EB8"/>
    <w:rsid w:val="00B40187"/>
    <w:rsid w:val="00B40D5B"/>
    <w:rsid w:val="00B40DFE"/>
    <w:rsid w:val="00B40FB6"/>
    <w:rsid w:val="00B41A2B"/>
    <w:rsid w:val="00B41F37"/>
    <w:rsid w:val="00B42973"/>
    <w:rsid w:val="00B434AF"/>
    <w:rsid w:val="00B44C63"/>
    <w:rsid w:val="00B476FE"/>
    <w:rsid w:val="00B47FDE"/>
    <w:rsid w:val="00B50653"/>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2B7"/>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4664"/>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D16"/>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0D17"/>
    <w:rsid w:val="00E118CD"/>
    <w:rsid w:val="00E11E4C"/>
    <w:rsid w:val="00E160A4"/>
    <w:rsid w:val="00E20A21"/>
    <w:rsid w:val="00E20D32"/>
    <w:rsid w:val="00E211D6"/>
    <w:rsid w:val="00E23300"/>
    <w:rsid w:val="00E23993"/>
    <w:rsid w:val="00E25B8C"/>
    <w:rsid w:val="00E30618"/>
    <w:rsid w:val="00E319CF"/>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B7B95"/>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6FFC"/>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679</Words>
  <Characters>3745</Characters>
  <Application>Microsoft Office Word</Application>
  <DocSecurity>0</DocSecurity>
  <Lines>69</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Elizabeth Elias</cp:lastModifiedBy>
  <cp:revision>6</cp:revision>
  <cp:lastPrinted>2022-05-27T10:23:00Z</cp:lastPrinted>
  <dcterms:created xsi:type="dcterms:W3CDTF">2026-09-06T23:48:00Z</dcterms:created>
  <dcterms:modified xsi:type="dcterms:W3CDTF">2026-09-10T07:46:00Z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