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979A1AF"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55E6EFC" w:rsidR="0048658D" w:rsidRPr="00D430AE" w:rsidRDefault="00B24A59" w:rsidP="0020438E">
          <w:pPr>
            <w:pStyle w:val="Heading1"/>
          </w:pPr>
          <w:r w:rsidRPr="00D430AE">
            <w:rPr>
              <w:rFonts w:cs="Arial"/>
              <w:szCs w:val="26"/>
            </w:rPr>
            <w:t>Q</w:t>
          </w:r>
          <w:r w:rsidR="0048658D" w:rsidRPr="00D430AE">
            <w:t>uestionnaire</w:t>
          </w:r>
          <w:r w:rsidR="00A23FD3" w:rsidRPr="00D430AE">
            <w:t xml:space="preserve">: </w:t>
          </w:r>
          <w:r w:rsidR="0020438E" w:rsidRPr="0020438E">
            <w:t>Heidelberg Materials Australia – construction materials business of MAAS</w:t>
          </w:r>
        </w:p>
        <w:p w14:paraId="3B287C00" w14:textId="7069E83A" w:rsidR="00A23FD3" w:rsidRPr="00D430AE" w:rsidRDefault="0020438E" w:rsidP="00A23FD3">
          <w:pPr>
            <w:pStyle w:val="Titlepagefilenumber"/>
            <w:jc w:val="left"/>
            <w:rPr>
              <w:rFonts w:asciiTheme="minorHAnsi" w:hAnsiTheme="minorHAnsi"/>
            </w:rPr>
          </w:pPr>
          <w:r>
            <w:rPr>
              <w:rFonts w:asciiTheme="minorHAnsi" w:hAnsiTheme="minorHAnsi"/>
            </w:rPr>
            <w:t>MN-50009</w:t>
          </w:r>
        </w:p>
        <w:p w14:paraId="51182443" w14:textId="5C46070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D0C7E">
            <w:t>7 July 2026</w:t>
          </w:r>
        </w:p>
        <w:p w14:paraId="03108491" w14:textId="7911B20A"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A51D9D" w:rsidRPr="00A51D9D">
            <w:rPr>
              <w:rFonts w:asciiTheme="minorHAnsi" w:hAnsiTheme="minorHAnsi"/>
            </w:rPr>
            <w:t xml:space="preserve">Heidelberg Materials Australia Holdings Pty </w:t>
          </w:r>
          <w:proofErr w:type="spellStart"/>
          <w:r w:rsidR="00A51D9D" w:rsidRPr="00A51D9D">
            <w:rPr>
              <w:rFonts w:asciiTheme="minorHAnsi" w:hAnsiTheme="minorHAnsi"/>
            </w:rPr>
            <w:t>Ltd’s</w:t>
          </w:r>
          <w:proofErr w:type="spellEnd"/>
          <w:r w:rsidR="00A51D9D" w:rsidRPr="00A51D9D">
            <w:rPr>
              <w:rFonts w:asciiTheme="minorHAnsi" w:hAnsiTheme="minorHAnsi"/>
            </w:rPr>
            <w:t xml:space="preserve"> (</w:t>
          </w:r>
          <w:r w:rsidR="00A51D9D" w:rsidRPr="00A51D9D">
            <w:rPr>
              <w:rFonts w:asciiTheme="minorHAnsi" w:hAnsiTheme="minorHAnsi"/>
              <w:b/>
              <w:bCs/>
            </w:rPr>
            <w:t>HMAH</w:t>
          </w:r>
          <w:r w:rsidR="00A51D9D" w:rsidRPr="00A51D9D">
            <w:rPr>
              <w:rFonts w:asciiTheme="minorHAnsi" w:hAnsiTheme="minorHAnsi"/>
            </w:rPr>
            <w:t>) proposed acquisition of 100% of the share capital of Regional Group Australia Pty Limited, Macquarie Geotechnical Pty Limited and Machinery Sales Pty Limited, being wholly owned subsidiaries of Maas Group Holdings Limited (</w:t>
          </w:r>
          <w:r w:rsidR="00A51D9D" w:rsidRPr="00A51D9D">
            <w:rPr>
              <w:rFonts w:asciiTheme="minorHAnsi" w:hAnsiTheme="minorHAnsi"/>
              <w:b/>
              <w:bCs/>
            </w:rPr>
            <w:t>MGH</w:t>
          </w:r>
          <w:r w:rsidR="00A51D9D" w:rsidRPr="00A51D9D">
            <w:rPr>
              <w:rFonts w:asciiTheme="minorHAnsi" w:hAnsiTheme="minorHAnsi"/>
            </w:rPr>
            <w:t>), which together comprise MGH’s construction materials business (</w:t>
          </w:r>
          <w:r w:rsidR="00A51D9D" w:rsidRPr="00A51D9D">
            <w:rPr>
              <w:rFonts w:asciiTheme="minorHAnsi" w:hAnsiTheme="minorHAnsi"/>
              <w:b/>
              <w:bCs/>
            </w:rPr>
            <w:t>MAAS</w:t>
          </w:r>
          <w:r w:rsidR="00A51D9D" w:rsidRPr="00A51D9D">
            <w:rPr>
              <w:rFonts w:asciiTheme="minorHAnsi" w:hAnsiTheme="minorHAnsi"/>
            </w:rPr>
            <w:t xml:space="preserve">) (the </w:t>
          </w:r>
          <w:r w:rsidR="00A51D9D" w:rsidRPr="00A51D9D">
            <w:rPr>
              <w:rFonts w:asciiTheme="minorHAnsi" w:hAnsiTheme="minorHAnsi"/>
              <w:b/>
              <w:bCs/>
            </w:rPr>
            <w:t>Acquisition</w:t>
          </w:r>
          <w:r w:rsidR="00A51D9D" w:rsidRPr="00A51D9D">
            <w:rPr>
              <w:rFonts w:asciiTheme="minorHAnsi" w:hAnsiTheme="minorHAnsi"/>
            </w:rPr>
            <w:t>).</w:t>
          </w:r>
          <w:r w:rsidR="00A51D9D" w:rsidRPr="00A51D9D" w:rsidDel="00A51D9D">
            <w:rPr>
              <w:rFonts w:asciiTheme="minorHAnsi" w:hAnsiTheme="minorHAnsi"/>
            </w:rPr>
            <w:t xml:space="preserve"> </w:t>
          </w:r>
        </w:p>
        <w:p w14:paraId="50277D35" w14:textId="77777777" w:rsidR="00852EAF" w:rsidRDefault="00852EAF" w:rsidP="00852EAF">
          <w:pPr>
            <w:rPr>
              <w:rFonts w:asciiTheme="minorHAnsi" w:hAnsiTheme="minorHAnsi"/>
              <w:b/>
              <w:bCs/>
            </w:rPr>
          </w:pPr>
          <w:r w:rsidRPr="00C32A4D">
            <w:rPr>
              <w:rFonts w:asciiTheme="minorHAnsi" w:hAnsiTheme="minorHAnsi"/>
              <w:b/>
              <w:bCs/>
            </w:rPr>
            <w:t>The Acquisition</w:t>
          </w:r>
        </w:p>
        <w:p w14:paraId="15FB4BC6" w14:textId="77777777" w:rsidR="00852EAF" w:rsidRPr="008A6F95" w:rsidRDefault="00852EAF" w:rsidP="00852EAF">
          <w:pPr>
            <w:rPr>
              <w:rFonts w:asciiTheme="minorHAnsi" w:hAnsiTheme="minorHAnsi"/>
            </w:rPr>
          </w:pPr>
          <w:r w:rsidRPr="008A6F95">
            <w:rPr>
              <w:rFonts w:asciiTheme="minorHAnsi" w:hAnsiTheme="minorHAnsi"/>
            </w:rPr>
            <w:t>The ACCC is currently assessing HMA</w:t>
          </w:r>
          <w:r>
            <w:rPr>
              <w:rFonts w:asciiTheme="minorHAnsi" w:hAnsiTheme="minorHAnsi"/>
            </w:rPr>
            <w:t>H</w:t>
          </w:r>
          <w:r w:rsidRPr="008A6F95">
            <w:rPr>
              <w:rFonts w:asciiTheme="minorHAnsi" w:hAnsiTheme="minorHAnsi"/>
            </w:rPr>
            <w:t xml:space="preserve">’s proposed acquisition of 100% of the shares in the entities that operate the construction materials business of </w:t>
          </w:r>
          <w:r>
            <w:rPr>
              <w:rFonts w:asciiTheme="minorHAnsi" w:hAnsiTheme="minorHAnsi"/>
            </w:rPr>
            <w:t xml:space="preserve">MGH, which together are referred to as MAAS (the </w:t>
          </w:r>
          <w:r w:rsidRPr="0018039E">
            <w:rPr>
              <w:rFonts w:asciiTheme="minorHAnsi" w:hAnsiTheme="minorHAnsi"/>
              <w:b/>
              <w:bCs/>
            </w:rPr>
            <w:t>Parties</w:t>
          </w:r>
          <w:r>
            <w:rPr>
              <w:rFonts w:asciiTheme="minorHAnsi" w:hAnsiTheme="minorHAnsi"/>
            </w:rPr>
            <w:t>).</w:t>
          </w:r>
        </w:p>
        <w:p w14:paraId="6496A586" w14:textId="77777777" w:rsidR="00852EAF" w:rsidRPr="00D430AE" w:rsidRDefault="00852EAF" w:rsidP="00852EAF">
          <w:pPr>
            <w:rPr>
              <w:rFonts w:asciiTheme="minorHAnsi" w:hAnsiTheme="minorHAnsi"/>
              <w:bCs/>
            </w:rPr>
          </w:pPr>
          <w:r w:rsidRPr="00670BCB">
            <w:rPr>
              <w:rFonts w:asciiTheme="minorHAnsi" w:hAnsiTheme="minorHAnsi"/>
              <w:bCs/>
            </w:rPr>
            <w:t xml:space="preserve">The assets to be acquired include hard rock and natural sand quarries, </w:t>
          </w:r>
          <w:r>
            <w:rPr>
              <w:rFonts w:asciiTheme="minorHAnsi" w:hAnsiTheme="minorHAnsi"/>
              <w:bCs/>
            </w:rPr>
            <w:t>ready-mix concrete (</w:t>
          </w:r>
          <w:r w:rsidRPr="00FE5C50">
            <w:rPr>
              <w:rFonts w:asciiTheme="minorHAnsi" w:hAnsiTheme="minorHAnsi"/>
              <w:b/>
            </w:rPr>
            <w:t>RMX</w:t>
          </w:r>
          <w:r>
            <w:rPr>
              <w:rFonts w:asciiTheme="minorHAnsi" w:hAnsiTheme="minorHAnsi"/>
              <w:bCs/>
            </w:rPr>
            <w:t>)</w:t>
          </w:r>
          <w:r w:rsidRPr="00670BCB">
            <w:rPr>
              <w:rFonts w:asciiTheme="minorHAnsi" w:hAnsiTheme="minorHAnsi"/>
              <w:bCs/>
            </w:rPr>
            <w:t xml:space="preserve"> plants, materials testing and geotechnical services lab</w:t>
          </w:r>
          <w:r>
            <w:rPr>
              <w:rFonts w:asciiTheme="minorHAnsi" w:hAnsiTheme="minorHAnsi"/>
              <w:bCs/>
            </w:rPr>
            <w:t>oratories</w:t>
          </w:r>
          <w:r w:rsidRPr="00670BCB">
            <w:rPr>
              <w:rFonts w:asciiTheme="minorHAnsi" w:hAnsiTheme="minorHAnsi"/>
              <w:bCs/>
            </w:rPr>
            <w:t xml:space="preserve"> and machinery sales sites in Queensland, </w:t>
          </w:r>
          <w:r>
            <w:rPr>
              <w:rFonts w:asciiTheme="minorHAnsi" w:hAnsiTheme="minorHAnsi"/>
              <w:bCs/>
            </w:rPr>
            <w:t>New South Wales (</w:t>
          </w:r>
          <w:r w:rsidRPr="00FE5C50">
            <w:rPr>
              <w:rFonts w:asciiTheme="minorHAnsi" w:hAnsiTheme="minorHAnsi"/>
              <w:b/>
            </w:rPr>
            <w:t>NSW</w:t>
          </w:r>
          <w:r>
            <w:rPr>
              <w:rFonts w:asciiTheme="minorHAnsi" w:hAnsiTheme="minorHAnsi"/>
              <w:bCs/>
            </w:rPr>
            <w:t>)</w:t>
          </w:r>
          <w:r w:rsidRPr="00670BCB">
            <w:rPr>
              <w:rFonts w:asciiTheme="minorHAnsi" w:hAnsiTheme="minorHAnsi"/>
              <w:bCs/>
            </w:rPr>
            <w:t xml:space="preserve"> and Victoria, operating asphalt</w:t>
          </w:r>
          <w:r>
            <w:rPr>
              <w:rFonts w:asciiTheme="minorHAnsi" w:hAnsiTheme="minorHAnsi"/>
              <w:bCs/>
            </w:rPr>
            <w:t xml:space="preserve"> plants in NSW, the ACT and Queensland, an asphalt plant under construction in Melbourne and a heavy construction and demolition (</w:t>
          </w:r>
          <w:r w:rsidRPr="00FE5C50">
            <w:rPr>
              <w:rFonts w:asciiTheme="minorHAnsi" w:hAnsiTheme="minorHAnsi"/>
              <w:b/>
            </w:rPr>
            <w:t>C&amp;D</w:t>
          </w:r>
          <w:r>
            <w:rPr>
              <w:rFonts w:asciiTheme="minorHAnsi" w:hAnsiTheme="minorHAnsi"/>
              <w:bCs/>
            </w:rPr>
            <w:t>) waste disposal and recycling plant in Melbourne.</w:t>
          </w:r>
        </w:p>
        <w:p w14:paraId="0258E12C" w14:textId="77777777" w:rsidR="00852EAF" w:rsidRDefault="00852EAF" w:rsidP="00852EAF">
          <w:pPr>
            <w:rPr>
              <w:rFonts w:asciiTheme="minorHAnsi" w:hAnsiTheme="minorHAnsi"/>
            </w:rPr>
          </w:pPr>
          <w:r w:rsidRPr="00D430AE">
            <w:rPr>
              <w:rFonts w:asciiTheme="minorHAnsi" w:hAnsiTheme="minorHAnsi"/>
            </w:rPr>
            <w:t xml:space="preserve">For further information about the ACCC’s assessment of the Acquisition, see the ACCC’s </w:t>
          </w:r>
          <w:hyperlink r:id="rId9" w:history="1">
            <w:r w:rsidRPr="00D430AE">
              <w:rPr>
                <w:rStyle w:val="Hyperlink"/>
                <w:rFonts w:asciiTheme="minorHAnsi" w:hAnsiTheme="minorHAnsi"/>
              </w:rPr>
              <w:t>Acquisitions Register</w:t>
            </w:r>
          </w:hyperlink>
          <w:r w:rsidRPr="00D430AE">
            <w:rPr>
              <w:rFonts w:asciiTheme="minorHAnsi" w:hAnsiTheme="minorHAnsi"/>
            </w:rPr>
            <w:t>.</w:t>
          </w:r>
        </w:p>
        <w:p w14:paraId="26C30025" w14:textId="77777777" w:rsidR="00852EAF" w:rsidRPr="00985644" w:rsidRDefault="00852EAF" w:rsidP="00852EAF">
          <w:pPr>
            <w:rPr>
              <w:rFonts w:asciiTheme="minorHAnsi" w:hAnsiTheme="minorHAnsi"/>
              <w:b/>
              <w:bCs/>
            </w:rPr>
          </w:pPr>
          <w:r w:rsidRPr="00985644">
            <w:rPr>
              <w:rFonts w:asciiTheme="minorHAnsi" w:hAnsiTheme="minorHAnsi"/>
              <w:b/>
              <w:bCs/>
            </w:rPr>
            <w:t>The acquirer – HMA</w:t>
          </w:r>
        </w:p>
        <w:p w14:paraId="21E956E6" w14:textId="77777777" w:rsidR="00852EAF" w:rsidRDefault="00852EAF" w:rsidP="00852EAF">
          <w:pPr>
            <w:rPr>
              <w:rFonts w:asciiTheme="minorHAnsi" w:hAnsiTheme="minorHAnsi"/>
            </w:rPr>
          </w:pPr>
          <w:r>
            <w:rPr>
              <w:rFonts w:asciiTheme="minorHAnsi" w:hAnsiTheme="minorHAnsi"/>
            </w:rPr>
            <w:t xml:space="preserve">HMAH, formerly known as Hanson Holdings Australia Pty Ltd, together with its related entities in Australia (collectively, </w:t>
          </w:r>
          <w:r w:rsidRPr="00FE5C50">
            <w:rPr>
              <w:rFonts w:asciiTheme="minorHAnsi" w:hAnsiTheme="minorHAnsi"/>
              <w:b/>
              <w:bCs/>
            </w:rPr>
            <w:t>HMA</w:t>
          </w:r>
          <w:r>
            <w:rPr>
              <w:rFonts w:asciiTheme="minorHAnsi" w:hAnsiTheme="minorHAnsi"/>
            </w:rPr>
            <w:t xml:space="preserve">) </w:t>
          </w:r>
          <w:r w:rsidRPr="00342808">
            <w:rPr>
              <w:rFonts w:asciiTheme="minorHAnsi" w:hAnsiTheme="minorHAnsi"/>
            </w:rPr>
            <w:t>supplies a range of construction materials, including RMX, quarry products (including coarse and fine aggregates), asphalt and sustainable / recycled construction materials. HMA also operates waste disposal and recycling facilities</w:t>
          </w:r>
          <w:r>
            <w:rPr>
              <w:rFonts w:asciiTheme="minorHAnsi" w:hAnsiTheme="minorHAnsi"/>
            </w:rPr>
            <w:t>. HMA holds interests in the following joint ventures (</w:t>
          </w:r>
          <w:r w:rsidRPr="00F45DDD">
            <w:rPr>
              <w:rFonts w:asciiTheme="minorHAnsi" w:hAnsiTheme="minorHAnsi"/>
              <w:b/>
              <w:bCs/>
            </w:rPr>
            <w:t>JV</w:t>
          </w:r>
          <w:r>
            <w:rPr>
              <w:rFonts w:asciiTheme="minorHAnsi" w:hAnsiTheme="minorHAnsi"/>
            </w:rPr>
            <w:t xml:space="preserve">) </w:t>
          </w:r>
          <w:r w:rsidRPr="00254209">
            <w:rPr>
              <w:rFonts w:asciiTheme="minorHAnsi" w:hAnsiTheme="minorHAnsi"/>
            </w:rPr>
            <w:t xml:space="preserve">in </w:t>
          </w:r>
          <w:r>
            <w:rPr>
              <w:rFonts w:asciiTheme="minorHAnsi" w:hAnsiTheme="minorHAnsi"/>
            </w:rPr>
            <w:t xml:space="preserve">Queensland, NSW </w:t>
          </w:r>
          <w:r w:rsidRPr="00254209">
            <w:rPr>
              <w:rFonts w:asciiTheme="minorHAnsi" w:hAnsiTheme="minorHAnsi"/>
            </w:rPr>
            <w:t>and Victoria</w:t>
          </w:r>
          <w:r>
            <w:rPr>
              <w:rFonts w:asciiTheme="minorHAnsi" w:hAnsiTheme="minorHAnsi"/>
            </w:rPr>
            <w:t>:</w:t>
          </w:r>
        </w:p>
        <w:p w14:paraId="0FB77CAA" w14:textId="77777777" w:rsidR="00852EAF" w:rsidRPr="00920F4E" w:rsidRDefault="00852EAF" w:rsidP="00852EAF">
          <w:pPr>
            <w:pStyle w:val="ListParagraph"/>
            <w:numPr>
              <w:ilvl w:val="0"/>
              <w:numId w:val="38"/>
            </w:numPr>
            <w:rPr>
              <w:rFonts w:asciiTheme="minorHAnsi" w:hAnsiTheme="minorHAnsi"/>
            </w:rPr>
          </w:pPr>
          <w:r w:rsidRPr="00920F4E">
            <w:rPr>
              <w:rFonts w:asciiTheme="minorHAnsi" w:hAnsiTheme="minorHAnsi"/>
            </w:rPr>
            <w:t xml:space="preserve">Cement Australia </w:t>
          </w:r>
          <w:r>
            <w:rPr>
              <w:rFonts w:asciiTheme="minorHAnsi" w:hAnsiTheme="minorHAnsi"/>
            </w:rPr>
            <w:t xml:space="preserve">– </w:t>
          </w:r>
          <w:r w:rsidRPr="00E6352F">
            <w:rPr>
              <w:rFonts w:asciiTheme="minorHAnsi" w:hAnsiTheme="minorHAnsi"/>
            </w:rPr>
            <w:t>50:50 JV with Holcim</w:t>
          </w:r>
          <w:r w:rsidRPr="00920F4E">
            <w:rPr>
              <w:rFonts w:asciiTheme="minorHAnsi" w:hAnsiTheme="minorHAnsi"/>
            </w:rPr>
            <w:t>, which produces and sells cement.</w:t>
          </w:r>
        </w:p>
        <w:p w14:paraId="0D3647B3" w14:textId="77777777" w:rsidR="00852EAF" w:rsidRPr="00920F4E" w:rsidRDefault="00852EAF" w:rsidP="00852EAF">
          <w:pPr>
            <w:pStyle w:val="ListParagraph"/>
            <w:numPr>
              <w:ilvl w:val="0"/>
              <w:numId w:val="38"/>
            </w:numPr>
            <w:rPr>
              <w:rFonts w:asciiTheme="minorHAnsi" w:hAnsiTheme="minorHAnsi"/>
            </w:rPr>
          </w:pPr>
          <w:r w:rsidRPr="00920F4E">
            <w:rPr>
              <w:rFonts w:asciiTheme="minorHAnsi" w:hAnsiTheme="minorHAnsi"/>
            </w:rPr>
            <w:t>Western Suburbs Concrete Partnership - 50:50 JV with Total Concrete Solution</w:t>
          </w:r>
          <w:r>
            <w:rPr>
              <w:rFonts w:asciiTheme="minorHAnsi" w:hAnsiTheme="minorHAnsi"/>
            </w:rPr>
            <w:t>s</w:t>
          </w:r>
          <w:r w:rsidRPr="00920F4E">
            <w:rPr>
              <w:rFonts w:asciiTheme="minorHAnsi" w:hAnsiTheme="minorHAnsi"/>
            </w:rPr>
            <w:t xml:space="preserve"> Pty Ltd, which primarily supplies concrete in </w:t>
          </w:r>
          <w:r>
            <w:rPr>
              <w:rFonts w:asciiTheme="minorHAnsi" w:hAnsiTheme="minorHAnsi"/>
            </w:rPr>
            <w:t>W</w:t>
          </w:r>
          <w:r w:rsidRPr="00920F4E">
            <w:rPr>
              <w:rFonts w:asciiTheme="minorHAnsi" w:hAnsiTheme="minorHAnsi"/>
            </w:rPr>
            <w:t>estern Sydney.</w:t>
          </w:r>
        </w:p>
        <w:p w14:paraId="76694B81" w14:textId="77777777" w:rsidR="00852EAF" w:rsidRPr="00920F4E" w:rsidRDefault="00852EAF" w:rsidP="00852EAF">
          <w:pPr>
            <w:pStyle w:val="ListParagraph"/>
            <w:numPr>
              <w:ilvl w:val="0"/>
              <w:numId w:val="38"/>
            </w:numPr>
            <w:rPr>
              <w:rFonts w:asciiTheme="minorHAnsi" w:hAnsiTheme="minorHAnsi"/>
            </w:rPr>
          </w:pPr>
          <w:r w:rsidRPr="00920F4E">
            <w:rPr>
              <w:rFonts w:asciiTheme="minorHAnsi" w:hAnsiTheme="minorHAnsi"/>
            </w:rPr>
            <w:t>XL Premix Pty Ltd - 51% interest in a JV with XL Concrete</w:t>
          </w:r>
          <w:r>
            <w:rPr>
              <w:rFonts w:asciiTheme="minorHAnsi" w:hAnsiTheme="minorHAnsi"/>
            </w:rPr>
            <w:t xml:space="preserve"> (Vic) Pty Ltd</w:t>
          </w:r>
          <w:r w:rsidRPr="00920F4E">
            <w:rPr>
              <w:rFonts w:asciiTheme="minorHAnsi" w:hAnsiTheme="minorHAnsi"/>
            </w:rPr>
            <w:t xml:space="preserve"> (which has a 49% interest), which primarily supplies concrete in Melbourne.</w:t>
          </w:r>
        </w:p>
        <w:p w14:paraId="40829DE2" w14:textId="77777777" w:rsidR="00852EAF" w:rsidRDefault="00852EAF" w:rsidP="00852EAF">
          <w:pPr>
            <w:pStyle w:val="ListParagraph"/>
            <w:numPr>
              <w:ilvl w:val="0"/>
              <w:numId w:val="38"/>
            </w:numPr>
            <w:rPr>
              <w:rFonts w:asciiTheme="minorHAnsi" w:hAnsiTheme="minorHAnsi"/>
            </w:rPr>
          </w:pPr>
          <w:proofErr w:type="spellStart"/>
          <w:r w:rsidRPr="00920F4E">
            <w:rPr>
              <w:rFonts w:asciiTheme="minorHAnsi" w:hAnsiTheme="minorHAnsi"/>
            </w:rPr>
            <w:t>Metromix</w:t>
          </w:r>
          <w:proofErr w:type="spellEnd"/>
          <w:r w:rsidRPr="00920F4E">
            <w:rPr>
              <w:rFonts w:asciiTheme="minorHAnsi" w:hAnsiTheme="minorHAnsi"/>
            </w:rPr>
            <w:t xml:space="preserve"> Pty Ltd – 50:50 JV with Holcim</w:t>
          </w:r>
          <w:r>
            <w:rPr>
              <w:rFonts w:asciiTheme="minorHAnsi" w:hAnsiTheme="minorHAnsi"/>
            </w:rPr>
            <w:t>, which</w:t>
          </w:r>
          <w:r w:rsidRPr="00920F4E">
            <w:rPr>
              <w:rFonts w:asciiTheme="minorHAnsi" w:hAnsiTheme="minorHAnsi"/>
            </w:rPr>
            <w:t xml:space="preserve"> involve</w:t>
          </w:r>
          <w:r>
            <w:rPr>
              <w:rFonts w:asciiTheme="minorHAnsi" w:hAnsiTheme="minorHAnsi"/>
            </w:rPr>
            <w:t xml:space="preserve">s </w:t>
          </w:r>
          <w:r w:rsidRPr="00920F4E">
            <w:rPr>
              <w:rFonts w:asciiTheme="minorHAnsi" w:hAnsiTheme="minorHAnsi"/>
            </w:rPr>
            <w:t>aggregate and concrete supply in Sydney.</w:t>
          </w:r>
        </w:p>
        <w:p w14:paraId="6DEFB10E" w14:textId="77777777" w:rsidR="00852EAF" w:rsidRPr="00FE5C50" w:rsidRDefault="00852EAF" w:rsidP="00852EAF">
          <w:pPr>
            <w:pStyle w:val="ListParagraph"/>
            <w:numPr>
              <w:ilvl w:val="0"/>
              <w:numId w:val="38"/>
            </w:numPr>
            <w:rPr>
              <w:rFonts w:asciiTheme="minorHAnsi" w:hAnsiTheme="minorHAnsi"/>
            </w:rPr>
          </w:pPr>
          <w:r w:rsidRPr="00FE5C50">
            <w:rPr>
              <w:rFonts w:asciiTheme="minorHAnsi" w:hAnsiTheme="minorHAnsi"/>
            </w:rPr>
            <w:lastRenderedPageBreak/>
            <w:t>Lytton Sands JV - 50:50 JV with Boral for the extraction and processing of natural sand in Brisbane.</w:t>
          </w:r>
        </w:p>
        <w:p w14:paraId="1F684AA4" w14:textId="77777777" w:rsidR="00852EAF" w:rsidRPr="00EF75F9" w:rsidRDefault="00852EAF" w:rsidP="00852EAF">
          <w:pPr>
            <w:rPr>
              <w:rFonts w:asciiTheme="minorHAnsi" w:hAnsiTheme="minorHAnsi"/>
            </w:rPr>
          </w:pPr>
          <w:r>
            <w:rPr>
              <w:rFonts w:asciiTheme="minorHAnsi" w:hAnsiTheme="minorHAnsi"/>
            </w:rPr>
            <w:t xml:space="preserve">HMA’s </w:t>
          </w:r>
          <w:r>
            <w:t xml:space="preserve">construction materials </w:t>
          </w:r>
          <w:r w:rsidRPr="005E3439">
            <w:t xml:space="preserve">brands include </w:t>
          </w:r>
          <w:proofErr w:type="spellStart"/>
          <w:r w:rsidRPr="005E3439">
            <w:t>Hymix</w:t>
          </w:r>
          <w:proofErr w:type="spellEnd"/>
          <w:r>
            <w:t>, Alex Fraser Group, Elvin Group, Pioneer North Queensland, High Quality Concrete</w:t>
          </w:r>
          <w:r w:rsidRPr="005E3439">
            <w:t xml:space="preserve"> and Midway Concrete</w:t>
          </w:r>
          <w:r>
            <w:rPr>
              <w:bCs/>
            </w:rPr>
            <w:t>.</w:t>
          </w:r>
        </w:p>
        <w:p w14:paraId="7F04466C" w14:textId="77777777" w:rsidR="00852EAF" w:rsidRPr="008A6F95" w:rsidRDefault="00852EAF" w:rsidP="00852EAF">
          <w:pPr>
            <w:rPr>
              <w:rFonts w:asciiTheme="minorHAnsi" w:hAnsiTheme="minorHAnsi"/>
              <w:b/>
              <w:bCs/>
            </w:rPr>
          </w:pPr>
          <w:r w:rsidRPr="008A6F95">
            <w:rPr>
              <w:rFonts w:asciiTheme="minorHAnsi" w:hAnsiTheme="minorHAnsi"/>
              <w:b/>
              <w:bCs/>
            </w:rPr>
            <w:t>The target – MAAS</w:t>
          </w:r>
        </w:p>
        <w:p w14:paraId="620E9D0F" w14:textId="77777777" w:rsidR="00852EAF" w:rsidRDefault="00852EAF" w:rsidP="00852EAF">
          <w:r>
            <w:rPr>
              <w:rFonts w:asciiTheme="minorHAnsi" w:hAnsiTheme="minorHAnsi"/>
            </w:rPr>
            <w:t xml:space="preserve">MGH </w:t>
          </w:r>
          <w:r w:rsidRPr="008A6F95">
            <w:rPr>
              <w:rFonts w:asciiTheme="minorHAnsi" w:hAnsiTheme="minorHAnsi"/>
            </w:rPr>
            <w:t xml:space="preserve">is an ASX-listed diversified industrial group. </w:t>
          </w:r>
          <w:r>
            <w:rPr>
              <w:rFonts w:asciiTheme="minorHAnsi" w:hAnsiTheme="minorHAnsi"/>
            </w:rPr>
            <w:t xml:space="preserve">The </w:t>
          </w:r>
          <w:r w:rsidRPr="008A6F95">
            <w:t xml:space="preserve">MAAS construction materials business operates RMX plants, hard rock and natural sand quarries, an asphalt business, a recycling centre, </w:t>
          </w:r>
          <w:proofErr w:type="gramStart"/>
          <w:r w:rsidRPr="008A6F95">
            <w:t>and also</w:t>
          </w:r>
          <w:proofErr w:type="gramEnd"/>
          <w:r w:rsidRPr="008A6F95">
            <w:t xml:space="preserve"> provides materials testing and geotechnical services, and machinery sales and earthmoving services. </w:t>
          </w:r>
        </w:p>
        <w:p w14:paraId="65AC4427" w14:textId="77777777" w:rsidR="00852EAF" w:rsidRPr="008A6F95" w:rsidRDefault="00852EAF" w:rsidP="00852EAF">
          <w:pPr>
            <w:rPr>
              <w:rFonts w:asciiTheme="minorHAnsi" w:hAnsiTheme="minorHAnsi"/>
            </w:rPr>
          </w:pPr>
          <w:r>
            <w:t xml:space="preserve">MAAS’s construction materials brands include </w:t>
          </w:r>
          <w:proofErr w:type="spellStart"/>
          <w:r>
            <w:rPr>
              <w:bCs/>
            </w:rPr>
            <w:t>Austek</w:t>
          </w:r>
          <w:proofErr w:type="spellEnd"/>
          <w:r>
            <w:rPr>
              <w:bCs/>
            </w:rPr>
            <w:t xml:space="preserve"> Roads, </w:t>
          </w:r>
          <w:r>
            <w:t xml:space="preserve">Macquarie Geotech, </w:t>
          </w:r>
          <w:r>
            <w:rPr>
              <w:bCs/>
            </w:rPr>
            <w:t xml:space="preserve">Regional Group Australia, Cleary Bros, </w:t>
          </w:r>
          <w:r>
            <w:t xml:space="preserve">Nationwide Machinery Sales &amp; Hire, PWE Quarry Services, Amcor, Cardinia Environmental Recycling, Aerolite Quarries, </w:t>
          </w:r>
          <w:proofErr w:type="spellStart"/>
          <w:r>
            <w:rPr>
              <w:bCs/>
            </w:rPr>
            <w:t>Economix</w:t>
          </w:r>
          <w:proofErr w:type="spellEnd"/>
          <w:r>
            <w:rPr>
              <w:bCs/>
            </w:rPr>
            <w:t xml:space="preserve">, Dandy Premix and </w:t>
          </w:r>
          <w:proofErr w:type="spellStart"/>
          <w:r w:rsidRPr="00084258">
            <w:rPr>
              <w:bCs/>
            </w:rPr>
            <w:t>Casacir</w:t>
          </w:r>
          <w:proofErr w:type="spellEnd"/>
          <w:r>
            <w:t>.</w:t>
          </w:r>
        </w:p>
        <w:p w14:paraId="5B6007E9" w14:textId="77777777" w:rsidR="00852EAF" w:rsidRDefault="00852EAF" w:rsidP="00852EAF">
          <w:pPr>
            <w:rPr>
              <w:rFonts w:asciiTheme="minorHAnsi" w:hAnsiTheme="minorHAnsi"/>
              <w:b/>
              <w:bCs/>
            </w:rPr>
          </w:pPr>
          <w:r>
            <w:rPr>
              <w:rFonts w:asciiTheme="minorHAnsi" w:hAnsiTheme="minorHAnsi"/>
              <w:b/>
              <w:bCs/>
            </w:rPr>
            <w:t>HMA’s remedy offer</w:t>
          </w:r>
        </w:p>
        <w:p w14:paraId="644BA8CB" w14:textId="4EEDBA4E" w:rsidR="00C06A42" w:rsidRDefault="00DC1B2E" w:rsidP="00C06A42">
          <w:r>
            <w:t xml:space="preserve">On </w:t>
          </w:r>
          <w:r w:rsidR="00D3725E">
            <w:t>29 June 2026</w:t>
          </w:r>
          <w:r>
            <w:t xml:space="preserve">, </w:t>
          </w:r>
          <w:r w:rsidR="005C44E3">
            <w:rPr>
              <w:rFonts w:asciiTheme="minorHAnsi" w:hAnsiTheme="minorHAnsi"/>
            </w:rPr>
            <w:t>HMA</w:t>
          </w:r>
          <w:r w:rsidR="001B37C9">
            <w:rPr>
              <w:rFonts w:asciiTheme="minorHAnsi" w:hAnsiTheme="minorHAnsi"/>
            </w:rPr>
            <w:t xml:space="preserve"> </w:t>
          </w:r>
          <w:r>
            <w:t>made a further remedy offer to the ACCC</w:t>
          </w:r>
          <w:r w:rsidR="00C06A42">
            <w:t xml:space="preserve"> (the </w:t>
          </w:r>
          <w:r w:rsidR="00C06A42" w:rsidRPr="00C06A42">
            <w:rPr>
              <w:b/>
              <w:bCs/>
            </w:rPr>
            <w:t>remedy offer</w:t>
          </w:r>
          <w:r w:rsidR="00C06A42">
            <w:t>)</w:t>
          </w:r>
          <w:r w:rsidR="00734A01">
            <w:t>,</w:t>
          </w:r>
          <w:r w:rsidR="00C06A42">
            <w:t xml:space="preserve"> to address any potential ACCC concerns arising from the Acquisition in:</w:t>
          </w:r>
        </w:p>
        <w:p w14:paraId="5AA4ACD9" w14:textId="79A195B1" w:rsidR="00C06A42" w:rsidRPr="00C06A42" w:rsidRDefault="00C06A42" w:rsidP="00C06A42">
          <w:pPr>
            <w:pStyle w:val="ListParagraph"/>
            <w:numPr>
              <w:ilvl w:val="0"/>
              <w:numId w:val="38"/>
            </w:numPr>
            <w:rPr>
              <w:rFonts w:asciiTheme="minorHAnsi" w:hAnsiTheme="minorHAnsi"/>
            </w:rPr>
          </w:pPr>
          <w:r w:rsidRPr="00C06A42">
            <w:rPr>
              <w:rFonts w:asciiTheme="minorHAnsi" w:hAnsiTheme="minorHAnsi"/>
            </w:rPr>
            <w:t xml:space="preserve">the supply of </w:t>
          </w:r>
          <w:r>
            <w:rPr>
              <w:rFonts w:asciiTheme="minorHAnsi" w:hAnsiTheme="minorHAnsi"/>
            </w:rPr>
            <w:t>RMX</w:t>
          </w:r>
          <w:r w:rsidRPr="00C06A42">
            <w:rPr>
              <w:rFonts w:asciiTheme="minorHAnsi" w:hAnsiTheme="minorHAnsi"/>
            </w:rPr>
            <w:t xml:space="preserve"> in Blackwater;</w:t>
          </w:r>
        </w:p>
        <w:p w14:paraId="7A87F917" w14:textId="77777777" w:rsidR="00C06A42" w:rsidRPr="00C06A42" w:rsidRDefault="00C06A42" w:rsidP="00C06A42">
          <w:pPr>
            <w:pStyle w:val="ListParagraph"/>
            <w:numPr>
              <w:ilvl w:val="0"/>
              <w:numId w:val="38"/>
            </w:numPr>
            <w:rPr>
              <w:rFonts w:asciiTheme="minorHAnsi" w:hAnsiTheme="minorHAnsi"/>
            </w:rPr>
          </w:pPr>
          <w:r w:rsidRPr="00C06A42">
            <w:rPr>
              <w:rFonts w:asciiTheme="minorHAnsi" w:hAnsiTheme="minorHAnsi"/>
            </w:rPr>
            <w:t>the supply of coarse aggregates in Central Queensland; and</w:t>
          </w:r>
        </w:p>
        <w:p w14:paraId="3CF02988" w14:textId="4B49E487" w:rsidR="00C06A42" w:rsidRPr="00C06A42" w:rsidRDefault="00C06A42" w:rsidP="00C06A42">
          <w:pPr>
            <w:pStyle w:val="ListParagraph"/>
            <w:numPr>
              <w:ilvl w:val="0"/>
              <w:numId w:val="38"/>
            </w:numPr>
            <w:rPr>
              <w:rFonts w:asciiTheme="minorHAnsi" w:hAnsiTheme="minorHAnsi"/>
            </w:rPr>
          </w:pPr>
          <w:r w:rsidRPr="00C06A42">
            <w:rPr>
              <w:rFonts w:asciiTheme="minorHAnsi" w:hAnsiTheme="minorHAnsi"/>
            </w:rPr>
            <w:t>the supply of RMX in the Illawarra region of New South Wales</w:t>
          </w:r>
          <w:r>
            <w:rPr>
              <w:rFonts w:asciiTheme="minorHAnsi" w:hAnsiTheme="minorHAnsi"/>
            </w:rPr>
            <w:t>.</w:t>
          </w:r>
        </w:p>
        <w:p w14:paraId="20CE98EF" w14:textId="61A86E96" w:rsidR="00C06A42" w:rsidRDefault="00C06A42" w:rsidP="00C06A42">
          <w:r>
            <w:t>HMA proposes to divest:</w:t>
          </w:r>
        </w:p>
        <w:p w14:paraId="6307E1C0" w14:textId="2537442D" w:rsidR="00C06A42" w:rsidRPr="00C06A42" w:rsidRDefault="00C06A42" w:rsidP="00C06A42">
          <w:pPr>
            <w:pStyle w:val="ListParagraph"/>
            <w:numPr>
              <w:ilvl w:val="0"/>
              <w:numId w:val="38"/>
            </w:numPr>
            <w:rPr>
              <w:rFonts w:asciiTheme="minorHAnsi" w:hAnsiTheme="minorHAnsi"/>
            </w:rPr>
          </w:pPr>
          <w:r w:rsidRPr="00C06A42">
            <w:rPr>
              <w:rFonts w:asciiTheme="minorHAnsi" w:hAnsiTheme="minorHAnsi"/>
            </w:rPr>
            <w:t>the HMA Blackwater RMX plant;</w:t>
          </w:r>
        </w:p>
        <w:p w14:paraId="1B1CDC84" w14:textId="56D477A1" w:rsidR="00C06A42" w:rsidRPr="00C06A42" w:rsidRDefault="00C06A42" w:rsidP="00C06A42">
          <w:pPr>
            <w:pStyle w:val="ListParagraph"/>
            <w:numPr>
              <w:ilvl w:val="0"/>
              <w:numId w:val="38"/>
            </w:numPr>
            <w:rPr>
              <w:rFonts w:asciiTheme="minorHAnsi" w:hAnsiTheme="minorHAnsi"/>
            </w:rPr>
          </w:pPr>
          <w:r w:rsidRPr="00C06A42">
            <w:rPr>
              <w:rFonts w:asciiTheme="minorHAnsi" w:hAnsiTheme="minorHAnsi"/>
            </w:rPr>
            <w:t xml:space="preserve">the HMA </w:t>
          </w:r>
          <w:proofErr w:type="spellStart"/>
          <w:r w:rsidRPr="00C06A42">
            <w:rPr>
              <w:rFonts w:asciiTheme="minorHAnsi" w:hAnsiTheme="minorHAnsi"/>
            </w:rPr>
            <w:t>Yalkara</w:t>
          </w:r>
          <w:proofErr w:type="spellEnd"/>
          <w:r w:rsidRPr="00C06A42">
            <w:rPr>
              <w:rFonts w:asciiTheme="minorHAnsi" w:hAnsiTheme="minorHAnsi"/>
            </w:rPr>
            <w:t xml:space="preserve"> hard rock quarry;</w:t>
          </w:r>
        </w:p>
        <w:p w14:paraId="087C67E1" w14:textId="65F3CEF7" w:rsidR="00C06A42" w:rsidRPr="00C06A42" w:rsidRDefault="00C06A42" w:rsidP="00C06A42">
          <w:pPr>
            <w:pStyle w:val="ListParagraph"/>
            <w:numPr>
              <w:ilvl w:val="0"/>
              <w:numId w:val="38"/>
            </w:numPr>
            <w:rPr>
              <w:rFonts w:asciiTheme="minorHAnsi" w:hAnsiTheme="minorHAnsi"/>
            </w:rPr>
          </w:pPr>
          <w:r w:rsidRPr="00C06A42">
            <w:rPr>
              <w:rFonts w:asciiTheme="minorHAnsi" w:hAnsiTheme="minorHAnsi"/>
            </w:rPr>
            <w:t>the HMA North Wollongong RMX plant; and</w:t>
          </w:r>
        </w:p>
        <w:p w14:paraId="27A9E906" w14:textId="77777777" w:rsidR="00C06A42" w:rsidRPr="00C06A42" w:rsidRDefault="00C06A42" w:rsidP="00C06A42">
          <w:pPr>
            <w:pStyle w:val="ListParagraph"/>
            <w:numPr>
              <w:ilvl w:val="0"/>
              <w:numId w:val="38"/>
            </w:numPr>
            <w:rPr>
              <w:rFonts w:asciiTheme="minorHAnsi" w:hAnsiTheme="minorHAnsi"/>
            </w:rPr>
          </w:pPr>
          <w:r w:rsidRPr="00C06A42">
            <w:rPr>
              <w:rFonts w:asciiTheme="minorHAnsi" w:hAnsiTheme="minorHAnsi"/>
            </w:rPr>
            <w:t>the HMA Bass Point RMX plant,</w:t>
          </w:r>
        </w:p>
        <w:p w14:paraId="14A05367" w14:textId="17E13B53" w:rsidR="001B37C9" w:rsidRDefault="00C06A42" w:rsidP="00C06A42">
          <w:r>
            <w:t xml:space="preserve">(collectively, the </w:t>
          </w:r>
          <w:r w:rsidRPr="00C06A42">
            <w:rPr>
              <w:b/>
              <w:bCs/>
            </w:rPr>
            <w:t>proposed divestitures</w:t>
          </w:r>
          <w:r>
            <w:t>).</w:t>
          </w:r>
        </w:p>
        <w:p w14:paraId="5A07BF80" w14:textId="6F363D0E" w:rsidR="00DC1B2E" w:rsidRPr="00DA1E7D" w:rsidRDefault="00DC1B2E" w:rsidP="00DC1B2E">
          <w:r w:rsidRPr="00A415B4">
            <w:t xml:space="preserve">The ACCC is assessing </w:t>
          </w:r>
          <w:r w:rsidR="00852EAF">
            <w:t>the</w:t>
          </w:r>
          <w:r>
            <w:t xml:space="preserve"> remedy offer </w:t>
          </w:r>
          <w:r w:rsidRPr="00A415B4">
            <w:t>and is seeking information and views from stakeholders on th</w:t>
          </w:r>
          <w:r>
            <w:t>e</w:t>
          </w:r>
          <w:r w:rsidRPr="00A415B4">
            <w:t xml:space="preserve"> </w:t>
          </w:r>
          <w:r>
            <w:t>offer</w:t>
          </w:r>
          <w:r w:rsidRPr="00A415B4">
            <w:t>. The questions below request views in respect of the</w:t>
          </w:r>
          <w:r>
            <w:t xml:space="preserve"> remedy offer</w:t>
          </w:r>
          <w:r w:rsidRPr="00A415B4">
            <w:t xml:space="preserve">, </w:t>
          </w:r>
          <w:r>
            <w:t xml:space="preserve">and </w:t>
          </w:r>
          <w:r w:rsidRPr="00A415B4">
            <w:t>a</w:t>
          </w:r>
          <w:r>
            <w:t xml:space="preserve"> summary of the </w:t>
          </w:r>
          <w:r w:rsidR="0009654B">
            <w:t>offer</w:t>
          </w:r>
          <w:r>
            <w:t xml:space="preserve"> is</w:t>
          </w:r>
          <w:r w:rsidRPr="00A415B4">
            <w:t xml:space="preserve"> </w:t>
          </w:r>
          <w:r>
            <w:t xml:space="preserve">available on the </w:t>
          </w:r>
          <w:r w:rsidRPr="007A2972">
            <w:t xml:space="preserve">ACCC’s </w:t>
          </w:r>
          <w:hyperlink r:id="rId10" w:history="1">
            <w:r w:rsidRPr="00B235ED">
              <w:rPr>
                <w:rStyle w:val="Hyperlink"/>
              </w:rPr>
              <w:t>Acquisitions Register</w:t>
            </w:r>
          </w:hyperlink>
          <w:r w:rsidRPr="00B235ED">
            <w:t>.</w:t>
          </w:r>
          <w:r>
            <w:t xml:space="preserve"> </w:t>
          </w:r>
        </w:p>
        <w:p w14:paraId="393554F4" w14:textId="415EED33" w:rsidR="002F29A8" w:rsidRPr="00D430AE" w:rsidRDefault="00CA4B9B" w:rsidP="00A51D9D">
          <w:pPr>
            <w:rPr>
              <w:rFonts w:asciiTheme="minorHAnsi" w:hAnsiTheme="minorHAnsi"/>
            </w:rPr>
          </w:pPr>
          <w:r w:rsidRPr="00D430AE">
            <w:rPr>
              <w:rFonts w:asciiTheme="minorHAnsi" w:hAnsiTheme="minorHAnsi"/>
            </w:rPr>
            <w:t xml:space="preserve">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00224B99" w:rsidRPr="00D430AE">
            <w:rPr>
              <w:rFonts w:asciiTheme="minorHAnsi" w:hAnsiTheme="minorHAnsi"/>
            </w:rPr>
            <w:t xml:space="preserve"> response to the questions below by </w:t>
          </w:r>
          <w:r w:rsidR="001E190F" w:rsidRPr="001E190F">
            <w:rPr>
              <w:rFonts w:asciiTheme="minorHAnsi" w:hAnsiTheme="minorHAnsi"/>
              <w:b/>
              <w:bCs/>
            </w:rPr>
            <w:t>7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1"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t>
          </w:r>
          <w:r w:rsidR="00DC1B2E">
            <w:t xml:space="preserve">with a copy to </w:t>
          </w:r>
          <w:hyperlink r:id="rId12" w:history="1">
            <w:r w:rsidR="00DC1B2E" w:rsidRPr="00816F80">
              <w:rPr>
                <w:rStyle w:val="Hyperlink"/>
              </w:rPr>
              <w:t>mergersru@accc.gov.au</w:t>
            </w:r>
          </w:hyperlink>
          <w:r w:rsidR="00DC1B2E">
            <w:t xml:space="preserve">, </w:t>
          </w:r>
          <w:r w:rsidR="00136F75" w:rsidRPr="00D430AE">
            <w:rPr>
              <w:rFonts w:asciiTheme="minorHAnsi" w:hAnsiTheme="minorHAnsi"/>
            </w:rPr>
            <w:t xml:space="preserve">with the title </w:t>
          </w:r>
          <w:r w:rsidR="00136F75" w:rsidRPr="00D430AE">
            <w:rPr>
              <w:rFonts w:asciiTheme="minorHAnsi" w:hAnsiTheme="minorHAnsi"/>
              <w:i/>
              <w:iCs/>
            </w:rPr>
            <w:t xml:space="preserve">Submission </w:t>
          </w:r>
          <w:r w:rsidR="00A51D9D">
            <w:rPr>
              <w:rFonts w:asciiTheme="minorHAnsi" w:hAnsiTheme="minorHAnsi"/>
              <w:i/>
              <w:iCs/>
            </w:rPr>
            <w:t>re:</w:t>
          </w:r>
          <w:r w:rsidR="00A51D9D" w:rsidRPr="00A51D9D">
            <w:rPr>
              <w:rFonts w:asciiTheme="minorHAnsi" w:hAnsiTheme="minorHAnsi"/>
              <w:i/>
              <w:iCs/>
            </w:rPr>
            <w:t xml:space="preserve"> </w:t>
          </w:r>
          <w:r w:rsidR="00A16E1A">
            <w:rPr>
              <w:rFonts w:asciiTheme="minorHAnsi" w:hAnsiTheme="minorHAnsi"/>
              <w:i/>
              <w:iCs/>
            </w:rPr>
            <w:t>HMA</w:t>
          </w:r>
          <w:r w:rsidR="00A51D9D" w:rsidRPr="00A51D9D">
            <w:rPr>
              <w:rFonts w:asciiTheme="minorHAnsi" w:hAnsiTheme="minorHAnsi"/>
              <w:i/>
              <w:iCs/>
            </w:rPr>
            <w:t xml:space="preserve"> –</w:t>
          </w:r>
          <w:r w:rsidR="00A16E1A">
            <w:rPr>
              <w:rFonts w:asciiTheme="minorHAnsi" w:hAnsiTheme="minorHAnsi"/>
              <w:i/>
              <w:iCs/>
            </w:rPr>
            <w:t xml:space="preserve"> </w:t>
          </w:r>
          <w:r w:rsidR="00A51D9D" w:rsidRPr="00A51D9D">
            <w:rPr>
              <w:rFonts w:asciiTheme="minorHAnsi" w:hAnsiTheme="minorHAnsi"/>
              <w:i/>
              <w:iCs/>
            </w:rPr>
            <w:t>MAAS</w:t>
          </w:r>
          <w:r w:rsidR="00A16E1A">
            <w:rPr>
              <w:rFonts w:asciiTheme="minorHAnsi" w:hAnsiTheme="minorHAnsi"/>
              <w:i/>
              <w:iCs/>
            </w:rPr>
            <w:t xml:space="preserve"> – Remedy Offer</w:t>
          </w:r>
          <w:r w:rsidR="00D437E4" w:rsidRPr="00D430AE">
            <w:rPr>
              <w:rFonts w:asciiTheme="minorHAnsi" w:hAnsiTheme="minorHAnsi"/>
              <w:i/>
              <w:iCs/>
            </w:rPr>
            <w:t>.</w:t>
          </w:r>
          <w:r w:rsidR="00224B99"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550371C" w:rsidR="009D220E" w:rsidRPr="00D430AE" w:rsidRDefault="009D220E" w:rsidP="00A51D9D">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3"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w:t>
          </w:r>
          <w:r w:rsidR="00DC1B2E">
            <w:t xml:space="preserve">a copy to </w:t>
          </w:r>
          <w:hyperlink r:id="rId14" w:history="1">
            <w:r w:rsidR="00DC1B2E" w:rsidRPr="00470FDC">
              <w:rPr>
                <w:rStyle w:val="Hyperlink"/>
              </w:rPr>
              <w:t>mergersru@accc.gov.au</w:t>
            </w:r>
          </w:hyperlink>
          <w:r w:rsidR="00DC1B2E">
            <w:t xml:space="preserve">, with </w:t>
          </w:r>
          <w:r w:rsidR="006D1B76" w:rsidRPr="00D430AE">
            <w:rPr>
              <w:rFonts w:asciiTheme="minorHAnsi" w:hAnsiTheme="minorHAnsi"/>
            </w:rPr>
            <w:t xml:space="preserve">the title </w:t>
          </w:r>
          <w:r w:rsidR="006D1B76" w:rsidRPr="00D430AE">
            <w:rPr>
              <w:rFonts w:asciiTheme="minorHAnsi" w:hAnsiTheme="minorHAnsi"/>
              <w:i/>
              <w:iCs/>
            </w:rPr>
            <w:t>Request for call re</w:t>
          </w:r>
          <w:r w:rsidR="00A51D9D">
            <w:rPr>
              <w:rFonts w:asciiTheme="minorHAnsi" w:hAnsiTheme="minorHAnsi"/>
              <w:i/>
              <w:iCs/>
            </w:rPr>
            <w:t>:</w:t>
          </w:r>
          <w:r w:rsidR="00A51D9D" w:rsidRPr="00A51D9D">
            <w:rPr>
              <w:rFonts w:asciiTheme="minorHAnsi" w:hAnsiTheme="minorHAnsi"/>
              <w:i/>
              <w:iCs/>
            </w:rPr>
            <w:t xml:space="preserve"> </w:t>
          </w:r>
          <w:r w:rsidR="00A16E1A">
            <w:rPr>
              <w:rFonts w:asciiTheme="minorHAnsi" w:hAnsiTheme="minorHAnsi"/>
              <w:i/>
              <w:iCs/>
            </w:rPr>
            <w:t>HMA – MAAS – Remedy Offer</w:t>
          </w:r>
          <w:r w:rsidR="00A51D9D">
            <w:rPr>
              <w:rFonts w:asciiTheme="minorHAnsi" w:hAnsiTheme="minorHAnsi"/>
              <w:i/>
              <w:iCs/>
            </w:rPr>
            <w:t xml:space="preserve">. </w:t>
          </w:r>
          <w:bookmarkEnd w:id="0"/>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1F11C2">
          <w:pPr>
            <w:keepNext/>
            <w:rPr>
              <w:rFonts w:asciiTheme="minorHAnsi" w:hAnsiTheme="minorHAnsi"/>
            </w:rPr>
          </w:pPr>
          <w:r w:rsidRPr="00D430AE">
            <w:rPr>
              <w:rFonts w:asciiTheme="minorHAnsi" w:hAnsiTheme="minorHAnsi"/>
            </w:rPr>
            <w:lastRenderedPageBreak/>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24EC81E2" w:rsidR="00E006B5" w:rsidRPr="00D430AE" w:rsidRDefault="00617DC8" w:rsidP="00E006B5">
          <w:pPr>
            <w:pStyle w:val="Heading2"/>
          </w:pPr>
          <w:r w:rsidRPr="00D430AE">
            <w:t xml:space="preserve">Questions </w:t>
          </w:r>
          <w:r w:rsidR="00660EB3">
            <w:t>about the remedy offer</w:t>
          </w:r>
        </w:p>
        <w:p w14:paraId="13062B6D" w14:textId="594483B7" w:rsidR="00660EB3" w:rsidRPr="00ED10F2" w:rsidRDefault="00660EB3" w:rsidP="00660EB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the extent to which HMA’s</w:t>
          </w:r>
          <w:r w:rsidRPr="00ED10F2">
            <w:rPr>
              <w:rFonts w:asciiTheme="minorHAnsi" w:hAnsiTheme="minorHAnsi"/>
              <w:sz w:val="22"/>
              <w:szCs w:val="22"/>
              <w:lang w:val="en-AU"/>
            </w:rPr>
            <w:t xml:space="preserve"> </w:t>
          </w:r>
          <w:r>
            <w:rPr>
              <w:rFonts w:asciiTheme="minorHAnsi" w:hAnsiTheme="minorHAnsi"/>
              <w:sz w:val="22"/>
              <w:szCs w:val="22"/>
              <w:lang w:val="en-AU"/>
            </w:rPr>
            <w:t>remedy offer</w:t>
          </w:r>
          <w:r w:rsidRPr="00ED10F2">
            <w:rPr>
              <w:rFonts w:asciiTheme="minorHAnsi" w:hAnsiTheme="minorHAnsi"/>
              <w:sz w:val="22"/>
              <w:szCs w:val="22"/>
              <w:lang w:val="en-AU"/>
            </w:rPr>
            <w:t xml:space="preserve"> would address any concerns you have in relation to the </w:t>
          </w:r>
          <w:r>
            <w:rPr>
              <w:rFonts w:asciiTheme="minorHAnsi" w:hAnsiTheme="minorHAnsi"/>
              <w:sz w:val="22"/>
              <w:szCs w:val="22"/>
              <w:lang w:val="en-AU"/>
            </w:rPr>
            <w:t>A</w:t>
          </w:r>
          <w:r w:rsidRPr="00ED10F2">
            <w:rPr>
              <w:rFonts w:asciiTheme="minorHAnsi" w:hAnsiTheme="minorHAnsi"/>
              <w:sz w:val="22"/>
              <w:szCs w:val="22"/>
              <w:lang w:val="en-AU"/>
            </w:rPr>
            <w:t>cquisition.</w:t>
          </w:r>
        </w:p>
        <w:p w14:paraId="39BB0691" w14:textId="77777777" w:rsidR="003A40C5" w:rsidRPr="00D430AE" w:rsidRDefault="003A40C5" w:rsidP="003A40C5">
          <w:pPr>
            <w:pStyle w:val="BoxText"/>
            <w:rPr>
              <w:rFonts w:asciiTheme="minorHAnsi" w:hAnsiTheme="minorHAnsi"/>
              <w:sz w:val="22"/>
              <w:szCs w:val="22"/>
            </w:rPr>
          </w:pPr>
        </w:p>
        <w:p w14:paraId="21B3456C" w14:textId="60F466D4" w:rsidR="00660EB3" w:rsidRPr="00ED10F2" w:rsidRDefault="00660EB3" w:rsidP="00660EB3">
          <w:pPr>
            <w:pStyle w:val="BodyText"/>
            <w:keepNext/>
            <w:numPr>
              <w:ilvl w:val="0"/>
              <w:numId w:val="30"/>
            </w:numPr>
            <w:spacing w:before="240"/>
            <w:rPr>
              <w:rFonts w:asciiTheme="minorHAnsi" w:hAnsiTheme="minorHAnsi"/>
              <w:sz w:val="22"/>
              <w:szCs w:val="22"/>
              <w:lang w:val="en-AU"/>
            </w:rPr>
          </w:pPr>
          <w:r w:rsidRPr="00ED10F2">
            <w:rPr>
              <w:rFonts w:asciiTheme="minorHAnsi" w:hAnsiTheme="minorHAnsi"/>
              <w:sz w:val="22"/>
              <w:szCs w:val="22"/>
              <w:lang w:val="en-AU"/>
            </w:rPr>
            <w:t>Provide your view</w:t>
          </w:r>
          <w:r w:rsidR="00F371D9">
            <w:rPr>
              <w:rFonts w:asciiTheme="minorHAnsi" w:hAnsiTheme="minorHAnsi"/>
              <w:sz w:val="22"/>
              <w:szCs w:val="22"/>
              <w:lang w:val="en-AU"/>
            </w:rPr>
            <w:t>s</w:t>
          </w:r>
          <w:r w:rsidRPr="00ED10F2">
            <w:rPr>
              <w:rFonts w:asciiTheme="minorHAnsi" w:hAnsiTheme="minorHAnsi"/>
              <w:sz w:val="22"/>
              <w:szCs w:val="22"/>
              <w:lang w:val="en-AU"/>
            </w:rPr>
            <w:t xml:space="preserve"> whether the </w:t>
          </w:r>
          <w:r w:rsidR="00734A01">
            <w:rPr>
              <w:rFonts w:asciiTheme="minorHAnsi" w:hAnsiTheme="minorHAnsi"/>
              <w:sz w:val="22"/>
              <w:szCs w:val="22"/>
              <w:lang w:val="en-AU"/>
            </w:rPr>
            <w:t>proposed divestitures</w:t>
          </w:r>
          <w:r w:rsidRPr="00ED10F2">
            <w:rPr>
              <w:rFonts w:asciiTheme="minorHAnsi" w:hAnsiTheme="minorHAnsi"/>
              <w:sz w:val="22"/>
              <w:szCs w:val="22"/>
              <w:lang w:val="en-AU"/>
            </w:rPr>
            <w:t xml:space="preserve"> are likely to attract a suitable purchaser</w:t>
          </w:r>
          <w:r>
            <w:rPr>
              <w:rFonts w:asciiTheme="minorHAnsi" w:hAnsiTheme="minorHAnsi"/>
              <w:sz w:val="22"/>
              <w:szCs w:val="22"/>
              <w:lang w:val="en-AU"/>
            </w:rPr>
            <w:t xml:space="preserve">, and the qualities a suitable purchaser </w:t>
          </w:r>
          <w:r w:rsidR="00734A01">
            <w:rPr>
              <w:rFonts w:asciiTheme="minorHAnsi" w:hAnsiTheme="minorHAnsi"/>
              <w:sz w:val="22"/>
              <w:szCs w:val="22"/>
              <w:lang w:val="en-AU"/>
            </w:rPr>
            <w:t xml:space="preserve">should </w:t>
          </w:r>
          <w:r>
            <w:rPr>
              <w:rFonts w:asciiTheme="minorHAnsi" w:hAnsiTheme="minorHAnsi"/>
              <w:sz w:val="22"/>
              <w:szCs w:val="22"/>
              <w:lang w:val="en-AU"/>
            </w:rPr>
            <w:t>possess</w:t>
          </w:r>
          <w:r w:rsidRPr="00ED10F2">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5190E5A6" w14:textId="2843D86C" w:rsidR="00BE3EDB" w:rsidRPr="00912F9D" w:rsidRDefault="00BE3EDB" w:rsidP="00912F9D">
          <w:pPr>
            <w:pStyle w:val="BodyText"/>
            <w:keepNext/>
            <w:numPr>
              <w:ilvl w:val="0"/>
              <w:numId w:val="30"/>
            </w:numPr>
            <w:spacing w:before="240"/>
            <w:rPr>
              <w:rFonts w:asciiTheme="minorHAnsi" w:hAnsiTheme="minorHAnsi"/>
            </w:rPr>
          </w:pPr>
          <w:r w:rsidRPr="00BE3EDB">
            <w:rPr>
              <w:rFonts w:asciiTheme="minorHAnsi" w:hAnsiTheme="minorHAnsi"/>
              <w:sz w:val="22"/>
              <w:szCs w:val="22"/>
            </w:rPr>
            <w:t>Provide your views on whether Corbet’s Group is a suitable purchaser of the HMA Blackwater RMX plant and</w:t>
          </w:r>
          <w:r>
            <w:rPr>
              <w:rFonts w:asciiTheme="minorHAnsi" w:hAnsiTheme="minorHAnsi"/>
              <w:sz w:val="22"/>
              <w:szCs w:val="22"/>
            </w:rPr>
            <w:t xml:space="preserve"> </w:t>
          </w:r>
          <w:r w:rsidRPr="00BE3EDB">
            <w:rPr>
              <w:rFonts w:asciiTheme="minorHAnsi" w:hAnsiTheme="minorHAnsi"/>
              <w:sz w:val="22"/>
              <w:szCs w:val="22"/>
            </w:rPr>
            <w:t xml:space="preserve">the HMA </w:t>
          </w:r>
          <w:proofErr w:type="spellStart"/>
          <w:r w:rsidRPr="00BE3EDB">
            <w:rPr>
              <w:rFonts w:asciiTheme="minorHAnsi" w:hAnsiTheme="minorHAnsi"/>
              <w:sz w:val="22"/>
              <w:szCs w:val="22"/>
            </w:rPr>
            <w:t>Yalkara</w:t>
          </w:r>
          <w:proofErr w:type="spellEnd"/>
          <w:r w:rsidRPr="00BE3EDB">
            <w:rPr>
              <w:rFonts w:asciiTheme="minorHAnsi" w:hAnsiTheme="minorHAnsi"/>
              <w:sz w:val="22"/>
              <w:szCs w:val="22"/>
            </w:rPr>
            <w:t xml:space="preserve"> hard rock quarry</w:t>
          </w:r>
          <w:r w:rsidRPr="00BE3EDB">
            <w:rPr>
              <w:rFonts w:asciiTheme="minorHAnsi" w:hAnsiTheme="minorHAnsi"/>
              <w:sz w:val="22"/>
              <w:szCs w:val="22"/>
              <w:lang w:val="en-AU"/>
            </w:rPr>
            <w:t>.</w:t>
          </w:r>
        </w:p>
        <w:p w14:paraId="3EC6E60D" w14:textId="77777777" w:rsidR="00BE3EDB" w:rsidRPr="00D430AE" w:rsidRDefault="00BE3EDB" w:rsidP="00BE3EDB">
          <w:pPr>
            <w:pStyle w:val="BoxText"/>
            <w:rPr>
              <w:rFonts w:asciiTheme="minorHAnsi" w:hAnsiTheme="minorHAnsi"/>
              <w:sz w:val="22"/>
              <w:szCs w:val="22"/>
            </w:rPr>
          </w:pPr>
        </w:p>
        <w:p w14:paraId="594A75D7" w14:textId="5016773B" w:rsidR="00660EB3" w:rsidRPr="00353E39" w:rsidRDefault="00660EB3" w:rsidP="00660EB3">
          <w:pPr>
            <w:pStyle w:val="BodyText"/>
            <w:keepNext/>
            <w:numPr>
              <w:ilvl w:val="0"/>
              <w:numId w:val="30"/>
            </w:numPr>
            <w:spacing w:before="240"/>
            <w:rPr>
              <w:rFonts w:asciiTheme="minorHAnsi" w:hAnsiTheme="minorHAnsi"/>
            </w:rPr>
          </w:pPr>
          <w:r>
            <w:rPr>
              <w:rFonts w:asciiTheme="minorHAnsi" w:hAnsiTheme="minorHAnsi"/>
              <w:sz w:val="22"/>
              <w:szCs w:val="22"/>
              <w:lang w:val="en-AU"/>
            </w:rPr>
            <w:t xml:space="preserve">Provide your view on any factors that may impact effective implementation of the remedy offer e.g., </w:t>
          </w:r>
          <w:r w:rsidRPr="00ED10F2">
            <w:rPr>
              <w:rFonts w:asciiTheme="minorHAnsi" w:hAnsiTheme="minorHAnsi"/>
              <w:sz w:val="22"/>
              <w:szCs w:val="22"/>
              <w:lang w:val="en-AU"/>
            </w:rPr>
            <w:t>any third-party consents (including regulatory) required.</w:t>
          </w:r>
        </w:p>
        <w:p w14:paraId="772E535D" w14:textId="77777777" w:rsidR="00660EB3" w:rsidRPr="00D430AE" w:rsidRDefault="00660EB3" w:rsidP="00660EB3">
          <w:pPr>
            <w:pStyle w:val="BoxText"/>
            <w:rPr>
              <w:rFonts w:asciiTheme="minorHAnsi" w:hAnsiTheme="minorHAnsi"/>
              <w:sz w:val="22"/>
              <w:szCs w:val="22"/>
            </w:rPr>
          </w:pPr>
        </w:p>
        <w:p w14:paraId="132C047E" w14:textId="77777777" w:rsidR="00660EB3" w:rsidRPr="00B61580" w:rsidRDefault="00660EB3" w:rsidP="00660EB3">
          <w:pPr>
            <w:pStyle w:val="BodyText"/>
            <w:keepNext/>
            <w:numPr>
              <w:ilvl w:val="0"/>
              <w:numId w:val="30"/>
            </w:numPr>
            <w:spacing w:before="240"/>
            <w:rPr>
              <w:rFonts w:asciiTheme="minorHAnsi" w:hAnsiTheme="minorHAnsi"/>
              <w:sz w:val="22"/>
              <w:szCs w:val="22"/>
              <w:lang w:val="en-AU"/>
            </w:rPr>
          </w:pPr>
          <w:r w:rsidRPr="00B61580">
            <w:rPr>
              <w:rFonts w:asciiTheme="minorHAnsi" w:hAnsiTheme="minorHAnsi"/>
              <w:sz w:val="22"/>
              <w:szCs w:val="22"/>
              <w:lang w:val="en-AU"/>
            </w:rPr>
            <w:t xml:space="preserve">Provide any additional information or comments you consider relevant to the ACCC’s consideration of the </w:t>
          </w:r>
          <w:r>
            <w:rPr>
              <w:rFonts w:asciiTheme="minorHAnsi" w:hAnsiTheme="minorHAnsi"/>
              <w:sz w:val="22"/>
              <w:szCs w:val="22"/>
              <w:lang w:val="en-AU"/>
            </w:rPr>
            <w:t>remedy offer</w:t>
          </w:r>
          <w:r w:rsidRPr="00B61580">
            <w:rPr>
              <w:rFonts w:asciiTheme="minorHAnsi" w:hAnsiTheme="minorHAnsi"/>
              <w:sz w:val="22"/>
              <w:szCs w:val="22"/>
              <w:lang w:val="en-AU"/>
            </w:rPr>
            <w:t>.</w:t>
          </w:r>
        </w:p>
        <w:p w14:paraId="27553712" w14:textId="77777777" w:rsidR="00660EB3" w:rsidRPr="00D430AE" w:rsidRDefault="00660EB3" w:rsidP="00660EB3">
          <w:pPr>
            <w:pStyle w:val="BoxText"/>
            <w:rPr>
              <w:rFonts w:asciiTheme="minorHAnsi" w:hAnsiTheme="minorHAnsi"/>
              <w:sz w:val="22"/>
              <w:szCs w:val="22"/>
            </w:rPr>
          </w:pPr>
        </w:p>
        <w:p w14:paraId="7B164CBC" w14:textId="77777777" w:rsidR="001F11C2" w:rsidRDefault="001F11C2">
          <w:pPr>
            <w:rPr>
              <w:rFonts w:asciiTheme="minorHAnsi" w:eastAsiaTheme="majorEastAsia" w:hAnsiTheme="minorHAnsi" w:cs="Arial"/>
              <w:szCs w:val="60"/>
            </w:rPr>
          </w:pPr>
          <w:r>
            <w:rPr>
              <w:rFonts w:asciiTheme="minorHAnsi" w:hAnsiTheme="minorHAnsi"/>
              <w:szCs w:val="60"/>
            </w:rPr>
            <w:br w:type="page"/>
          </w:r>
        </w:p>
        <w:p w14:paraId="3F8F2794" w14:textId="69C664CF" w:rsidR="008959DD" w:rsidRPr="00D430AE" w:rsidRDefault="001226B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7"/>
      <w:head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D7D9" w14:textId="77777777" w:rsidR="001226B5" w:rsidRDefault="001226B5" w:rsidP="004B4412">
      <w:pPr>
        <w:spacing w:before="0"/>
      </w:pPr>
      <w:r>
        <w:separator/>
      </w:r>
    </w:p>
  </w:endnote>
  <w:endnote w:type="continuationSeparator" w:id="0">
    <w:p w14:paraId="076E4FF3" w14:textId="77777777" w:rsidR="001226B5" w:rsidRDefault="001226B5" w:rsidP="004B4412">
      <w:pPr>
        <w:spacing w:before="0"/>
      </w:pPr>
      <w:r>
        <w:continuationSeparator/>
      </w:r>
    </w:p>
  </w:endnote>
  <w:endnote w:type="continuationNotice" w:id="1">
    <w:p w14:paraId="7C94B569" w14:textId="77777777" w:rsidR="001226B5" w:rsidRDefault="001226B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6AF6" w14:textId="77777777" w:rsidR="001226B5" w:rsidRDefault="001226B5" w:rsidP="004B4412">
      <w:pPr>
        <w:spacing w:before="0"/>
      </w:pPr>
      <w:r>
        <w:separator/>
      </w:r>
    </w:p>
  </w:footnote>
  <w:footnote w:type="continuationSeparator" w:id="0">
    <w:p w14:paraId="5F4E9A11" w14:textId="77777777" w:rsidR="001226B5" w:rsidRDefault="001226B5" w:rsidP="004B4412">
      <w:pPr>
        <w:spacing w:before="0"/>
      </w:pPr>
      <w:r>
        <w:continuationSeparator/>
      </w:r>
    </w:p>
  </w:footnote>
  <w:footnote w:type="continuationNotice" w:id="1">
    <w:p w14:paraId="7D320C1A" w14:textId="77777777" w:rsidR="001226B5" w:rsidRDefault="001226B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BF13029"/>
    <w:multiLevelType w:val="hybridMultilevel"/>
    <w:tmpl w:val="800012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646278069">
    <w:abstractNumId w:val="21"/>
  </w:num>
  <w:num w:numId="39" w16cid:durableId="27072089">
    <w:abstractNumId w:val="7"/>
  </w:num>
  <w:num w:numId="40" w16cid:durableId="1536313984">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654B"/>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0C7E"/>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6B5"/>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37C9"/>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190F"/>
    <w:rsid w:val="001E2654"/>
    <w:rsid w:val="001E3CB1"/>
    <w:rsid w:val="001E4F15"/>
    <w:rsid w:val="001E67F5"/>
    <w:rsid w:val="001E6AD2"/>
    <w:rsid w:val="001E6D54"/>
    <w:rsid w:val="001E6FE8"/>
    <w:rsid w:val="001F11C2"/>
    <w:rsid w:val="001F3D58"/>
    <w:rsid w:val="001F436D"/>
    <w:rsid w:val="001F492E"/>
    <w:rsid w:val="001F6AF8"/>
    <w:rsid w:val="001F6DA3"/>
    <w:rsid w:val="001F709B"/>
    <w:rsid w:val="002026CD"/>
    <w:rsid w:val="00202906"/>
    <w:rsid w:val="0020438E"/>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733"/>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97727"/>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3A46"/>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024C"/>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4E3"/>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0EB3"/>
    <w:rsid w:val="00661356"/>
    <w:rsid w:val="00662160"/>
    <w:rsid w:val="00662246"/>
    <w:rsid w:val="0066229A"/>
    <w:rsid w:val="00663DAD"/>
    <w:rsid w:val="00664043"/>
    <w:rsid w:val="00664554"/>
    <w:rsid w:val="0066478D"/>
    <w:rsid w:val="00667240"/>
    <w:rsid w:val="00667FAC"/>
    <w:rsid w:val="006707CD"/>
    <w:rsid w:val="0067115A"/>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4512"/>
    <w:rsid w:val="00717E5D"/>
    <w:rsid w:val="0072107E"/>
    <w:rsid w:val="00721804"/>
    <w:rsid w:val="0072258F"/>
    <w:rsid w:val="0072348C"/>
    <w:rsid w:val="00724A37"/>
    <w:rsid w:val="00724E56"/>
    <w:rsid w:val="007277DE"/>
    <w:rsid w:val="007303C3"/>
    <w:rsid w:val="0073123F"/>
    <w:rsid w:val="00731972"/>
    <w:rsid w:val="00733354"/>
    <w:rsid w:val="00734A01"/>
    <w:rsid w:val="007358A5"/>
    <w:rsid w:val="00736EDF"/>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D97"/>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EAF"/>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2F9D"/>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6AAA"/>
    <w:rsid w:val="009F0472"/>
    <w:rsid w:val="009F1673"/>
    <w:rsid w:val="009F17F5"/>
    <w:rsid w:val="009F18D9"/>
    <w:rsid w:val="009F2A65"/>
    <w:rsid w:val="009F2BE5"/>
    <w:rsid w:val="009F4528"/>
    <w:rsid w:val="009F4940"/>
    <w:rsid w:val="009F543E"/>
    <w:rsid w:val="009F5557"/>
    <w:rsid w:val="009F6186"/>
    <w:rsid w:val="009F75D6"/>
    <w:rsid w:val="009F75EB"/>
    <w:rsid w:val="009F7B9E"/>
    <w:rsid w:val="009F7BE4"/>
    <w:rsid w:val="00A01818"/>
    <w:rsid w:val="00A02A62"/>
    <w:rsid w:val="00A03EB6"/>
    <w:rsid w:val="00A04A5B"/>
    <w:rsid w:val="00A0516D"/>
    <w:rsid w:val="00A06206"/>
    <w:rsid w:val="00A0690B"/>
    <w:rsid w:val="00A06ACC"/>
    <w:rsid w:val="00A119DE"/>
    <w:rsid w:val="00A13008"/>
    <w:rsid w:val="00A14B48"/>
    <w:rsid w:val="00A1665B"/>
    <w:rsid w:val="00A16A80"/>
    <w:rsid w:val="00A16E1A"/>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1D9D"/>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1C39"/>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725"/>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3ED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8B4"/>
    <w:rsid w:val="00C06A42"/>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2A68"/>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25E"/>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1B2E"/>
    <w:rsid w:val="00DC2AA0"/>
    <w:rsid w:val="00DC5119"/>
    <w:rsid w:val="00DC542F"/>
    <w:rsid w:val="00DC5510"/>
    <w:rsid w:val="00DC594D"/>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1D8E"/>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5396"/>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48EB"/>
    <w:rsid w:val="00F15882"/>
    <w:rsid w:val="00F1626A"/>
    <w:rsid w:val="00F20BD3"/>
    <w:rsid w:val="00F22D05"/>
    <w:rsid w:val="00F233AC"/>
    <w:rsid w:val="00F23868"/>
    <w:rsid w:val="00F25597"/>
    <w:rsid w:val="00F26F56"/>
    <w:rsid w:val="00F325DA"/>
    <w:rsid w:val="00F325ED"/>
    <w:rsid w:val="00F327E1"/>
    <w:rsid w:val="00F32BFB"/>
    <w:rsid w:val="00F34CC2"/>
    <w:rsid w:val="00F34D03"/>
    <w:rsid w:val="00F34EC3"/>
    <w:rsid w:val="00F36A82"/>
    <w:rsid w:val="00F371D9"/>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413C"/>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ergers@accc.gov.au" TargetMode="External"/><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ergersru@accc.gov.a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yperlink" Target="https://www.accc.gov.au/notification-of-proposed-acquisition-confidentiality-claims-template" TargetMode="External"/><Relationship Id="rId10" Type="http://schemas.openxmlformats.org/officeDocument/2006/relationships/hyperlink" Target="https://www.accc.gov.au/public-registers/mergers-and-acquisitions-registers/acquisitions-register/ampol-%E2%80%93-eg-australia"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yperlink" Target="mailto:mergersru@acc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1193</Words>
  <Characters>6839</Characters>
  <Application>Microsoft Office Word</Application>
  <DocSecurity>0</DocSecurity>
  <Lines>139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2026-06-30T06:55:00Z</dcterms:created>
  <dcterms:modified xsi:type="dcterms:W3CDTF">2026-06-30T06:57:00Z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2026-06-30T06:58:00Z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4aaedb92-5f2d-4585-957c-e16ab04874af</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