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745809E5"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50C9D1E" w:rsidR="0048658D" w:rsidRDefault="00B24A59" w:rsidP="00B24A59">
          <w:pPr>
            <w:pStyle w:val="Heading1"/>
          </w:pPr>
          <w:r>
            <w:rPr>
              <w:rFonts w:cs="Arial"/>
              <w:szCs w:val="26"/>
            </w:rPr>
            <w:t>Q</w:t>
          </w:r>
          <w:r w:rsidR="0048658D">
            <w:t>uestionnaire</w:t>
          </w:r>
          <w:r w:rsidR="00A23FD3">
            <w:t xml:space="preserve">: </w:t>
          </w:r>
          <w:bookmarkStart w:id="0" w:name="_Hlk219372121"/>
          <w:bookmarkStart w:id="1" w:name="_Hlk219371958"/>
          <w:r w:rsidR="002C1203">
            <w:t>North American Construction Group</w:t>
          </w:r>
          <w:r w:rsidR="008C191E" w:rsidRPr="008C191E">
            <w:t xml:space="preserve"> </w:t>
          </w:r>
          <w:bookmarkEnd w:id="0"/>
          <w:r w:rsidR="008C191E" w:rsidRPr="008C191E">
            <w:t xml:space="preserve">– </w:t>
          </w:r>
          <w:r w:rsidR="00D66366">
            <w:t xml:space="preserve">Iron Mining Contracting and </w:t>
          </w:r>
          <w:r w:rsidR="008C191E" w:rsidRPr="008C191E">
            <w:t xml:space="preserve">Iron Hire </w:t>
          </w:r>
          <w:bookmarkEnd w:id="1"/>
        </w:p>
        <w:p w14:paraId="154D1CBE" w14:textId="43903E99" w:rsidR="001D4BAE" w:rsidRPr="001D4BAE" w:rsidRDefault="001D4BAE" w:rsidP="001D4BAE">
          <w:r w:rsidRPr="001D4BAE">
            <w:t>MN-85003 </w:t>
          </w:r>
          <w:r w:rsidRPr="001D4BAE" w:rsidDel="001D4BAE">
            <w:t xml:space="preserve"> </w:t>
          </w:r>
        </w:p>
        <w:p w14:paraId="51182443" w14:textId="2A41C78E"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ED41A8">
            <w:t>5 March</w:t>
          </w:r>
          <w:r w:rsidR="005B359B">
            <w:t xml:space="preserve"> 2026</w:t>
          </w:r>
        </w:p>
        <w:p w14:paraId="03108491" w14:textId="348CCAAD" w:rsidR="00E772B4" w:rsidRDefault="00E772B4" w:rsidP="001D4BAE">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bookmarkStart w:id="2" w:name="_Hlk219372163"/>
          <w:r w:rsidR="00BF4E1F">
            <w:t>North American Construction Group’s (</w:t>
          </w:r>
          <w:r w:rsidR="00BF4E1F" w:rsidRPr="008B635F">
            <w:rPr>
              <w:b/>
              <w:bCs/>
            </w:rPr>
            <w:t>NACG</w:t>
          </w:r>
          <w:r w:rsidR="00BF4E1F">
            <w:t xml:space="preserve">) proposed acquisition, through </w:t>
          </w:r>
          <w:r w:rsidR="00BF4E1F" w:rsidRPr="001D4BAE">
            <w:rPr>
              <w:bCs/>
            </w:rPr>
            <w:t>NACG WA Acquisition Pty Ltd</w:t>
          </w:r>
          <w:r w:rsidR="00BF4E1F">
            <w:rPr>
              <w:bCs/>
            </w:rPr>
            <w:t xml:space="preserve">, of </w:t>
          </w:r>
          <w:r w:rsidR="00BF4E1F" w:rsidRPr="001D4BAE">
            <w:rPr>
              <w:bCs/>
            </w:rPr>
            <w:t>100% of the shares</w:t>
          </w:r>
          <w:r w:rsidR="00BF4E1F">
            <w:rPr>
              <w:bCs/>
            </w:rPr>
            <w:t xml:space="preserve"> </w:t>
          </w:r>
          <w:r w:rsidR="00BF4E1F" w:rsidRPr="001D4BAE">
            <w:rPr>
              <w:bCs/>
            </w:rPr>
            <w:t>in DCL Corp Pty Ltd, trading as Iron Mining Contracting (</w:t>
          </w:r>
          <w:r w:rsidR="00BF4E1F" w:rsidRPr="008B635F">
            <w:rPr>
              <w:b/>
            </w:rPr>
            <w:t>IMC</w:t>
          </w:r>
          <w:r w:rsidR="00BF4E1F" w:rsidRPr="001D4BAE">
            <w:rPr>
              <w:bCs/>
            </w:rPr>
            <w:t>)</w:t>
          </w:r>
          <w:r w:rsidR="005679AB">
            <w:rPr>
              <w:bCs/>
            </w:rPr>
            <w:t>,</w:t>
          </w:r>
          <w:r w:rsidR="00BF4E1F" w:rsidRPr="001D4BAE">
            <w:rPr>
              <w:bCs/>
            </w:rPr>
            <w:t xml:space="preserve"> and Iron Hire Pty Ltd</w:t>
          </w:r>
          <w:r w:rsidR="00BF4E1F">
            <w:rPr>
              <w:bCs/>
            </w:rPr>
            <w:t xml:space="preserve"> </w:t>
          </w:r>
          <w:r w:rsidR="00BF4E1F" w:rsidRPr="001D4BAE">
            <w:rPr>
              <w:bCs/>
            </w:rPr>
            <w:t>(</w:t>
          </w:r>
          <w:r w:rsidR="00BF4E1F" w:rsidRPr="008B635F">
            <w:rPr>
              <w:b/>
            </w:rPr>
            <w:t>Iron Hire</w:t>
          </w:r>
          <w:r w:rsidR="00BF4E1F" w:rsidRPr="001D4BAE">
            <w:rPr>
              <w:bCs/>
            </w:rPr>
            <w:t>) (</w:t>
          </w:r>
          <w:r w:rsidR="00BF4E1F">
            <w:rPr>
              <w:bCs/>
            </w:rPr>
            <w:t xml:space="preserve">the </w:t>
          </w:r>
          <w:r w:rsidR="00BF4E1F" w:rsidRPr="00FD60CB">
            <w:rPr>
              <w:b/>
            </w:rPr>
            <w:t>Acquisition</w:t>
          </w:r>
          <w:r w:rsidR="00BF4E1F" w:rsidRPr="001D4BAE">
            <w:rPr>
              <w:bCs/>
            </w:rPr>
            <w:t>)</w:t>
          </w:r>
          <w:r w:rsidR="00BF4E1F">
            <w:rPr>
              <w:bCs/>
            </w:rPr>
            <w:t>.</w:t>
          </w:r>
          <w:bookmarkEnd w:id="2"/>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1B36F41E"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ED41A8">
            <w:t>5 March</w:t>
          </w:r>
          <w:r w:rsidR="005B359B">
            <w:t xml:space="preserve">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136F75" w:rsidRPr="004159CD">
            <w:rPr>
              <w:i/>
              <w:iCs/>
            </w:rPr>
            <w:t>:</w:t>
          </w:r>
          <w:r w:rsidR="00D437E4" w:rsidRPr="004159CD">
            <w:rPr>
              <w:i/>
              <w:iCs/>
            </w:rPr>
            <w:t xml:space="preserve"> </w:t>
          </w:r>
          <w:bookmarkStart w:id="3" w:name="_Hlk206001287"/>
          <w:bookmarkStart w:id="4" w:name="_Hlk217471927"/>
          <w:r w:rsidR="002C1203" w:rsidRPr="002C1203">
            <w:rPr>
              <w:i/>
              <w:iCs/>
            </w:rPr>
            <w:t xml:space="preserve">North American Construction Group </w:t>
          </w:r>
          <w:r w:rsidR="00D437E4" w:rsidRPr="004159CD">
            <w:rPr>
              <w:i/>
              <w:iCs/>
            </w:rPr>
            <w:t xml:space="preserve"> – </w:t>
          </w:r>
          <w:bookmarkEnd w:id="3"/>
          <w:bookmarkEnd w:id="4"/>
          <w:r w:rsidR="00D66366">
            <w:rPr>
              <w:i/>
              <w:iCs/>
            </w:rPr>
            <w:t>Iron Mining Contracting and Iron Hire</w:t>
          </w:r>
          <w:r w:rsidR="00D437E4">
            <w:rPr>
              <w:i/>
              <w:iCs/>
            </w:rPr>
            <w:t>.</w:t>
          </w:r>
          <w:r>
            <w:t xml:space="preserve"> </w:t>
          </w:r>
          <w:r w:rsidR="00811B26">
            <w:t>The ACCC must complete its assessment within strict statutory timelines</w:t>
          </w:r>
          <w:r w:rsidR="009D34B3">
            <w:t xml:space="preserve"> which also impacts on the time available for consultation.</w:t>
          </w:r>
        </w:p>
        <w:p w14:paraId="48CF3A2E" w14:textId="45705129" w:rsidR="009D220E" w:rsidRPr="004A5E24" w:rsidRDefault="009D220E" w:rsidP="00E772B4">
          <w:pPr>
            <w:rPr>
              <w:i/>
              <w:iCs/>
            </w:rPr>
          </w:pPr>
          <w:bookmarkStart w:id="5"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Request for call re:</w:t>
          </w:r>
          <w:r w:rsidR="004159CD" w:rsidRPr="004159CD">
            <w:rPr>
              <w:bCs/>
              <w:i/>
              <w:iCs/>
            </w:rPr>
            <w:t xml:space="preserve"> </w:t>
          </w:r>
          <w:r w:rsidR="002C1203" w:rsidRPr="002C1203">
            <w:rPr>
              <w:bCs/>
              <w:i/>
              <w:iCs/>
            </w:rPr>
            <w:t>North American Construction Group</w:t>
          </w:r>
          <w:r w:rsidR="004159CD" w:rsidRPr="004159CD">
            <w:rPr>
              <w:i/>
              <w:iCs/>
            </w:rPr>
            <w:t xml:space="preserve"> – </w:t>
          </w:r>
          <w:r w:rsidR="00D66366">
            <w:rPr>
              <w:i/>
              <w:iCs/>
            </w:rPr>
            <w:t>Iron Mining Contracting and Iron Hire</w:t>
          </w:r>
          <w:r w:rsidR="006D1B76">
            <w:t>.</w:t>
          </w:r>
          <w:bookmarkEnd w:id="5"/>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lastRenderedPageBreak/>
            <w:t xml:space="preserve">Questions </w:t>
          </w:r>
        </w:p>
        <w:p w14:paraId="41E64392" w14:textId="26D617FA"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bookmarkStart w:id="6" w:name="_Hlk219379113"/>
          <w:r w:rsidR="004159CD" w:rsidRPr="004159CD">
            <w:rPr>
              <w:rFonts w:asciiTheme="minorHAnsi" w:hAnsiTheme="minorHAnsi"/>
              <w:sz w:val="22"/>
              <w:szCs w:val="22"/>
              <w:lang w:val="en-AU"/>
            </w:rPr>
            <w:t>NACG</w:t>
          </w:r>
          <w:r w:rsidR="004159CD">
            <w:rPr>
              <w:rFonts w:asciiTheme="minorHAnsi" w:hAnsiTheme="minorHAnsi"/>
              <w:sz w:val="22"/>
              <w:szCs w:val="22"/>
              <w:lang w:val="en-AU"/>
            </w:rPr>
            <w:t xml:space="preserve">, </w:t>
          </w:r>
          <w:r w:rsidR="004159CD" w:rsidRPr="004159CD">
            <w:rPr>
              <w:rFonts w:asciiTheme="minorHAnsi" w:hAnsiTheme="minorHAnsi"/>
              <w:sz w:val="22"/>
              <w:szCs w:val="22"/>
              <w:lang w:val="en-AU"/>
            </w:rPr>
            <w:t xml:space="preserve">Iron Hire </w:t>
          </w:r>
          <w:r w:rsidR="004159CD">
            <w:rPr>
              <w:rFonts w:asciiTheme="minorHAnsi" w:hAnsiTheme="minorHAnsi"/>
              <w:sz w:val="22"/>
              <w:szCs w:val="22"/>
              <w:lang w:val="en-AU"/>
            </w:rPr>
            <w:t xml:space="preserve">and/or </w:t>
          </w:r>
          <w:r w:rsidR="004159CD" w:rsidRPr="004159CD">
            <w:rPr>
              <w:rFonts w:asciiTheme="minorHAnsi" w:hAnsiTheme="minorHAnsi"/>
              <w:sz w:val="22"/>
              <w:szCs w:val="22"/>
              <w:lang w:val="en-AU"/>
            </w:rPr>
            <w:t>IMC</w:t>
          </w:r>
          <w:bookmarkEnd w:id="6"/>
          <w:r w:rsidR="009579F5" w:rsidRPr="009579F5">
            <w:rPr>
              <w:rFonts w:asciiTheme="minorHAnsi" w:hAnsiTheme="minorHAnsi"/>
              <w:sz w:val="22"/>
              <w:szCs w:val="22"/>
              <w:lang w:val="en-AU"/>
            </w:rPr>
            <w:t xml:space="preserve"> are close competitors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7E62A92F"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7"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4159CD" w:rsidRPr="004159CD">
            <w:rPr>
              <w:rFonts w:asciiTheme="minorHAnsi" w:hAnsiTheme="minorHAnsi"/>
              <w:sz w:val="22"/>
              <w:szCs w:val="22"/>
              <w:lang w:val="en-AU"/>
            </w:rPr>
            <w:t>NACG</w:t>
          </w:r>
          <w:r w:rsidR="004159CD">
            <w:rPr>
              <w:rFonts w:asciiTheme="minorHAnsi" w:hAnsiTheme="minorHAnsi"/>
              <w:sz w:val="22"/>
              <w:szCs w:val="22"/>
              <w:lang w:val="en-AU"/>
            </w:rPr>
            <w:t xml:space="preserve">, </w:t>
          </w:r>
          <w:r w:rsidR="004159CD" w:rsidRPr="004159CD">
            <w:rPr>
              <w:rFonts w:asciiTheme="minorHAnsi" w:hAnsiTheme="minorHAnsi"/>
              <w:sz w:val="22"/>
              <w:szCs w:val="22"/>
              <w:lang w:val="en-AU"/>
            </w:rPr>
            <w:t xml:space="preserve">Iron Hire </w:t>
          </w:r>
          <w:r w:rsidR="004159CD">
            <w:rPr>
              <w:rFonts w:asciiTheme="minorHAnsi" w:hAnsiTheme="minorHAnsi"/>
              <w:sz w:val="22"/>
              <w:szCs w:val="22"/>
              <w:lang w:val="en-AU"/>
            </w:rPr>
            <w:t xml:space="preserve">and/or </w:t>
          </w:r>
          <w:r w:rsidR="004159CD" w:rsidRPr="004159CD">
            <w:rPr>
              <w:rFonts w:asciiTheme="minorHAnsi" w:hAnsiTheme="minorHAnsi"/>
              <w:sz w:val="22"/>
              <w:szCs w:val="22"/>
              <w:lang w:val="en-AU"/>
            </w:rPr>
            <w:t>IMC</w:t>
          </w:r>
          <w:r w:rsidR="004C4854" w:rsidRPr="001E3CB1">
            <w:rPr>
              <w:rFonts w:asciiTheme="minorHAnsi" w:hAnsiTheme="minorHAnsi"/>
              <w:sz w:val="22"/>
              <w:szCs w:val="22"/>
              <w:lang w:val="en-AU"/>
            </w:rPr>
            <w:t>.</w:t>
          </w:r>
        </w:p>
        <w:bookmarkEnd w:id="7"/>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ED41A8"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8"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8"/>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B66262">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6A657" w14:textId="77777777" w:rsidR="00993EC1" w:rsidRDefault="00993EC1" w:rsidP="004B4412">
      <w:pPr>
        <w:spacing w:before="0"/>
      </w:pPr>
      <w:r>
        <w:separator/>
      </w:r>
    </w:p>
  </w:endnote>
  <w:endnote w:type="continuationSeparator" w:id="0">
    <w:p w14:paraId="2D2ACE11" w14:textId="77777777" w:rsidR="00993EC1" w:rsidRDefault="00993EC1" w:rsidP="004B4412">
      <w:pPr>
        <w:spacing w:before="0"/>
      </w:pPr>
      <w:r>
        <w:continuationSeparator/>
      </w:r>
    </w:p>
  </w:endnote>
  <w:endnote w:type="continuationNotice" w:id="1">
    <w:p w14:paraId="78115E70" w14:textId="77777777" w:rsidR="00993EC1" w:rsidRDefault="00993EC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A9FC3" w14:textId="77777777" w:rsidR="00993EC1" w:rsidRDefault="00993EC1" w:rsidP="004B4412">
      <w:pPr>
        <w:spacing w:before="0"/>
      </w:pPr>
      <w:r>
        <w:separator/>
      </w:r>
    </w:p>
  </w:footnote>
  <w:footnote w:type="continuationSeparator" w:id="0">
    <w:p w14:paraId="181C44DA" w14:textId="77777777" w:rsidR="00993EC1" w:rsidRDefault="00993EC1" w:rsidP="004B4412">
      <w:pPr>
        <w:spacing w:before="0"/>
      </w:pPr>
      <w:r>
        <w:continuationSeparator/>
      </w:r>
    </w:p>
  </w:footnote>
  <w:footnote w:type="continuationNotice" w:id="1">
    <w:p w14:paraId="3FB8D99F" w14:textId="77777777" w:rsidR="00993EC1" w:rsidRDefault="00993EC1">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26A5"/>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2C9B"/>
    <w:rsid w:val="00075F8B"/>
    <w:rsid w:val="00075FD7"/>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D4BAE"/>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A7F94"/>
    <w:rsid w:val="002B0E66"/>
    <w:rsid w:val="002B1515"/>
    <w:rsid w:val="002B1758"/>
    <w:rsid w:val="002B3532"/>
    <w:rsid w:val="002B6C8A"/>
    <w:rsid w:val="002C0BB6"/>
    <w:rsid w:val="002C1185"/>
    <w:rsid w:val="002C1203"/>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732"/>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52C4"/>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237C"/>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3B00"/>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2696"/>
    <w:rsid w:val="00405F8F"/>
    <w:rsid w:val="004111BA"/>
    <w:rsid w:val="004112AE"/>
    <w:rsid w:val="004158BC"/>
    <w:rsid w:val="004159CD"/>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0C78"/>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3795B"/>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4EC"/>
    <w:rsid w:val="005658CE"/>
    <w:rsid w:val="00565AE3"/>
    <w:rsid w:val="00565C7F"/>
    <w:rsid w:val="005679AB"/>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359B"/>
    <w:rsid w:val="005B511A"/>
    <w:rsid w:val="005B624A"/>
    <w:rsid w:val="005B6297"/>
    <w:rsid w:val="005B6355"/>
    <w:rsid w:val="005B7037"/>
    <w:rsid w:val="005C086E"/>
    <w:rsid w:val="005C09BC"/>
    <w:rsid w:val="005C0C3F"/>
    <w:rsid w:val="005C1850"/>
    <w:rsid w:val="005C2320"/>
    <w:rsid w:val="005C26CC"/>
    <w:rsid w:val="005C3085"/>
    <w:rsid w:val="005C3AF2"/>
    <w:rsid w:val="005C4112"/>
    <w:rsid w:val="005C4D5E"/>
    <w:rsid w:val="005C5E22"/>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6E13"/>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440"/>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1759"/>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35F"/>
    <w:rsid w:val="008B6617"/>
    <w:rsid w:val="008B6DC6"/>
    <w:rsid w:val="008B6F19"/>
    <w:rsid w:val="008C011B"/>
    <w:rsid w:val="008C0658"/>
    <w:rsid w:val="008C09AC"/>
    <w:rsid w:val="008C100D"/>
    <w:rsid w:val="008C191E"/>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EC1"/>
    <w:rsid w:val="00993FDD"/>
    <w:rsid w:val="009944E0"/>
    <w:rsid w:val="00994747"/>
    <w:rsid w:val="00995CDB"/>
    <w:rsid w:val="009962BA"/>
    <w:rsid w:val="009A0013"/>
    <w:rsid w:val="009A0540"/>
    <w:rsid w:val="009A13A3"/>
    <w:rsid w:val="009A46E3"/>
    <w:rsid w:val="009A4964"/>
    <w:rsid w:val="009A4F19"/>
    <w:rsid w:val="009A7399"/>
    <w:rsid w:val="009A77D7"/>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7AE2"/>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B18"/>
    <w:rsid w:val="00A40FC8"/>
    <w:rsid w:val="00A42D25"/>
    <w:rsid w:val="00A4478A"/>
    <w:rsid w:val="00A44852"/>
    <w:rsid w:val="00A44EBF"/>
    <w:rsid w:val="00A4507E"/>
    <w:rsid w:val="00A45080"/>
    <w:rsid w:val="00A47287"/>
    <w:rsid w:val="00A4732A"/>
    <w:rsid w:val="00A50C27"/>
    <w:rsid w:val="00A5504F"/>
    <w:rsid w:val="00A55236"/>
    <w:rsid w:val="00A5627F"/>
    <w:rsid w:val="00A56DEB"/>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BDE"/>
    <w:rsid w:val="00AD791F"/>
    <w:rsid w:val="00AD7E44"/>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14F1"/>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57ABD"/>
    <w:rsid w:val="00B60BB0"/>
    <w:rsid w:val="00B60D3B"/>
    <w:rsid w:val="00B60F5D"/>
    <w:rsid w:val="00B620A9"/>
    <w:rsid w:val="00B63023"/>
    <w:rsid w:val="00B66262"/>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4E1F"/>
    <w:rsid w:val="00BF56DF"/>
    <w:rsid w:val="00C00E25"/>
    <w:rsid w:val="00C011F3"/>
    <w:rsid w:val="00C058AB"/>
    <w:rsid w:val="00C06739"/>
    <w:rsid w:val="00C06F13"/>
    <w:rsid w:val="00C114BC"/>
    <w:rsid w:val="00C115BC"/>
    <w:rsid w:val="00C11C09"/>
    <w:rsid w:val="00C1495F"/>
    <w:rsid w:val="00C15E47"/>
    <w:rsid w:val="00C16119"/>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2C85"/>
    <w:rsid w:val="00D63426"/>
    <w:rsid w:val="00D63846"/>
    <w:rsid w:val="00D645D1"/>
    <w:rsid w:val="00D64AF7"/>
    <w:rsid w:val="00D64DEA"/>
    <w:rsid w:val="00D66366"/>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0AE"/>
    <w:rsid w:val="00DC77AD"/>
    <w:rsid w:val="00DC7981"/>
    <w:rsid w:val="00DD2E3D"/>
    <w:rsid w:val="00DD2F22"/>
    <w:rsid w:val="00DD561E"/>
    <w:rsid w:val="00DD75DE"/>
    <w:rsid w:val="00DD78A7"/>
    <w:rsid w:val="00DD7BA9"/>
    <w:rsid w:val="00DE0F53"/>
    <w:rsid w:val="00DE4CDC"/>
    <w:rsid w:val="00DE4E77"/>
    <w:rsid w:val="00DE4EFA"/>
    <w:rsid w:val="00DE50BB"/>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75A"/>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46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1A8"/>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0CB"/>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Louise Kelly</cp:lastModifiedBy>
  <cp:revision>13</cp:revision>
  <cp:lastPrinted>2022-05-27T10:23:00Z</cp:lastPrinted>
  <dcterms:created xsi:type="dcterms:W3CDTF">2026-01-29T02:09:00Z</dcterms:created>
  <dcterms:modified xsi:type="dcterms:W3CDTF">2026-02-26T04:42:00Z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