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676FBF78" w:rsidR="0048658D" w:rsidRPr="00AF4180" w:rsidRDefault="00B24A59" w:rsidP="00B24A59">
          <w:pPr>
            <w:pStyle w:val="Heading1"/>
            <w:rPr>
              <w:lang w:val="it-IT"/>
            </w:rPr>
          </w:pPr>
          <w:r w:rsidRPr="00AF4180">
            <w:rPr>
              <w:rFonts w:cs="Arial"/>
              <w:szCs w:val="26"/>
              <w:lang w:val="it-IT"/>
            </w:rPr>
            <w:t>Q</w:t>
          </w:r>
          <w:r w:rsidR="0048658D" w:rsidRPr="00AF4180">
            <w:rPr>
              <w:lang w:val="it-IT"/>
            </w:rPr>
            <w:t>uestionnaire</w:t>
          </w:r>
          <w:r w:rsidR="00A23FD3" w:rsidRPr="00AF4180">
            <w:rPr>
              <w:lang w:val="it-IT"/>
            </w:rPr>
            <w:t xml:space="preserve">: </w:t>
          </w:r>
          <w:r w:rsidR="00AF4180" w:rsidRPr="00AF4180">
            <w:rPr>
              <w:lang w:val="it-IT"/>
            </w:rPr>
            <w:t>Danone</w:t>
          </w:r>
          <w:r w:rsidR="008C09AC" w:rsidRPr="00AF4180">
            <w:rPr>
              <w:lang w:val="it-IT"/>
            </w:rPr>
            <w:t xml:space="preserve"> </w:t>
          </w:r>
          <w:r w:rsidR="00A23FD3" w:rsidRPr="00AF4180">
            <w:rPr>
              <w:lang w:val="it-IT"/>
            </w:rPr>
            <w:t xml:space="preserve">– </w:t>
          </w:r>
          <w:r w:rsidR="00947CF5">
            <w:rPr>
              <w:lang w:val="it-IT"/>
            </w:rPr>
            <w:t xml:space="preserve">further 1% interest in </w:t>
          </w:r>
          <w:r w:rsidR="00AF4180" w:rsidRPr="00AF4180">
            <w:rPr>
              <w:lang w:val="it-IT"/>
            </w:rPr>
            <w:t>Danone Saputo Dairy Australia</w:t>
          </w:r>
          <w:r w:rsidR="00A23FD3" w:rsidRPr="00AF4180">
            <w:rPr>
              <w:lang w:val="it-IT"/>
            </w:rPr>
            <w:t xml:space="preserve"> </w:t>
          </w:r>
        </w:p>
        <w:p w14:paraId="3B287C00" w14:textId="1BC8C84A" w:rsidR="00A23FD3" w:rsidRPr="00693CA3" w:rsidRDefault="00AF4180" w:rsidP="00A23FD3">
          <w:pPr>
            <w:pStyle w:val="Titlepagefilenumber"/>
            <w:jc w:val="left"/>
            <w:rPr>
              <w:lang w:val="it-IT"/>
            </w:rPr>
          </w:pPr>
          <w:r w:rsidRPr="00693CA3">
            <w:rPr>
              <w:lang w:val="it-IT"/>
            </w:rPr>
            <w:t>MN-01069</w:t>
          </w:r>
        </w:p>
        <w:p w14:paraId="51182443" w14:textId="16E3107C" w:rsidR="00AC62DE" w:rsidRPr="00A23FD3" w:rsidRDefault="0048658D" w:rsidP="00A23FD3">
          <w:pPr>
            <w:pStyle w:val="Heading2"/>
            <w:spacing w:before="240" w:after="240"/>
            <w:rPr>
              <w:highlight w:val="yellow"/>
            </w:rPr>
          </w:pPr>
          <w:r w:rsidRPr="00945188">
            <w:t>Deadline to respond:</w:t>
          </w:r>
          <w:r w:rsidR="00AF4180">
            <w:t xml:space="preserve"> </w:t>
          </w:r>
          <w:r w:rsidR="00693CA3">
            <w:t>22</w:t>
          </w:r>
          <w:r w:rsidR="00AF4180">
            <w:t xml:space="preserve"> December 2025</w:t>
          </w:r>
        </w:p>
        <w:p w14:paraId="03108491" w14:textId="670534B9" w:rsidR="00E772B4" w:rsidRDefault="00E772B4" w:rsidP="00E772B4">
          <w:pPr>
            <w:rPr>
              <w:bCs/>
            </w:rPr>
          </w:pPr>
          <w:r w:rsidRPr="00AF4180">
            <w:t xml:space="preserve">The </w:t>
          </w:r>
          <w:r w:rsidR="001A511B" w:rsidRPr="00AF4180">
            <w:t xml:space="preserve">Australian Competition </w:t>
          </w:r>
          <w:r w:rsidR="002D56CB" w:rsidRPr="00AF4180">
            <w:t>and Consumer Commission (</w:t>
          </w:r>
          <w:r w:rsidR="002D56CB" w:rsidRPr="00AF4180">
            <w:rPr>
              <w:b/>
              <w:bCs/>
            </w:rPr>
            <w:t>ACCC</w:t>
          </w:r>
          <w:r w:rsidR="002D56CB" w:rsidRPr="00AF4180">
            <w:t xml:space="preserve">) is currently assessing </w:t>
          </w:r>
          <w:r w:rsidR="00AF4180" w:rsidRPr="00AF4180">
            <w:t>Danone Asia Pte Ltd’s (</w:t>
          </w:r>
          <w:r w:rsidR="00AF4180" w:rsidRPr="00AF4180">
            <w:rPr>
              <w:b/>
              <w:bCs/>
            </w:rPr>
            <w:t>Danone</w:t>
          </w:r>
          <w:r w:rsidR="00AF4180" w:rsidRPr="00AF4180">
            <w:t>) proposed acquisition of an additional 1% of the share capital in Danone Saputo Dairy Pty Ltd (</w:t>
          </w:r>
          <w:r w:rsidR="00AF4180" w:rsidRPr="00AF4180">
            <w:rPr>
              <w:b/>
              <w:bCs/>
            </w:rPr>
            <w:t>DSDA</w:t>
          </w:r>
          <w:r w:rsidR="00AF4180" w:rsidRPr="00AF4180">
            <w:t>), a joint venture between Danone and Saputo Dairy Australia Pty Ltd (</w:t>
          </w:r>
          <w:r w:rsidR="00AF4180" w:rsidRPr="00AF4180">
            <w:rPr>
              <w:b/>
              <w:bCs/>
            </w:rPr>
            <w:t>Saputo</w:t>
          </w:r>
          <w:r w:rsidR="00AF4180" w:rsidRPr="00AF4180">
            <w:t xml:space="preserve">) </w:t>
          </w:r>
          <w:r w:rsidR="002D56CB" w:rsidRPr="00AF4180">
            <w:rPr>
              <w:bCs/>
            </w:rPr>
            <w:t xml:space="preserve">(the </w:t>
          </w:r>
          <w:r w:rsidR="002D56CB" w:rsidRPr="00AF4180">
            <w:rPr>
              <w:b/>
              <w:bCs/>
            </w:rPr>
            <w:t>Acquisition</w:t>
          </w:r>
          <w:r w:rsidR="002D56CB" w:rsidRPr="00AF4180">
            <w:rPr>
              <w:bCs/>
            </w:rPr>
            <w:t>)</w:t>
          </w:r>
          <w:r w:rsidR="00AF4180" w:rsidRPr="00AF4180">
            <w:rPr>
              <w:bCs/>
            </w:rPr>
            <w:t>.</w:t>
          </w:r>
          <w:r w:rsidR="002D56CB">
            <w:rPr>
              <w:bCs/>
            </w:rPr>
            <w:t xml:space="preserve"> </w:t>
          </w:r>
          <w:r w:rsidR="004E7E8F" w:rsidRPr="004E7E8F">
            <w:rPr>
              <w:bCs/>
            </w:rPr>
            <w:t>Post-</w:t>
          </w:r>
          <w:r w:rsidR="004E7E8F">
            <w:rPr>
              <w:bCs/>
            </w:rPr>
            <w:t>A</w:t>
          </w:r>
          <w:r w:rsidR="004E7E8F" w:rsidRPr="004E7E8F">
            <w:rPr>
              <w:bCs/>
            </w:rPr>
            <w:t>cquisition, Danone will have a 51% interest in DSDA</w:t>
          </w:r>
          <w:r w:rsidR="004E7E8F">
            <w:rPr>
              <w:bCs/>
            </w:rPr>
            <w:t>.</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5E4C5686"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693CA3">
            <w:t>22</w:t>
          </w:r>
          <w:r w:rsidR="00252519">
            <w:t xml:space="preserve"> December 2025</w:t>
          </w:r>
          <w:r w:rsidR="00CB6FED">
            <w:t xml:space="preserve"> 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bookmarkStart w:id="0" w:name="_Hlk206001287"/>
          <w:r w:rsidR="00252519">
            <w:rPr>
              <w:i/>
              <w:iCs/>
            </w:rPr>
            <w:t>Danone</w:t>
          </w:r>
          <w:r w:rsidR="00D437E4">
            <w:rPr>
              <w:i/>
              <w:iCs/>
            </w:rPr>
            <w:t xml:space="preserve"> – </w:t>
          </w:r>
          <w:r w:rsidR="00947CF5">
            <w:rPr>
              <w:i/>
              <w:iCs/>
            </w:rPr>
            <w:t xml:space="preserve">further 1% interest in </w:t>
          </w:r>
          <w:r w:rsidR="00252519">
            <w:rPr>
              <w:i/>
              <w:iCs/>
            </w:rPr>
            <w:t>Danone Saputo Dairy Australia</w:t>
          </w:r>
          <w:bookmarkEnd w:id="0"/>
          <w:r w:rsidR="00D437E4">
            <w:rPr>
              <w:i/>
              <w:iCs/>
            </w:rPr>
            <w:t>.</w:t>
          </w:r>
          <w:r>
            <w:t xml:space="preserve"> </w:t>
          </w:r>
        </w:p>
        <w:p w14:paraId="48CF3A2E" w14:textId="3FA2025C" w:rsidR="009D220E" w:rsidRPr="004A5E24" w:rsidRDefault="009D220E" w:rsidP="00E772B4">
          <w:pPr>
            <w:rPr>
              <w:i/>
              <w:iCs/>
            </w:rPr>
          </w:pPr>
          <w:bookmarkStart w:id="1"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252519">
            <w:rPr>
              <w:i/>
              <w:iCs/>
            </w:rPr>
            <w:t>Danone</w:t>
          </w:r>
          <w:r w:rsidR="006D1B76">
            <w:rPr>
              <w:i/>
              <w:iCs/>
            </w:rPr>
            <w:t xml:space="preserve"> – </w:t>
          </w:r>
          <w:r w:rsidR="00947CF5">
            <w:rPr>
              <w:i/>
              <w:iCs/>
            </w:rPr>
            <w:t xml:space="preserve">further 1% interest in </w:t>
          </w:r>
          <w:r w:rsidR="00252519">
            <w:rPr>
              <w:i/>
              <w:iCs/>
            </w:rPr>
            <w:t>Danone Saputo Dairy Australia</w:t>
          </w:r>
          <w:r w:rsidR="006D1B76">
            <w:t>.</w:t>
          </w:r>
          <w:bookmarkEnd w:id="1"/>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 xml:space="preserve">(Cth) (the </w:t>
          </w:r>
          <w:r w:rsidR="00A745B5" w:rsidRPr="00A47287">
            <w:rPr>
              <w:b/>
              <w:bCs/>
            </w:rPr>
            <w:t>Act</w:t>
          </w:r>
          <w:r w:rsidR="00A745B5">
            <w:t>)</w:t>
          </w:r>
          <w:r w:rsidR="00C55F9D">
            <w:t>. This means that while</w:t>
          </w:r>
          <w:r w:rsidR="00A745B5">
            <w:t xml:space="preserve"> </w:t>
          </w:r>
          <w:r w:rsidR="002F29A8">
            <w:t xml:space="preserve">the ACCC may take into account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t xml:space="preserve">Questions </w:t>
          </w:r>
        </w:p>
        <w:p w14:paraId="41E64392" w14:textId="26F64CB5"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Pr="001E3CB1">
            <w:rPr>
              <w:rFonts w:asciiTheme="minorHAnsi" w:hAnsiTheme="minorHAnsi"/>
              <w:sz w:val="22"/>
              <w:szCs w:val="22"/>
              <w:lang w:val="en-AU"/>
            </w:rPr>
            <w:t>.</w:t>
          </w:r>
        </w:p>
        <w:p w14:paraId="39BB0691" w14:textId="77777777" w:rsidR="003A40C5" w:rsidRPr="001E3CB1" w:rsidRDefault="003A40C5" w:rsidP="003A40C5">
          <w:pPr>
            <w:pStyle w:val="BoxText"/>
            <w:rPr>
              <w:rFonts w:asciiTheme="minorHAnsi" w:hAnsiTheme="minorHAnsi"/>
              <w:sz w:val="22"/>
              <w:szCs w:val="22"/>
            </w:rPr>
          </w:pPr>
        </w:p>
        <w:p w14:paraId="4E7D6A84" w14:textId="05F62619"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5FF2F2E1"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Pr="001E3CB1">
            <w:rPr>
              <w:rFonts w:asciiTheme="minorHAnsi" w:hAnsiTheme="minorHAnsi"/>
              <w:sz w:val="22"/>
              <w:szCs w:val="22"/>
              <w:lang w:val="en-AU"/>
            </w:rPr>
            <w:t xml:space="preserve"> </w:t>
          </w:r>
          <w:r w:rsidR="00830C53">
            <w:rPr>
              <w:rFonts w:asciiTheme="minorHAnsi" w:hAnsiTheme="minorHAnsi"/>
              <w:sz w:val="22"/>
              <w:szCs w:val="22"/>
              <w:lang w:val="en-AU"/>
            </w:rPr>
            <w:t>Danone</w:t>
          </w:r>
          <w:r w:rsidRPr="001E3CB1">
            <w:rPr>
              <w:rFonts w:asciiTheme="minorHAnsi" w:hAnsiTheme="minorHAnsi"/>
              <w:sz w:val="22"/>
              <w:szCs w:val="22"/>
              <w:lang w:val="en-AU"/>
            </w:rPr>
            <w:t xml:space="preserve"> and</w:t>
          </w:r>
          <w:r w:rsidR="00EC46E6" w:rsidRPr="001E3CB1">
            <w:rPr>
              <w:rFonts w:asciiTheme="minorHAnsi" w:hAnsiTheme="minorHAnsi"/>
              <w:sz w:val="22"/>
              <w:szCs w:val="22"/>
              <w:lang w:val="en-AU"/>
            </w:rPr>
            <w:t>/</w:t>
          </w:r>
          <w:r w:rsidRPr="001E3CB1">
            <w:rPr>
              <w:rFonts w:asciiTheme="minorHAnsi" w:hAnsiTheme="minorHAnsi"/>
              <w:sz w:val="22"/>
              <w:szCs w:val="22"/>
              <w:lang w:val="en-AU"/>
            </w:rPr>
            <w:t xml:space="preserve">or </w:t>
          </w:r>
          <w:r w:rsidR="00830C53">
            <w:rPr>
              <w:rFonts w:asciiTheme="minorHAnsi" w:hAnsiTheme="minorHAnsi"/>
              <w:sz w:val="22"/>
              <w:szCs w:val="22"/>
              <w:lang w:val="en-AU"/>
            </w:rPr>
            <w:t>DSDA</w:t>
          </w:r>
          <w:r w:rsidR="004C4854" w:rsidRPr="001E3CB1">
            <w:rPr>
              <w:rFonts w:asciiTheme="minorHAnsi" w:hAnsiTheme="minorHAnsi"/>
              <w:sz w:val="22"/>
              <w:szCs w:val="22"/>
              <w:lang w:val="en-AU"/>
            </w:rPr>
            <w:t>.</w:t>
          </w:r>
        </w:p>
        <w:bookmarkEnd w:id="2"/>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B1284E"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3"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3"/>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62422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6D92"/>
    <w:rsid w:val="000A7919"/>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137C"/>
    <w:rsid w:val="0013204A"/>
    <w:rsid w:val="00132BA7"/>
    <w:rsid w:val="00133D45"/>
    <w:rsid w:val="00136755"/>
    <w:rsid w:val="00136B5E"/>
    <w:rsid w:val="00136F75"/>
    <w:rsid w:val="001402E8"/>
    <w:rsid w:val="0014078F"/>
    <w:rsid w:val="00142CC1"/>
    <w:rsid w:val="00143F1C"/>
    <w:rsid w:val="0014426C"/>
    <w:rsid w:val="001447C2"/>
    <w:rsid w:val="00147302"/>
    <w:rsid w:val="00147351"/>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2519"/>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B4B"/>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36C"/>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E7E8F"/>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320"/>
    <w:rsid w:val="005C26CC"/>
    <w:rsid w:val="005C3085"/>
    <w:rsid w:val="005C3AF2"/>
    <w:rsid w:val="005C4112"/>
    <w:rsid w:val="005C4D5E"/>
    <w:rsid w:val="005C5E22"/>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3CA3"/>
    <w:rsid w:val="0069459A"/>
    <w:rsid w:val="00694D7A"/>
    <w:rsid w:val="00696334"/>
    <w:rsid w:val="00696EA4"/>
    <w:rsid w:val="006A007C"/>
    <w:rsid w:val="006A0290"/>
    <w:rsid w:val="006A134D"/>
    <w:rsid w:val="006A28CB"/>
    <w:rsid w:val="006A3C09"/>
    <w:rsid w:val="006A3FD2"/>
    <w:rsid w:val="006A47D3"/>
    <w:rsid w:val="006A5493"/>
    <w:rsid w:val="006A7517"/>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4126"/>
    <w:rsid w:val="00814614"/>
    <w:rsid w:val="0081522D"/>
    <w:rsid w:val="00816B05"/>
    <w:rsid w:val="00816E4C"/>
    <w:rsid w:val="008175A0"/>
    <w:rsid w:val="008205CA"/>
    <w:rsid w:val="008210F6"/>
    <w:rsid w:val="008221AD"/>
    <w:rsid w:val="008237AF"/>
    <w:rsid w:val="00827E1F"/>
    <w:rsid w:val="008304BF"/>
    <w:rsid w:val="00830C53"/>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47CF5"/>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4180"/>
    <w:rsid w:val="00AF5B2D"/>
    <w:rsid w:val="00B01E50"/>
    <w:rsid w:val="00B04AA5"/>
    <w:rsid w:val="00B05B30"/>
    <w:rsid w:val="00B06E4F"/>
    <w:rsid w:val="00B077EB"/>
    <w:rsid w:val="00B10033"/>
    <w:rsid w:val="00B10314"/>
    <w:rsid w:val="00B10B17"/>
    <w:rsid w:val="00B12254"/>
    <w:rsid w:val="00B12649"/>
    <w:rsid w:val="00B1284E"/>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E25"/>
    <w:rsid w:val="00C011F3"/>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161F"/>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2</Pages>
  <Words>608</Words>
  <Characters>3467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Kaitlin Hanrahan</cp:lastModifiedBy>
  <cp:revision>54</cp:revision>
  <cp:lastPrinted>2022-05-27T10:23:00Z</cp:lastPrinted>
  <dcterms:created xsi:type="dcterms:W3CDTF">2025-08-15T01:45:00Z</dcterms:created>
  <dcterms:modified xsi:type="dcterms:W3CDTF">2025-12-15T05:51:00Z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