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9393975"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D5128E">
            <w:t>A</w:t>
          </w:r>
          <w:r w:rsidR="006851ED">
            <w:t>kz</w:t>
          </w:r>
          <w:r w:rsidR="00D5128E">
            <w:t>oNobel</w:t>
          </w:r>
          <w:r w:rsidR="008C09AC" w:rsidRPr="00D430AE">
            <w:t xml:space="preserve"> </w:t>
          </w:r>
          <w:r w:rsidR="00A23FD3" w:rsidRPr="00D430AE">
            <w:t xml:space="preserve">– </w:t>
          </w:r>
          <w:r w:rsidR="00D5128E">
            <w:t>Axalta</w:t>
          </w:r>
          <w:r w:rsidR="00A23FD3" w:rsidRPr="00D430AE">
            <w:t xml:space="preserve"> </w:t>
          </w:r>
        </w:p>
        <w:p w14:paraId="3B287C00" w14:textId="4EB72A38" w:rsidR="00A23FD3" w:rsidRPr="00D430AE" w:rsidRDefault="00D5128E" w:rsidP="00A23FD3">
          <w:pPr>
            <w:pStyle w:val="Titlepagefilenumber"/>
            <w:jc w:val="left"/>
            <w:rPr>
              <w:rFonts w:asciiTheme="minorHAnsi" w:hAnsiTheme="minorHAnsi"/>
            </w:rPr>
          </w:pPr>
          <w:r>
            <w:rPr>
              <w:rFonts w:asciiTheme="minorHAnsi" w:hAnsiTheme="minorHAnsi"/>
            </w:rPr>
            <w:t>MN-50024</w:t>
          </w:r>
        </w:p>
        <w:p w14:paraId="51182443" w14:textId="28A9746B"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5F7119">
            <w:t>2</w:t>
          </w:r>
          <w:r w:rsidR="0084121A">
            <w:t xml:space="preserve"> July 2026</w:t>
          </w:r>
        </w:p>
        <w:p w14:paraId="03108491" w14:textId="72B84D9B"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D5128E" w:rsidRPr="00D5128E">
            <w:rPr>
              <w:rFonts w:asciiTheme="minorHAnsi" w:hAnsiTheme="minorHAnsi"/>
            </w:rPr>
            <w:t>AkzoNobel N.V. (</w:t>
          </w:r>
          <w:r w:rsidR="00D5128E" w:rsidRPr="00D5128E">
            <w:rPr>
              <w:rFonts w:asciiTheme="minorHAnsi" w:hAnsiTheme="minorHAnsi"/>
              <w:b/>
              <w:bCs/>
            </w:rPr>
            <w:t>AkzoNobel</w:t>
          </w:r>
          <w:r w:rsidR="00D5128E" w:rsidRPr="00D5128E">
            <w:rPr>
              <w:rFonts w:asciiTheme="minorHAnsi" w:hAnsiTheme="minorHAnsi"/>
            </w:rPr>
            <w:t>)’s and Axalta Coating Systems Ltd. (</w:t>
          </w:r>
          <w:r w:rsidR="00D5128E" w:rsidRPr="00D5128E">
            <w:rPr>
              <w:rFonts w:asciiTheme="minorHAnsi" w:hAnsiTheme="minorHAnsi"/>
              <w:b/>
              <w:bCs/>
            </w:rPr>
            <w:t>Axalta</w:t>
          </w:r>
          <w:r w:rsidR="00D5128E" w:rsidRPr="00D5128E">
            <w:rPr>
              <w:rFonts w:asciiTheme="minorHAnsi" w:hAnsiTheme="minorHAnsi"/>
            </w:rPr>
            <w:t>)’s entry into a merger agreement</w:t>
          </w:r>
          <w:r w:rsidR="002D56CB" w:rsidRPr="00D5128E">
            <w:rPr>
              <w:rFonts w:asciiTheme="minorHAnsi" w:hAnsiTheme="minorHAnsi"/>
              <w:bCs/>
            </w:rPr>
            <w:t xml:space="preserve"> (the</w:t>
          </w:r>
          <w:r w:rsidR="0084121A">
            <w:rPr>
              <w:rFonts w:asciiTheme="minorHAnsi" w:hAnsiTheme="minorHAnsi"/>
              <w:b/>
              <w:bCs/>
            </w:rPr>
            <w:t xml:space="preserve"> Transaction</w:t>
          </w:r>
          <w:r w:rsidR="002D56CB" w:rsidRPr="00D5128E">
            <w:rPr>
              <w:rFonts w:asciiTheme="minorHAnsi" w:hAnsiTheme="minorHAnsi"/>
              <w:bCs/>
            </w:rPr>
            <w:t>)</w:t>
          </w:r>
          <w:r w:rsidR="00D5128E" w:rsidRPr="00D5128E">
            <w:rPr>
              <w:rFonts w:asciiTheme="minorHAnsi" w:hAnsiTheme="minorHAnsi"/>
              <w:bCs/>
            </w:rPr>
            <w:t>.</w:t>
          </w:r>
        </w:p>
        <w:p w14:paraId="2CFCC2E1" w14:textId="4D793D86"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w:t>
          </w:r>
          <w:r w:rsidR="0084121A">
            <w:rPr>
              <w:rFonts w:asciiTheme="minorHAnsi" w:hAnsiTheme="minorHAnsi"/>
            </w:rPr>
            <w:t>Transaction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4ED18918"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w:t>
          </w:r>
          <w:r w:rsidR="0084121A">
            <w:rPr>
              <w:rFonts w:asciiTheme="minorHAnsi" w:hAnsiTheme="minorHAnsi"/>
            </w:rPr>
            <w:t>Transaction</w:t>
          </w:r>
          <w:r w:rsidR="00CA4B9B" w:rsidRPr="00D430AE">
            <w:rPr>
              <w:rFonts w:asciiTheme="minorHAnsi" w:hAnsiTheme="minorHAnsi"/>
            </w:rPr>
            <w:t xml:space="preserve">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5F7119" w:rsidRPr="005F7119">
            <w:rPr>
              <w:rFonts w:asciiTheme="minorHAnsi" w:hAnsiTheme="minorHAnsi"/>
              <w:b/>
              <w:bCs/>
            </w:rPr>
            <w:t>2</w:t>
          </w:r>
          <w:r w:rsidR="0084121A" w:rsidRPr="0084121A">
            <w:rPr>
              <w:rFonts w:asciiTheme="minorHAnsi" w:hAnsiTheme="minorHAnsi"/>
              <w:b/>
              <w:bCs/>
            </w:rPr>
            <w:t xml:space="preserve"> July 2026</w:t>
          </w:r>
          <w:r w:rsidR="0084121A">
            <w:rPr>
              <w:rFonts w:asciiTheme="minorHAnsi" w:hAnsiTheme="minorHAnsi"/>
            </w:rPr>
            <w:t xml:space="preserve">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D5128E">
            <w:rPr>
              <w:rFonts w:asciiTheme="minorHAnsi" w:hAnsiTheme="minorHAnsi"/>
              <w:i/>
              <w:iCs/>
            </w:rPr>
            <w:t>A</w:t>
          </w:r>
          <w:r w:rsidR="006851ED">
            <w:rPr>
              <w:rFonts w:asciiTheme="minorHAnsi" w:hAnsiTheme="minorHAnsi"/>
              <w:i/>
              <w:iCs/>
            </w:rPr>
            <w:t>kz</w:t>
          </w:r>
          <w:r w:rsidR="00D5128E">
            <w:rPr>
              <w:rFonts w:asciiTheme="minorHAnsi" w:hAnsiTheme="minorHAnsi"/>
              <w:i/>
              <w:iCs/>
            </w:rPr>
            <w:t>oNobel</w:t>
          </w:r>
          <w:r w:rsidR="00D437E4" w:rsidRPr="00D430AE">
            <w:rPr>
              <w:rFonts w:asciiTheme="minorHAnsi" w:hAnsiTheme="minorHAnsi"/>
              <w:i/>
              <w:iCs/>
            </w:rPr>
            <w:t xml:space="preserve"> – </w:t>
          </w:r>
          <w:r w:rsidR="00D5128E">
            <w:rPr>
              <w:rFonts w:asciiTheme="minorHAnsi" w:hAnsiTheme="minorHAnsi"/>
              <w:i/>
              <w:iCs/>
            </w:rPr>
            <w:t>Axalta</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47C689ED"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D5128E">
            <w:rPr>
              <w:rFonts w:asciiTheme="minorHAnsi" w:hAnsiTheme="minorHAnsi"/>
              <w:i/>
              <w:iCs/>
            </w:rPr>
            <w:t>A</w:t>
          </w:r>
          <w:r w:rsidR="006851ED">
            <w:rPr>
              <w:rFonts w:asciiTheme="minorHAnsi" w:hAnsiTheme="minorHAnsi"/>
              <w:i/>
              <w:iCs/>
            </w:rPr>
            <w:t>kz</w:t>
          </w:r>
          <w:r w:rsidR="00D5128E">
            <w:rPr>
              <w:rFonts w:asciiTheme="minorHAnsi" w:hAnsiTheme="minorHAnsi"/>
              <w:i/>
              <w:iCs/>
            </w:rPr>
            <w:t>oNobel</w:t>
          </w:r>
          <w:r w:rsidR="006D1B76" w:rsidRPr="00D430AE">
            <w:rPr>
              <w:rFonts w:asciiTheme="minorHAnsi" w:hAnsiTheme="minorHAnsi"/>
              <w:i/>
              <w:iCs/>
            </w:rPr>
            <w:t xml:space="preserve"> – </w:t>
          </w:r>
          <w:r w:rsidR="00D5128E">
            <w:rPr>
              <w:rFonts w:asciiTheme="minorHAnsi" w:hAnsiTheme="minorHAnsi"/>
              <w:i/>
              <w:iCs/>
            </w:rPr>
            <w:t>Axalta</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6DC81C2A"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w:t>
          </w:r>
          <w:r w:rsidR="0084121A">
            <w:rPr>
              <w:rFonts w:asciiTheme="minorHAnsi" w:hAnsiTheme="minorHAnsi"/>
              <w:sz w:val="22"/>
              <w:szCs w:val="22"/>
              <w:lang w:val="en-AU"/>
            </w:rPr>
            <w:t>Transaction</w:t>
          </w:r>
          <w:r w:rsidR="00440FDE" w:rsidRPr="00D430AE">
            <w:rPr>
              <w:rFonts w:asciiTheme="minorHAnsi" w:hAnsiTheme="minorHAnsi"/>
              <w:sz w:val="22"/>
              <w:szCs w:val="22"/>
              <w:lang w:val="en-AU"/>
            </w:rPr>
            <w:t xml:space="preserve">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D5128E">
            <w:rPr>
              <w:rFonts w:asciiTheme="minorHAnsi" w:hAnsiTheme="minorHAnsi"/>
              <w:sz w:val="22"/>
              <w:szCs w:val="22"/>
              <w:lang w:val="en-AU"/>
            </w:rPr>
            <w:t>A</w:t>
          </w:r>
          <w:r w:rsidR="006851ED">
            <w:rPr>
              <w:rFonts w:asciiTheme="minorHAnsi" w:hAnsiTheme="minorHAnsi"/>
              <w:sz w:val="22"/>
              <w:szCs w:val="22"/>
              <w:lang w:val="en-AU"/>
            </w:rPr>
            <w:t>kz</w:t>
          </w:r>
          <w:r w:rsidR="00D5128E">
            <w:rPr>
              <w:rFonts w:asciiTheme="minorHAnsi" w:hAnsiTheme="minorHAnsi"/>
              <w:sz w:val="22"/>
              <w:szCs w:val="22"/>
              <w:lang w:val="en-AU"/>
            </w:rPr>
            <w:t xml:space="preserve">oNobel </w:t>
          </w:r>
          <w:r w:rsidR="009579F5" w:rsidRPr="00D430AE">
            <w:rPr>
              <w:rFonts w:asciiTheme="minorHAnsi" w:hAnsiTheme="minorHAnsi"/>
              <w:sz w:val="22"/>
              <w:szCs w:val="22"/>
              <w:lang w:val="en-AU"/>
            </w:rPr>
            <w:t xml:space="preserve">and </w:t>
          </w:r>
          <w:r w:rsidR="00D5128E">
            <w:rPr>
              <w:rFonts w:asciiTheme="minorHAnsi" w:hAnsiTheme="minorHAnsi"/>
              <w:sz w:val="22"/>
              <w:szCs w:val="22"/>
              <w:lang w:val="en-AU"/>
            </w:rPr>
            <w:t>Axalta</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27159EB2"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 xml:space="preserve">Provide any additional information or comments that you consider relevant to the ACCC’s assessment of the </w:t>
          </w:r>
          <w:r w:rsidR="0084121A">
            <w:rPr>
              <w:rFonts w:asciiTheme="minorHAnsi" w:hAnsiTheme="minorHAnsi"/>
              <w:sz w:val="22"/>
              <w:szCs w:val="22"/>
              <w:lang w:val="en-AU"/>
            </w:rPr>
            <w:t>Transaction</w:t>
          </w:r>
          <w:r w:rsidRPr="00D430AE">
            <w:rPr>
              <w:rFonts w:asciiTheme="minorHAnsi" w:hAnsiTheme="minorHAnsi"/>
              <w:sz w:val="22"/>
              <w:szCs w:val="22"/>
              <w:lang w:val="en-AU"/>
            </w:rPr>
            <w:t>.</w:t>
          </w:r>
        </w:p>
        <w:p w14:paraId="3C6C290A" w14:textId="77777777" w:rsidR="00CD1C13" w:rsidRPr="00D430AE" w:rsidRDefault="00CD1C13" w:rsidP="00CD1C13">
          <w:pPr>
            <w:pStyle w:val="BoxText"/>
            <w:rPr>
              <w:rFonts w:asciiTheme="minorHAnsi" w:hAnsiTheme="minorHAnsi"/>
              <w:sz w:val="22"/>
              <w:szCs w:val="22"/>
            </w:rPr>
          </w:pPr>
        </w:p>
        <w:p w14:paraId="2DFE6B2E" w14:textId="10593454"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D5128E">
            <w:rPr>
              <w:rFonts w:asciiTheme="minorHAnsi" w:hAnsiTheme="minorHAnsi"/>
              <w:sz w:val="22"/>
              <w:szCs w:val="22"/>
              <w:lang w:val="en-AU"/>
            </w:rPr>
            <w:t>A</w:t>
          </w:r>
          <w:r w:rsidR="006851ED">
            <w:rPr>
              <w:rFonts w:asciiTheme="minorHAnsi" w:hAnsiTheme="minorHAnsi"/>
              <w:sz w:val="22"/>
              <w:szCs w:val="22"/>
              <w:lang w:val="en-AU"/>
            </w:rPr>
            <w:t>kz</w:t>
          </w:r>
          <w:r w:rsidR="00D5128E">
            <w:rPr>
              <w:rFonts w:asciiTheme="minorHAnsi" w:hAnsiTheme="minorHAnsi"/>
              <w:sz w:val="22"/>
              <w:szCs w:val="22"/>
              <w:lang w:val="en-AU"/>
            </w:rPr>
            <w:t>oNobel</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D5128E">
            <w:rPr>
              <w:rFonts w:asciiTheme="minorHAnsi" w:hAnsiTheme="minorHAnsi"/>
              <w:sz w:val="22"/>
              <w:szCs w:val="22"/>
              <w:lang w:val="en-AU"/>
            </w:rPr>
            <w:t>Axalta</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382303"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48CFB" w14:textId="77777777" w:rsidR="00382303" w:rsidRDefault="00382303" w:rsidP="004B4412">
      <w:pPr>
        <w:spacing w:before="0"/>
      </w:pPr>
      <w:r>
        <w:separator/>
      </w:r>
    </w:p>
  </w:endnote>
  <w:endnote w:type="continuationSeparator" w:id="0">
    <w:p w14:paraId="0E858AF0" w14:textId="77777777" w:rsidR="00382303" w:rsidRDefault="00382303" w:rsidP="004B4412">
      <w:pPr>
        <w:spacing w:before="0"/>
      </w:pPr>
      <w:r>
        <w:continuationSeparator/>
      </w:r>
    </w:p>
  </w:endnote>
  <w:endnote w:type="continuationNotice" w:id="1">
    <w:p w14:paraId="2B5AC9F2" w14:textId="77777777" w:rsidR="00382303" w:rsidRDefault="00382303">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altName w:val="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E5F51" w14:textId="77777777" w:rsidR="00D5128E" w:rsidRDefault="00D512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673E4" w14:textId="77777777" w:rsidR="00D5128E" w:rsidRDefault="00D512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6E4ED" w14:textId="77777777" w:rsidR="00382303" w:rsidRDefault="00382303" w:rsidP="004B4412">
      <w:pPr>
        <w:spacing w:before="0"/>
      </w:pPr>
      <w:r>
        <w:separator/>
      </w:r>
    </w:p>
  </w:footnote>
  <w:footnote w:type="continuationSeparator" w:id="0">
    <w:p w14:paraId="5355C37F" w14:textId="77777777" w:rsidR="00382303" w:rsidRDefault="00382303" w:rsidP="004B4412">
      <w:pPr>
        <w:spacing w:before="0"/>
      </w:pPr>
      <w:r>
        <w:continuationSeparator/>
      </w:r>
    </w:p>
  </w:footnote>
  <w:footnote w:type="continuationNotice" w:id="1">
    <w:p w14:paraId="6BF33214" w14:textId="77777777" w:rsidR="00382303" w:rsidRDefault="00382303">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F98D7" w14:textId="77777777" w:rsidR="00D5128E" w:rsidRDefault="00D512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32DBB" w14:textId="77777777" w:rsidR="00D5128E" w:rsidRDefault="00D512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09B4"/>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122"/>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303"/>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162"/>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905"/>
    <w:rsid w:val="005A4E12"/>
    <w:rsid w:val="005A5093"/>
    <w:rsid w:val="005A76D9"/>
    <w:rsid w:val="005B08C7"/>
    <w:rsid w:val="005B0ABE"/>
    <w:rsid w:val="005B11E5"/>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119"/>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1ED"/>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121A"/>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86451"/>
    <w:rsid w:val="008908F0"/>
    <w:rsid w:val="00890C5F"/>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5DAE"/>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128E"/>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571</Words>
  <Characters>3484</Characters>
  <Application>Microsoft Office Word</Application>
  <DocSecurity>0</DocSecurity>
  <Lines>105</Lines>
  <Paragraphs>63</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Danielle Nottage</cp:lastModifiedBy>
  <cp:revision>6</cp:revision>
  <cp:lastPrinted>2022-05-27T10:23:00Z</cp:lastPrinted>
  <dcterms:created xsi:type="dcterms:W3CDTF">2026-06-02T00:30:00Z</dcterms:created>
  <dcterms:modified xsi:type="dcterms:W3CDTF">2026-06-24T04:56:00Z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