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530FB54"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D45FD0">
            <w:t>Bupa</w:t>
          </w:r>
          <w:r w:rsidR="000C48BB">
            <w:t xml:space="preserve"> </w:t>
          </w:r>
          <w:r w:rsidR="00A23FD3" w:rsidRPr="00D430AE">
            <w:t xml:space="preserve">– </w:t>
          </w:r>
          <w:r w:rsidR="00D45FD0">
            <w:t>Partnered Health</w:t>
          </w:r>
          <w:r w:rsidR="00A23FD3" w:rsidRPr="00D430AE">
            <w:t xml:space="preserve"> </w:t>
          </w:r>
        </w:p>
        <w:p w14:paraId="3B287C00" w14:textId="40BB240B" w:rsidR="00A23FD3" w:rsidRPr="00D430AE" w:rsidRDefault="00681CE9" w:rsidP="00A23FD3">
          <w:pPr>
            <w:pStyle w:val="Titlepagefilenumber"/>
            <w:jc w:val="left"/>
            <w:rPr>
              <w:rFonts w:asciiTheme="minorHAnsi" w:hAnsiTheme="minorHAnsi"/>
            </w:rPr>
          </w:pPr>
          <w:r>
            <w:rPr>
              <w:rFonts w:asciiTheme="minorHAnsi" w:hAnsiTheme="minorHAnsi"/>
            </w:rPr>
            <w:t>MN-50028</w:t>
          </w:r>
        </w:p>
        <w:p w14:paraId="51182443" w14:textId="0040AD78"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46242A">
            <w:t>21</w:t>
          </w:r>
          <w:r w:rsidR="00334801">
            <w:t xml:space="preserve"> September 2026</w:t>
          </w:r>
        </w:p>
        <w:p w14:paraId="03108491" w14:textId="040D188D" w:rsidR="00E772B4"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681CE9">
            <w:t>Bupa Health Services Pty Ltd (</w:t>
          </w:r>
          <w:r w:rsidR="00681CE9" w:rsidRPr="00D167EF">
            <w:rPr>
              <w:b/>
              <w:bCs/>
            </w:rPr>
            <w:t>Bupa</w:t>
          </w:r>
          <w:r w:rsidR="00681CE9">
            <w:t>)</w:t>
          </w:r>
          <w:r w:rsidR="00BE3800">
            <w:t>’s</w:t>
          </w:r>
          <w:r w:rsidR="00681CE9">
            <w:t xml:space="preserve"> propose</w:t>
          </w:r>
          <w:r w:rsidR="00BE3800">
            <w:t>d acquisition of</w:t>
          </w:r>
          <w:r w:rsidR="00681CE9">
            <w:t xml:space="preserve"> 100% of the shares in Partnered Health Pty Ltd (</w:t>
          </w:r>
          <w:r w:rsidR="00681CE9" w:rsidRPr="00D167EF">
            <w:rPr>
              <w:b/>
              <w:bCs/>
            </w:rPr>
            <w:t>Partnered Health</w:t>
          </w:r>
          <w:r w:rsidR="00681CE9">
            <w:t xml:space="preserve">) (the </w:t>
          </w:r>
          <w:r w:rsidR="00681CE9">
            <w:rPr>
              <w:b/>
              <w:bCs/>
            </w:rPr>
            <w:t>Acquisition</w:t>
          </w:r>
          <w:r w:rsidR="00681CE9">
            <w:t xml:space="preserve">). </w:t>
          </w:r>
          <w:r w:rsidR="002D56CB" w:rsidRPr="00D430AE">
            <w:rPr>
              <w:rFonts w:asciiTheme="minorHAnsi" w:hAnsiTheme="minorHAnsi"/>
              <w:bCs/>
            </w:rPr>
            <w:t xml:space="preserve"> </w:t>
          </w:r>
        </w:p>
        <w:p w14:paraId="7282E1ED" w14:textId="05739997" w:rsidR="00364BAB" w:rsidRDefault="00364BAB" w:rsidP="00E772B4">
          <w:pPr>
            <w:rPr>
              <w:rFonts w:asciiTheme="minorHAnsi" w:hAnsiTheme="minorHAnsi"/>
            </w:rPr>
          </w:pPr>
          <w:r>
            <w:rPr>
              <w:rFonts w:asciiTheme="minorHAnsi" w:hAnsiTheme="minorHAnsi"/>
              <w:bCs/>
            </w:rPr>
            <w:t xml:space="preserve">References to Bupa include </w:t>
          </w:r>
          <w:r>
            <w:rPr>
              <w:rFonts w:asciiTheme="minorHAnsi" w:hAnsiTheme="minorHAnsi"/>
            </w:rPr>
            <w:t xml:space="preserve">its brands and subsidiaries such as Blua, Bupa Medical, </w:t>
          </w:r>
          <w:r w:rsidRPr="00E15C01">
            <w:rPr>
              <w:rFonts w:asciiTheme="minorHAnsi" w:hAnsiTheme="minorHAnsi"/>
            </w:rPr>
            <w:t>Bupa Medical Visa Services</w:t>
          </w:r>
          <w:r>
            <w:rPr>
              <w:rFonts w:asciiTheme="minorHAnsi" w:hAnsiTheme="minorHAnsi"/>
            </w:rPr>
            <w:t xml:space="preserve">, Bupa Wellness and </w:t>
          </w:r>
          <w:proofErr w:type="spellStart"/>
          <w:r>
            <w:rPr>
              <w:rFonts w:asciiTheme="minorHAnsi" w:hAnsiTheme="minorHAnsi"/>
            </w:rPr>
            <w:t>Mindplace</w:t>
          </w:r>
          <w:proofErr w:type="spellEnd"/>
          <w:r>
            <w:rPr>
              <w:rFonts w:asciiTheme="minorHAnsi" w:hAnsiTheme="minorHAnsi"/>
            </w:rPr>
            <w:t>.</w:t>
          </w:r>
        </w:p>
        <w:p w14:paraId="0A7A8E3E" w14:textId="67DE23F0" w:rsidR="00364BAB" w:rsidRPr="00D430AE" w:rsidRDefault="00364BAB" w:rsidP="00E772B4">
          <w:pPr>
            <w:rPr>
              <w:rFonts w:asciiTheme="minorHAnsi" w:hAnsiTheme="minorHAnsi"/>
              <w:bCs/>
            </w:rPr>
          </w:pPr>
          <w:r>
            <w:rPr>
              <w:rFonts w:asciiTheme="minorHAnsi" w:hAnsiTheme="minorHAnsi"/>
              <w:bCs/>
            </w:rPr>
            <w:t xml:space="preserve">References to Partnered Health include </w:t>
          </w:r>
          <w:r>
            <w:rPr>
              <w:rFonts w:asciiTheme="minorHAnsi" w:hAnsiTheme="minorHAnsi"/>
            </w:rPr>
            <w:t xml:space="preserve">its brands and subsidiaries such as Australian EAP, </w:t>
          </w:r>
          <w:r w:rsidRPr="00E15C01">
            <w:rPr>
              <w:rFonts w:asciiTheme="minorHAnsi" w:hAnsiTheme="minorHAnsi"/>
            </w:rPr>
            <w:t>Baseline Onsite</w:t>
          </w:r>
          <w:r>
            <w:rPr>
              <w:rFonts w:asciiTheme="minorHAnsi" w:hAnsiTheme="minorHAnsi"/>
            </w:rPr>
            <w:t xml:space="preserve">, Fuel Your Life, </w:t>
          </w:r>
          <w:proofErr w:type="spellStart"/>
          <w:r>
            <w:rPr>
              <w:rFonts w:asciiTheme="minorHAnsi" w:hAnsiTheme="minorHAnsi"/>
            </w:rPr>
            <w:t>Jobfit</w:t>
          </w:r>
          <w:proofErr w:type="spellEnd"/>
          <w:r>
            <w:rPr>
              <w:rFonts w:asciiTheme="minorHAnsi" w:hAnsiTheme="minorHAnsi"/>
            </w:rPr>
            <w:t xml:space="preserve"> Health Group, </w:t>
          </w:r>
          <w:proofErr w:type="spellStart"/>
          <w:r>
            <w:rPr>
              <w:rFonts w:asciiTheme="minorHAnsi" w:hAnsiTheme="minorHAnsi"/>
            </w:rPr>
            <w:t>Molescan</w:t>
          </w:r>
          <w:proofErr w:type="spellEnd"/>
          <w:r>
            <w:rPr>
              <w:rFonts w:asciiTheme="minorHAnsi" w:hAnsiTheme="minorHAnsi"/>
            </w:rPr>
            <w:t xml:space="preserve">, </w:t>
          </w:r>
          <w:proofErr w:type="spellStart"/>
          <w:r>
            <w:rPr>
              <w:rFonts w:asciiTheme="minorHAnsi" w:hAnsiTheme="minorHAnsi"/>
            </w:rPr>
            <w:t>NewPsych</w:t>
          </w:r>
          <w:proofErr w:type="spellEnd"/>
          <w:r>
            <w:rPr>
              <w:rFonts w:asciiTheme="minorHAnsi" w:hAnsiTheme="minorHAnsi"/>
            </w:rPr>
            <w:t xml:space="preserve"> Psychologists, </w:t>
          </w:r>
          <w:r w:rsidRPr="00364BAB">
            <w:rPr>
              <w:rFonts w:asciiTheme="minorHAnsi" w:hAnsiTheme="minorHAnsi"/>
            </w:rPr>
            <w:t>New View Psychology</w:t>
          </w:r>
          <w:r>
            <w:rPr>
              <w:rFonts w:asciiTheme="minorHAnsi" w:hAnsiTheme="minorHAnsi"/>
            </w:rPr>
            <w:t xml:space="preserve">, </w:t>
          </w:r>
          <w:proofErr w:type="spellStart"/>
          <w:r w:rsidRPr="00364BAB">
            <w:rPr>
              <w:rFonts w:asciiTheme="minorHAnsi" w:hAnsiTheme="minorHAnsi"/>
            </w:rPr>
            <w:t>Northcare</w:t>
          </w:r>
          <w:proofErr w:type="spellEnd"/>
          <w:r w:rsidRPr="00364BAB">
            <w:rPr>
              <w:rFonts w:asciiTheme="minorHAnsi" w:hAnsiTheme="minorHAnsi"/>
            </w:rPr>
            <w:t xml:space="preserve"> Physio</w:t>
          </w:r>
          <w:r>
            <w:rPr>
              <w:rFonts w:asciiTheme="minorHAnsi" w:hAnsiTheme="minorHAnsi"/>
            </w:rPr>
            <w:t xml:space="preserve">, and </w:t>
          </w:r>
          <w:proofErr w:type="spellStart"/>
          <w:r>
            <w:rPr>
              <w:rFonts w:asciiTheme="minorHAnsi" w:hAnsiTheme="minorHAnsi"/>
            </w:rPr>
            <w:t>Telewell</w:t>
          </w:r>
          <w:proofErr w:type="spellEnd"/>
          <w:r>
            <w:rPr>
              <w:rFonts w:asciiTheme="minorHAnsi" w:hAnsiTheme="minorHAnsi"/>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44B769AE"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46242A">
            <w:rPr>
              <w:rFonts w:asciiTheme="minorHAnsi" w:hAnsiTheme="minorHAnsi"/>
              <w:b/>
              <w:bCs/>
            </w:rPr>
            <w:t>21</w:t>
          </w:r>
          <w:r w:rsidR="00334801">
            <w:rPr>
              <w:rFonts w:asciiTheme="minorHAnsi" w:hAnsiTheme="minorHAnsi"/>
              <w:b/>
              <w:bCs/>
            </w:rPr>
            <w:t xml:space="preserve"> September 2026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681CE9">
            <w:rPr>
              <w:rFonts w:asciiTheme="minorHAnsi" w:hAnsiTheme="minorHAnsi"/>
              <w:i/>
              <w:iCs/>
            </w:rPr>
            <w:t>Bupa Health Services</w:t>
          </w:r>
          <w:r w:rsidR="00D437E4" w:rsidRPr="00D430AE">
            <w:rPr>
              <w:rFonts w:asciiTheme="minorHAnsi" w:hAnsiTheme="minorHAnsi"/>
              <w:i/>
              <w:iCs/>
            </w:rPr>
            <w:t xml:space="preserve"> – </w:t>
          </w:r>
          <w:bookmarkEnd w:id="0"/>
          <w:r w:rsidR="00681CE9">
            <w:rPr>
              <w:rFonts w:asciiTheme="minorHAnsi" w:hAnsiTheme="minorHAnsi"/>
              <w:i/>
              <w:iCs/>
            </w:rPr>
            <w:t>Partnered Health</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03B4DD1E"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681CE9">
            <w:rPr>
              <w:rFonts w:asciiTheme="minorHAnsi" w:hAnsiTheme="minorHAnsi"/>
              <w:i/>
              <w:iCs/>
            </w:rPr>
            <w:t>Bupa Health Services</w:t>
          </w:r>
          <w:r w:rsidR="006D1B76" w:rsidRPr="00D430AE">
            <w:rPr>
              <w:rFonts w:asciiTheme="minorHAnsi" w:hAnsiTheme="minorHAnsi"/>
              <w:i/>
              <w:iCs/>
            </w:rPr>
            <w:t xml:space="preserve"> – </w:t>
          </w:r>
          <w:r w:rsidR="00681CE9">
            <w:rPr>
              <w:rFonts w:asciiTheme="minorHAnsi" w:hAnsiTheme="minorHAnsi"/>
              <w:i/>
              <w:iCs/>
            </w:rPr>
            <w:t>Partnered Health</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383315EF"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681CE9" w:rsidRPr="003C21EC">
            <w:rPr>
              <w:rFonts w:asciiTheme="minorHAnsi" w:hAnsiTheme="minorHAnsi"/>
              <w:sz w:val="22"/>
              <w:szCs w:val="22"/>
              <w:lang w:val="en-AU"/>
            </w:rPr>
            <w:t xml:space="preserve">Bupa </w:t>
          </w:r>
          <w:r w:rsidR="009579F5" w:rsidRPr="00D430AE">
            <w:rPr>
              <w:rFonts w:asciiTheme="minorHAnsi" w:hAnsiTheme="minorHAnsi"/>
              <w:sz w:val="22"/>
              <w:szCs w:val="22"/>
              <w:lang w:val="en-AU"/>
            </w:rPr>
            <w:t xml:space="preserve">and </w:t>
          </w:r>
          <w:r w:rsidR="00681CE9">
            <w:rPr>
              <w:rFonts w:asciiTheme="minorHAnsi" w:hAnsiTheme="minorHAnsi"/>
              <w:sz w:val="22"/>
              <w:szCs w:val="22"/>
              <w:lang w:val="en-AU"/>
            </w:rPr>
            <w:t>Partnered Health</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2D4A6668"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681CE9">
            <w:rPr>
              <w:rFonts w:asciiTheme="minorHAnsi" w:hAnsiTheme="minorHAnsi"/>
              <w:sz w:val="22"/>
              <w:szCs w:val="22"/>
              <w:lang w:val="en-AU"/>
            </w:rPr>
            <w:t xml:space="preserve">Bupa </w:t>
          </w:r>
          <w:r w:rsidRPr="00D430AE">
            <w:rPr>
              <w:rFonts w:asciiTheme="minorHAnsi" w:hAnsiTheme="minorHAnsi"/>
              <w:sz w:val="22"/>
              <w:szCs w:val="22"/>
              <w:lang w:val="en-AU"/>
            </w:rPr>
            <w:t>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681CE9">
            <w:rPr>
              <w:rFonts w:asciiTheme="minorHAnsi" w:hAnsiTheme="minorHAnsi"/>
              <w:sz w:val="22"/>
              <w:szCs w:val="22"/>
              <w:lang w:val="en-AU"/>
            </w:rPr>
            <w:t>Partnered Health</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620904"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BFCDB00"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553AD0" w:rsidRPr="00553AD0">
                <w:rPr>
                  <w:rStyle w:val="Hyperlink"/>
                  <w:b w:val="0"/>
                  <w:bCs/>
                  <w:sz w:val="20"/>
                  <w:szCs w:val="20"/>
                </w:rPr>
                <w:t>Quick guide on providing confidential information to the ACCC</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5AC17" w14:textId="77777777" w:rsidR="00620904" w:rsidRDefault="00620904" w:rsidP="004B4412">
      <w:pPr>
        <w:spacing w:before="0"/>
      </w:pPr>
      <w:r>
        <w:separator/>
      </w:r>
    </w:p>
  </w:endnote>
  <w:endnote w:type="continuationSeparator" w:id="0">
    <w:p w14:paraId="1760BEB6" w14:textId="77777777" w:rsidR="00620904" w:rsidRDefault="00620904" w:rsidP="004B4412">
      <w:pPr>
        <w:spacing w:before="0"/>
      </w:pPr>
      <w:r>
        <w:continuationSeparator/>
      </w:r>
    </w:p>
  </w:endnote>
  <w:endnote w:type="continuationNotice" w:id="1">
    <w:p w14:paraId="70058575" w14:textId="77777777" w:rsidR="00620904" w:rsidRDefault="00620904">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7CC78" w14:textId="77777777" w:rsidR="00620904" w:rsidRDefault="00620904" w:rsidP="004B4412">
      <w:pPr>
        <w:spacing w:before="0"/>
      </w:pPr>
      <w:r>
        <w:separator/>
      </w:r>
    </w:p>
  </w:footnote>
  <w:footnote w:type="continuationSeparator" w:id="0">
    <w:p w14:paraId="3AC2A6C3" w14:textId="77777777" w:rsidR="00620904" w:rsidRDefault="00620904" w:rsidP="004B4412">
      <w:pPr>
        <w:spacing w:before="0"/>
      </w:pPr>
      <w:r>
        <w:continuationSeparator/>
      </w:r>
    </w:p>
  </w:footnote>
  <w:footnote w:type="continuationNotice" w:id="1">
    <w:p w14:paraId="65C92F8F" w14:textId="77777777" w:rsidR="00620904" w:rsidRDefault="00620904">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4B3D"/>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8B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1D0C"/>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2883"/>
    <w:rsid w:val="001B45A0"/>
    <w:rsid w:val="001B4903"/>
    <w:rsid w:val="001B5AF6"/>
    <w:rsid w:val="001B6013"/>
    <w:rsid w:val="001B77FF"/>
    <w:rsid w:val="001B7A24"/>
    <w:rsid w:val="001C1294"/>
    <w:rsid w:val="001C1349"/>
    <w:rsid w:val="001C18EE"/>
    <w:rsid w:val="001C2990"/>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801"/>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BAB"/>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21EC"/>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3E00"/>
    <w:rsid w:val="00454048"/>
    <w:rsid w:val="00454A57"/>
    <w:rsid w:val="00455C71"/>
    <w:rsid w:val="00461A74"/>
    <w:rsid w:val="004621BC"/>
    <w:rsid w:val="00462352"/>
    <w:rsid w:val="0046242A"/>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87B"/>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0F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0904"/>
    <w:rsid w:val="006213B8"/>
    <w:rsid w:val="0062158E"/>
    <w:rsid w:val="00624225"/>
    <w:rsid w:val="00624CE5"/>
    <w:rsid w:val="006256F3"/>
    <w:rsid w:val="006268BD"/>
    <w:rsid w:val="00626CEC"/>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1CE9"/>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5605"/>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4CA6"/>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3800"/>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5FD0"/>
    <w:rsid w:val="00D462A2"/>
    <w:rsid w:val="00D46519"/>
    <w:rsid w:val="00D4715E"/>
    <w:rsid w:val="00D475AE"/>
    <w:rsid w:val="00D479B2"/>
    <w:rsid w:val="00D5386B"/>
    <w:rsid w:val="00D544B8"/>
    <w:rsid w:val="00D5496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5BD5"/>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5C01"/>
    <w:rsid w:val="00E160A4"/>
    <w:rsid w:val="00E20A21"/>
    <w:rsid w:val="00E20D32"/>
    <w:rsid w:val="00E211D6"/>
    <w:rsid w:val="00E23300"/>
    <w:rsid w:val="00E23993"/>
    <w:rsid w:val="00E24E70"/>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6299"/>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BE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2406</TotalTime>
  <Pages>2</Pages>
  <Words>698</Words>
  <Characters>3903</Characters>
  <Application>Microsoft Office Word</Application>
  <DocSecurity>0</DocSecurity>
  <Lines>70</Lines>
  <Paragraphs>30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Netto</cp:lastModifiedBy>
  <cp:revision>11</cp:revision>
  <cp:lastPrinted>2022-05-27T10:23:00Z</cp:lastPrinted>
  <dcterms:created xsi:type="dcterms:W3CDTF">2026-07-08T06:54:00Z</dcterms:created>
  <dcterms:modified xsi:type="dcterms:W3CDTF">2026-09-14T01:01:00Z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