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6677B501"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87F007D" w:rsidR="0048658D" w:rsidRDefault="00B24A59" w:rsidP="00B24A59">
          <w:pPr>
            <w:pStyle w:val="Heading1"/>
          </w:pPr>
          <w:r>
            <w:rPr>
              <w:rFonts w:cs="Arial"/>
              <w:szCs w:val="26"/>
            </w:rPr>
            <w:t>Q</w:t>
          </w:r>
          <w:r w:rsidR="0048658D">
            <w:t>uestionnaire</w:t>
          </w:r>
          <w:r w:rsidR="00A23FD3">
            <w:t xml:space="preserve">: </w:t>
          </w:r>
          <w:r w:rsidR="00C63F56">
            <w:t>Opal Healthcare</w:t>
          </w:r>
          <w:r w:rsidR="00A23FD3">
            <w:t xml:space="preserve">– </w:t>
          </w:r>
          <w:r w:rsidR="00C63F56">
            <w:t xml:space="preserve">Greenwich Place residential </w:t>
          </w:r>
          <w:r w:rsidR="002F6943">
            <w:t xml:space="preserve">aged </w:t>
          </w:r>
          <w:r w:rsidR="00C63F56">
            <w:t>care home</w:t>
          </w:r>
        </w:p>
        <w:p w14:paraId="3B287C00" w14:textId="232FE172" w:rsidR="00A23FD3" w:rsidRDefault="00C63F56" w:rsidP="00A23FD3">
          <w:pPr>
            <w:pStyle w:val="Titlepagefilenumber"/>
            <w:jc w:val="left"/>
          </w:pPr>
          <w:r>
            <w:t>MN-75012</w:t>
          </w:r>
        </w:p>
        <w:p w14:paraId="51182443" w14:textId="40EFBBBE" w:rsidR="00AC62DE" w:rsidRPr="00C123BE" w:rsidRDefault="0048658D" w:rsidP="00A23FD3">
          <w:pPr>
            <w:pStyle w:val="Heading2"/>
            <w:spacing w:before="240" w:after="240"/>
            <w:rPr>
              <w:highlight w:val="yellow"/>
            </w:rPr>
          </w:pPr>
          <w:r w:rsidRPr="00945188">
            <w:t>Deadline to respond:</w:t>
          </w:r>
          <w:r w:rsidR="00A23FD3" w:rsidRPr="00945188">
            <w:t xml:space="preserve"> </w:t>
          </w:r>
          <w:r w:rsidR="00D56A8C" w:rsidRPr="00F43CA5">
            <w:t>2</w:t>
          </w:r>
          <w:r w:rsidR="00A439AE">
            <w:t>7</w:t>
          </w:r>
          <w:r w:rsidR="00D56A8C" w:rsidRPr="00F43CA5">
            <w:t xml:space="preserve"> March 2026</w:t>
          </w:r>
        </w:p>
        <w:p w14:paraId="03108491" w14:textId="7D0C42EB" w:rsidR="00E772B4" w:rsidRDefault="00E772B4" w:rsidP="00D315AC">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D315AC">
            <w:rPr>
              <w:bCs/>
            </w:rPr>
            <w:t xml:space="preserve">the proposed acquisition by </w:t>
          </w:r>
          <w:r w:rsidR="00D315AC" w:rsidRPr="00D315AC">
            <w:rPr>
              <w:bCs/>
            </w:rPr>
            <w:t>DPG Services Pty Ltd (</w:t>
          </w:r>
          <w:r w:rsidR="00D315AC" w:rsidRPr="00D315AC">
            <w:rPr>
              <w:b/>
              <w:bCs/>
            </w:rPr>
            <w:t>DPG</w:t>
          </w:r>
          <w:r w:rsidR="00D315AC" w:rsidRPr="00D315AC">
            <w:rPr>
              <w:bCs/>
            </w:rPr>
            <w:t xml:space="preserve">) and OHCA Property Holdings Pty </w:t>
          </w:r>
          <w:r w:rsidR="008352EE">
            <w:rPr>
              <w:bCs/>
            </w:rPr>
            <w:t>Ltd</w:t>
          </w:r>
          <w:r w:rsidR="008352EE" w:rsidRPr="00D315AC">
            <w:rPr>
              <w:bCs/>
            </w:rPr>
            <w:t xml:space="preserve"> </w:t>
          </w:r>
          <w:r w:rsidR="00D315AC" w:rsidRPr="00D315AC">
            <w:rPr>
              <w:bCs/>
            </w:rPr>
            <w:t>(</w:t>
          </w:r>
          <w:r w:rsidR="00D315AC" w:rsidRPr="00D315AC">
            <w:rPr>
              <w:b/>
              <w:bCs/>
            </w:rPr>
            <w:t>OHCA</w:t>
          </w:r>
          <w:r w:rsidR="00D315AC" w:rsidRPr="00D315AC">
            <w:rPr>
              <w:bCs/>
            </w:rPr>
            <w:t xml:space="preserve">) (being related bodies corporate, and together referred to as </w:t>
          </w:r>
          <w:r w:rsidR="00D315AC" w:rsidRPr="00D315AC">
            <w:rPr>
              <w:b/>
              <w:bCs/>
            </w:rPr>
            <w:t>Opal Health</w:t>
          </w:r>
          <w:r w:rsidR="008352EE">
            <w:rPr>
              <w:b/>
              <w:bCs/>
            </w:rPr>
            <w:t>c</w:t>
          </w:r>
          <w:r w:rsidR="00D315AC" w:rsidRPr="00D315AC">
            <w:rPr>
              <w:b/>
              <w:bCs/>
            </w:rPr>
            <w:t>are</w:t>
          </w:r>
          <w:r w:rsidR="00D315AC" w:rsidRPr="00D315AC">
            <w:rPr>
              <w:bCs/>
            </w:rPr>
            <w:t xml:space="preserve">) </w:t>
          </w:r>
          <w:r w:rsidR="00D315AC">
            <w:rPr>
              <w:bCs/>
            </w:rPr>
            <w:t xml:space="preserve">of </w:t>
          </w:r>
          <w:r w:rsidR="00D315AC" w:rsidRPr="00D315AC">
            <w:rPr>
              <w:bCs/>
            </w:rPr>
            <w:t>the land, assets and business comprising the Greenwich Place residential aged care home located in Greenwich, Sydney (</w:t>
          </w:r>
          <w:r w:rsidR="00D315AC" w:rsidRPr="00D315AC">
            <w:rPr>
              <w:b/>
              <w:bCs/>
            </w:rPr>
            <w:t>Greenwich Place</w:t>
          </w:r>
          <w:r w:rsidR="00D315AC" w:rsidRPr="00D315AC">
            <w:rPr>
              <w:bCs/>
            </w:rPr>
            <w:t>) (</w:t>
          </w:r>
          <w:r w:rsidR="00D315AC">
            <w:t>the</w:t>
          </w:r>
          <w:r w:rsidR="00D315AC" w:rsidRPr="00D315AC">
            <w:rPr>
              <w:b/>
              <w:bCs/>
            </w:rPr>
            <w:t xml:space="preserve"> Acquisi</w:t>
          </w:r>
          <w:r w:rsidR="00D315AC">
            <w:rPr>
              <w:b/>
              <w:bCs/>
            </w:rPr>
            <w:t>tion).</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8" w:history="1">
            <w:r w:rsidR="00631F19" w:rsidRPr="007A2972">
              <w:rPr>
                <w:rStyle w:val="Hyperlink"/>
              </w:rPr>
              <w:t>Acquisitions Register</w:t>
            </w:r>
          </w:hyperlink>
          <w:r w:rsidR="00631F19">
            <w:t>.</w:t>
          </w:r>
        </w:p>
        <w:p w14:paraId="393554F4" w14:textId="1707CB18"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D56A8C" w:rsidRPr="00F43CA5">
            <w:t>2</w:t>
          </w:r>
          <w:r w:rsidR="00A439AE">
            <w:t>7</w:t>
          </w:r>
          <w:r w:rsidR="00D56A8C" w:rsidRPr="00F43CA5">
            <w:t xml:space="preserve"> March 2026</w:t>
          </w:r>
          <w:r w:rsidR="00D56A8C">
            <w:t xml:space="preserve"> </w:t>
          </w:r>
          <w:r w:rsidR="00CB6FED">
            <w:t>via email to</w:t>
          </w:r>
          <w:r w:rsidR="008A70E9">
            <w:t xml:space="preserve"> </w:t>
          </w:r>
          <w:hyperlink r:id="rId9" w:history="1">
            <w:r w:rsidR="00136F75" w:rsidRPr="00CB1D7C">
              <w:rPr>
                <w:rStyle w:val="Hyperlink"/>
              </w:rPr>
              <w:t>mergers@accc.gov.au</w:t>
            </w:r>
          </w:hyperlink>
          <w:r w:rsidR="00136F75">
            <w:t xml:space="preserve"> with the title </w:t>
          </w:r>
          <w:r w:rsidR="00136F75">
            <w:rPr>
              <w:i/>
              <w:iCs/>
            </w:rPr>
            <w:t>Submission re</w:t>
          </w:r>
          <w:r w:rsidR="00D315AC">
            <w:t xml:space="preserve">: </w:t>
          </w:r>
          <w:r w:rsidR="00D315AC" w:rsidRPr="00D315AC">
            <w:rPr>
              <w:i/>
              <w:iCs/>
            </w:rPr>
            <w:t>Opal Healthcare– Greenwich Place</w:t>
          </w:r>
          <w:r w:rsidR="00D315AC">
            <w:rPr>
              <w:i/>
              <w:iCs/>
            </w:rPr>
            <w:t xml:space="preserve"> residential </w:t>
          </w:r>
          <w:r w:rsidR="002F6943">
            <w:rPr>
              <w:i/>
              <w:iCs/>
            </w:rPr>
            <w:t xml:space="preserve">aged </w:t>
          </w:r>
          <w:r w:rsidR="00D315AC">
            <w:rPr>
              <w:i/>
              <w:iCs/>
            </w:rPr>
            <w:t>care home.</w:t>
          </w:r>
          <w:r w:rsidR="00D315AC" w:rsidRPr="00D315AC">
            <w:rPr>
              <w:i/>
              <w:iCs/>
            </w:rPr>
            <w:t xml:space="preserve"> </w:t>
          </w:r>
          <w:r w:rsidR="00811B26">
            <w:t>The ACCC must complete its assessment within strict statutory timelines</w:t>
          </w:r>
          <w:r w:rsidR="009D34B3">
            <w:t xml:space="preserve"> which also impacts the time available for consultation.</w:t>
          </w:r>
        </w:p>
        <w:p w14:paraId="48CF3A2E" w14:textId="1356550A" w:rsidR="009D220E" w:rsidRPr="004A5E24" w:rsidRDefault="009D220E" w:rsidP="00E772B4">
          <w:pPr>
            <w:rPr>
              <w:i/>
              <w:iCs/>
            </w:rPr>
          </w:pPr>
          <w:bookmarkStart w:id="0" w:name="_Hlk206001294"/>
          <w:r>
            <w:t xml:space="preserve">If you would prefer to </w:t>
          </w:r>
          <w:r w:rsidR="006D1B76">
            <w:t xml:space="preserve">speak to a member of the ACCC case team, </w:t>
          </w:r>
          <w:r>
            <w:t>please</w:t>
          </w:r>
          <w:r w:rsidR="00B244CE">
            <w:t xml:space="preserve"> email </w:t>
          </w:r>
          <w:hyperlink r:id="rId10"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bookmarkEnd w:id="0"/>
          <w:r w:rsidR="005B5994" w:rsidRPr="005B5994">
            <w:rPr>
              <w:i/>
              <w:iCs/>
            </w:rPr>
            <w:t>Opal Healthcare– Greenwich</w:t>
          </w:r>
          <w:r w:rsidR="005B5994">
            <w:rPr>
              <w:i/>
              <w:iCs/>
            </w:rPr>
            <w:t xml:space="preserve"> Place residential </w:t>
          </w:r>
          <w:r w:rsidR="002F6943">
            <w:rPr>
              <w:i/>
              <w:iCs/>
            </w:rPr>
            <w:t xml:space="preserve">aged </w:t>
          </w:r>
          <w:r w:rsidR="005B5994">
            <w:rPr>
              <w:i/>
              <w:iCs/>
            </w:rPr>
            <w:t xml:space="preserve">care home. </w:t>
          </w:r>
          <w:r w:rsidR="00DC5119">
            <w:t>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1"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lastRenderedPageBreak/>
            <w:t xml:space="preserve">Questions </w:t>
          </w:r>
        </w:p>
        <w:p w14:paraId="41E64392" w14:textId="1DA86D4C" w:rsidR="003A40C5" w:rsidRPr="001E3CB1" w:rsidRDefault="00865908"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Pr>
              <w:rFonts w:asciiTheme="minorHAnsi" w:hAnsiTheme="minorHAnsi"/>
              <w:sz w:val="22"/>
              <w:szCs w:val="22"/>
              <w:lang w:val="en-AU"/>
            </w:rPr>
            <w:t>regarding the competitive impact of the Acquisition on the supply of residential aged care services. Are Opal Healthcare facilities</w:t>
          </w:r>
          <w:r w:rsidRPr="009579F5">
            <w:rPr>
              <w:rFonts w:asciiTheme="minorHAnsi" w:hAnsiTheme="minorHAnsi"/>
              <w:sz w:val="22"/>
              <w:szCs w:val="22"/>
              <w:lang w:val="en-AU"/>
            </w:rPr>
            <w:t xml:space="preserve"> </w:t>
          </w:r>
          <w:r w:rsidR="009579F5" w:rsidRPr="009579F5">
            <w:rPr>
              <w:rFonts w:asciiTheme="minorHAnsi" w:hAnsiTheme="minorHAnsi"/>
              <w:sz w:val="22"/>
              <w:szCs w:val="22"/>
              <w:lang w:val="en-AU"/>
            </w:rPr>
            <w:t xml:space="preserve">and </w:t>
          </w:r>
          <w:r w:rsidR="00F67116">
            <w:rPr>
              <w:rFonts w:asciiTheme="minorHAnsi" w:hAnsiTheme="minorHAnsi"/>
              <w:sz w:val="22"/>
              <w:szCs w:val="22"/>
              <w:lang w:val="en-AU"/>
            </w:rPr>
            <w:t xml:space="preserve">Greenwich Place </w:t>
          </w:r>
          <w:r w:rsidR="009579F5" w:rsidRPr="009579F5">
            <w:rPr>
              <w:rFonts w:asciiTheme="minorHAnsi" w:hAnsiTheme="minorHAnsi"/>
              <w:sz w:val="22"/>
              <w:szCs w:val="22"/>
              <w:lang w:val="en-AU"/>
            </w:rPr>
            <w:t xml:space="preserve">close competitors and </w:t>
          </w:r>
          <w:r>
            <w:rPr>
              <w:rFonts w:asciiTheme="minorHAnsi" w:hAnsiTheme="minorHAnsi"/>
              <w:sz w:val="22"/>
              <w:szCs w:val="22"/>
              <w:lang w:val="en-AU"/>
            </w:rPr>
            <w:t xml:space="preserve">what alternatives </w:t>
          </w:r>
          <w:proofErr w:type="gramStart"/>
          <w:r>
            <w:rPr>
              <w:rFonts w:asciiTheme="minorHAnsi" w:hAnsiTheme="minorHAnsi"/>
              <w:sz w:val="22"/>
              <w:szCs w:val="22"/>
              <w:lang w:val="en-AU"/>
            </w:rPr>
            <w:t>are</w:t>
          </w:r>
          <w:proofErr w:type="gramEnd"/>
          <w:r>
            <w:rPr>
              <w:rFonts w:asciiTheme="minorHAnsi" w:hAnsiTheme="minorHAnsi"/>
              <w:sz w:val="22"/>
              <w:szCs w:val="22"/>
              <w:lang w:val="en-AU"/>
            </w:rPr>
            <w:t xml:space="preserve"> available? </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1BCC6FF4"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00D160F7">
            <w:rPr>
              <w:rFonts w:asciiTheme="minorHAnsi" w:hAnsiTheme="minorHAnsi"/>
              <w:sz w:val="22"/>
              <w:szCs w:val="22"/>
              <w:lang w:val="en-AU"/>
            </w:rPr>
            <w:t xml:space="preserve"> Opal Healthcare</w:t>
          </w:r>
          <w:r w:rsidRPr="001E3CB1">
            <w:rPr>
              <w:rFonts w:asciiTheme="minorHAnsi" w:hAnsiTheme="minorHAnsi"/>
              <w:sz w:val="22"/>
              <w:szCs w:val="22"/>
              <w:lang w:val="en-AU"/>
            </w:rPr>
            <w:t xml:space="preserve"> and</w:t>
          </w:r>
          <w:r w:rsidR="00EC46E6" w:rsidRPr="001E3CB1">
            <w:rPr>
              <w:rFonts w:asciiTheme="minorHAnsi" w:hAnsiTheme="minorHAnsi"/>
              <w:sz w:val="22"/>
              <w:szCs w:val="22"/>
              <w:lang w:val="en-AU"/>
            </w:rPr>
            <w:t>/</w:t>
          </w:r>
          <w:r w:rsidRPr="001E3CB1">
            <w:rPr>
              <w:rFonts w:asciiTheme="minorHAnsi" w:hAnsiTheme="minorHAnsi"/>
              <w:sz w:val="22"/>
              <w:szCs w:val="22"/>
              <w:lang w:val="en-AU"/>
            </w:rPr>
            <w:t>or</w:t>
          </w:r>
          <w:r w:rsidR="00D160F7">
            <w:rPr>
              <w:rFonts w:asciiTheme="minorHAnsi" w:hAnsiTheme="minorHAnsi"/>
              <w:sz w:val="22"/>
              <w:szCs w:val="22"/>
              <w:lang w:val="en-AU"/>
            </w:rPr>
            <w:t xml:space="preserve"> Greenwich Place</w:t>
          </w:r>
          <w:r w:rsidR="004C4854" w:rsidRPr="001E3CB1">
            <w:rPr>
              <w:rFonts w:asciiTheme="minorHAnsi" w:hAnsiTheme="minorHAnsi"/>
              <w:sz w:val="22"/>
              <w:szCs w:val="22"/>
              <w:lang w:val="en-AU"/>
            </w:rPr>
            <w:t>.</w:t>
          </w:r>
        </w:p>
        <w:bookmarkEnd w:id="1"/>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A439AE"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2"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20086F">
      <w:headerReference w:type="even" r:id="rId13"/>
      <w:headerReference w:type="default" r:id="rId14"/>
      <w:footerReference w:type="even" r:id="rId15"/>
      <w:footerReference w:type="default" r:id="rId16"/>
      <w:headerReference w:type="first" r:id="rId17"/>
      <w:footerReference w:type="first" r:id="rId18"/>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A5DB4" w14:textId="77777777" w:rsidR="00A439AE" w:rsidRDefault="00A439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754953"/>
      <w:docPartObj>
        <w:docPartGallery w:val="Page Numbers (Bottom of Page)"/>
        <w:docPartUnique/>
      </w:docPartObj>
    </w:sdtPr>
    <w:sdtEndPr>
      <w:rPr>
        <w:noProof/>
      </w:rPr>
    </w:sdtEndPr>
    <w:sdtContent>
      <w:p w14:paraId="1ECA171F" w14:textId="3E4E9486" w:rsidR="0020086F" w:rsidRDefault="002008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E5CC14" w14:textId="77777777" w:rsidR="0020086F" w:rsidRDefault="002008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1435" w14:textId="77777777" w:rsidR="00A439AE" w:rsidRDefault="00A439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F77C6" w14:textId="77777777" w:rsidR="00A439AE" w:rsidRDefault="00A439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1"/>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0E28"/>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3A43"/>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086F"/>
    <w:rsid w:val="002026CD"/>
    <w:rsid w:val="00202906"/>
    <w:rsid w:val="002048DE"/>
    <w:rsid w:val="0020645C"/>
    <w:rsid w:val="00206FFD"/>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6943"/>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C5"/>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1252"/>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220"/>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1FF6"/>
    <w:rsid w:val="005A3AAA"/>
    <w:rsid w:val="005A3CC7"/>
    <w:rsid w:val="005A404D"/>
    <w:rsid w:val="005A473A"/>
    <w:rsid w:val="005A4E12"/>
    <w:rsid w:val="005A5093"/>
    <w:rsid w:val="005A76D9"/>
    <w:rsid w:val="005B08C7"/>
    <w:rsid w:val="005B0ABE"/>
    <w:rsid w:val="005B1623"/>
    <w:rsid w:val="005B1E3C"/>
    <w:rsid w:val="005B2118"/>
    <w:rsid w:val="005B511A"/>
    <w:rsid w:val="005B5994"/>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5537"/>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36F81"/>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52EE"/>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5908"/>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39AE"/>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121"/>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975"/>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448C"/>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23BE"/>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3F56"/>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2A43"/>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60F7"/>
    <w:rsid w:val="00D17490"/>
    <w:rsid w:val="00D203E1"/>
    <w:rsid w:val="00D2143C"/>
    <w:rsid w:val="00D22D48"/>
    <w:rsid w:val="00D237E3"/>
    <w:rsid w:val="00D241E1"/>
    <w:rsid w:val="00D24E4C"/>
    <w:rsid w:val="00D263B5"/>
    <w:rsid w:val="00D265B4"/>
    <w:rsid w:val="00D26FD0"/>
    <w:rsid w:val="00D27198"/>
    <w:rsid w:val="00D272CC"/>
    <w:rsid w:val="00D30A51"/>
    <w:rsid w:val="00D315AC"/>
    <w:rsid w:val="00D32E48"/>
    <w:rsid w:val="00D349BD"/>
    <w:rsid w:val="00D34C61"/>
    <w:rsid w:val="00D35AA7"/>
    <w:rsid w:val="00D362F9"/>
    <w:rsid w:val="00D36376"/>
    <w:rsid w:val="00D36A85"/>
    <w:rsid w:val="00D37AFA"/>
    <w:rsid w:val="00D40D94"/>
    <w:rsid w:val="00D40DC3"/>
    <w:rsid w:val="00D437E4"/>
    <w:rsid w:val="00D462A2"/>
    <w:rsid w:val="00D46519"/>
    <w:rsid w:val="00D4715E"/>
    <w:rsid w:val="00D475AE"/>
    <w:rsid w:val="00D479B2"/>
    <w:rsid w:val="00D5386B"/>
    <w:rsid w:val="00D544B8"/>
    <w:rsid w:val="00D55E9D"/>
    <w:rsid w:val="00D56A8C"/>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19CA"/>
    <w:rsid w:val="00E23300"/>
    <w:rsid w:val="00E23993"/>
    <w:rsid w:val="00E25B8C"/>
    <w:rsid w:val="00E2603B"/>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A7E16"/>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3CA5"/>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116"/>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cc.gov.au/about-us/publications/merger-process-guidelines"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notification-of-proposed-acquisition-confidentiality-claims-templat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mergers@accc.gov.a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597</Words>
  <Characters>3356</Characters>
  <Application>Microsoft Office Word</Application>
  <DocSecurity>0</DocSecurity>
  <Lines>62</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2026-03-19T05:33:00Z</dcterms:created>
  <dcterms:modified xsi:type="dcterms:W3CDTF">2026-03-19T22:13:00Z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2026-03-19T05:33:53Z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8d1f3e93-3f20-4a96-b201-24f9cdd53608</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