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29" w:rsidRPr="005678E9" w:rsidRDefault="005678E9" w:rsidP="005678E9">
      <w:pPr>
        <w:spacing w:before="100" w:beforeAutospacing="1" w:after="100" w:afterAutospacing="1"/>
        <w:outlineLvl w:val="0"/>
        <w:rPr>
          <w:rFonts w:asciiTheme="minorHAnsi" w:eastAsia="Times New Roman" w:hAnsiTheme="minorHAnsi" w:cs="Times New Roman"/>
          <w:b/>
          <w:bCs/>
          <w:kern w:val="36"/>
          <w:szCs w:val="24"/>
        </w:rPr>
      </w:pPr>
      <w:r w:rsidRPr="005678E9">
        <w:rPr>
          <w:rFonts w:asciiTheme="minorHAnsi" w:eastAsia="Times New Roman" w:hAnsiTheme="minorHAnsi" w:cs="Times New Roman"/>
          <w:b/>
          <w:bCs/>
          <w:kern w:val="36"/>
          <w:szCs w:val="24"/>
        </w:rPr>
        <w:t>Clerk</w:t>
      </w:r>
      <w:r w:rsidR="00051538">
        <w:rPr>
          <w:rFonts w:asciiTheme="minorHAnsi" w:eastAsia="Times New Roman" w:hAnsiTheme="minorHAnsi" w:cs="Times New Roman"/>
          <w:b/>
          <w:bCs/>
          <w:kern w:val="36"/>
          <w:szCs w:val="24"/>
        </w:rPr>
        <w:t>’</w:t>
      </w:r>
      <w:r w:rsidRPr="005678E9">
        <w:rPr>
          <w:rFonts w:asciiTheme="minorHAnsi" w:eastAsia="Times New Roman" w:hAnsiTheme="minorHAnsi" w:cs="Times New Roman"/>
          <w:b/>
          <w:bCs/>
          <w:kern w:val="36"/>
          <w:szCs w:val="24"/>
        </w:rPr>
        <w:t>s Office</w:t>
      </w:r>
    </w:p>
    <w:p w:rsidR="009776D2" w:rsidRDefault="005678E9" w:rsidP="005678E9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</w:rPr>
      </w:pPr>
      <w:r w:rsidRPr="005678E9">
        <w:rPr>
          <w:rFonts w:asciiTheme="minorHAnsi" w:eastAsia="Times New Roman" w:hAnsiTheme="minorHAnsi" w:cs="Times New Roman"/>
          <w:szCs w:val="24"/>
        </w:rPr>
        <w:t>The Village Clerk's Office is responsible for providing a wide variety of services to the village. These services include: records management (including meeting minutes), village ordinances, village resolutions, election administration, licenses and permit</w:t>
      </w:r>
      <w:r w:rsidR="009776D2">
        <w:rPr>
          <w:rFonts w:asciiTheme="minorHAnsi" w:eastAsia="Times New Roman" w:hAnsiTheme="minorHAnsi" w:cs="Times New Roman"/>
          <w:szCs w:val="24"/>
        </w:rPr>
        <w:t>s</w:t>
      </w:r>
      <w:r w:rsidRPr="005678E9">
        <w:rPr>
          <w:rFonts w:asciiTheme="minorHAnsi" w:eastAsia="Times New Roman" w:hAnsiTheme="minorHAnsi" w:cs="Times New Roman"/>
          <w:szCs w:val="24"/>
        </w:rPr>
        <w:t>, official secretary to the Village Board responsible for posting or publishing public notices, and many other duties associated with municipal government.</w:t>
      </w:r>
      <w:r w:rsidRPr="005678E9">
        <w:rPr>
          <w:rFonts w:asciiTheme="minorHAnsi" w:eastAsia="Times New Roman" w:hAnsiTheme="minorHAnsi" w:cs="Times New Roman"/>
          <w:szCs w:val="24"/>
        </w:rPr>
        <w:br/>
        <w:t> </w:t>
      </w:r>
      <w:r w:rsidRPr="005678E9">
        <w:rPr>
          <w:rFonts w:asciiTheme="minorHAnsi" w:eastAsia="Times New Roman" w:hAnsiTheme="minorHAnsi" w:cs="Times New Roman"/>
          <w:szCs w:val="24"/>
        </w:rPr>
        <w:br/>
      </w:r>
      <w:r w:rsidRPr="00543929">
        <w:rPr>
          <w:rFonts w:asciiTheme="minorHAnsi" w:eastAsia="Times New Roman" w:hAnsiTheme="minorHAnsi" w:cs="Times New Roman"/>
          <w:b/>
          <w:bCs/>
          <w:szCs w:val="24"/>
        </w:rPr>
        <w:t>Village Clerk</w:t>
      </w:r>
      <w:proofErr w:type="gramStart"/>
      <w:r w:rsidRPr="00543929">
        <w:rPr>
          <w:rFonts w:asciiTheme="minorHAnsi" w:eastAsia="Times New Roman" w:hAnsiTheme="minorHAnsi" w:cs="Times New Roman"/>
          <w:b/>
          <w:bCs/>
          <w:szCs w:val="24"/>
        </w:rPr>
        <w:t>:</w:t>
      </w:r>
      <w:proofErr w:type="gramEnd"/>
      <w:r w:rsidR="00543929">
        <w:rPr>
          <w:rFonts w:asciiTheme="minorHAnsi" w:eastAsia="Times New Roman" w:hAnsiTheme="minorHAnsi" w:cs="Times New Roman"/>
          <w:szCs w:val="24"/>
        </w:rPr>
        <w:br/>
        <w:t>Yvette Solis</w:t>
      </w:r>
      <w:r w:rsidRPr="005678E9">
        <w:rPr>
          <w:rFonts w:asciiTheme="minorHAnsi" w:eastAsia="Times New Roman" w:hAnsiTheme="minorHAnsi" w:cs="Times New Roman"/>
          <w:szCs w:val="24"/>
        </w:rPr>
        <w:br/>
      </w:r>
      <w:hyperlink r:id="rId5" w:history="1">
        <w:r w:rsidR="00543929" w:rsidRPr="004677DE">
          <w:rPr>
            <w:rStyle w:val="Hyperlink"/>
            <w:rFonts w:asciiTheme="minorHAnsi" w:eastAsia="Times New Roman" w:hAnsiTheme="minorHAnsi" w:cs="Times New Roman"/>
            <w:szCs w:val="24"/>
          </w:rPr>
          <w:t>yvette@villageofbedfordpark.com (link sends e-mail)</w:t>
        </w:r>
      </w:hyperlink>
      <w:r w:rsidRPr="005678E9">
        <w:rPr>
          <w:rFonts w:asciiTheme="minorHAnsi" w:eastAsia="Times New Roman" w:hAnsiTheme="minorHAnsi" w:cs="Times New Roman"/>
          <w:szCs w:val="24"/>
        </w:rPr>
        <w:br/>
        <w:t> </w:t>
      </w:r>
      <w:r w:rsidRPr="005678E9">
        <w:rPr>
          <w:rFonts w:asciiTheme="minorHAnsi" w:eastAsia="Times New Roman" w:hAnsiTheme="minorHAnsi" w:cs="Times New Roman"/>
          <w:szCs w:val="24"/>
        </w:rPr>
        <w:br/>
      </w:r>
      <w:r w:rsidRPr="005678E9">
        <w:rPr>
          <w:rFonts w:asciiTheme="minorHAnsi" w:eastAsia="Times New Roman" w:hAnsiTheme="minorHAnsi" w:cs="Times New Roman"/>
          <w:bCs/>
          <w:szCs w:val="24"/>
        </w:rPr>
        <w:t>Open: Monday through Friday 7:30 a.m. to 3:30 p.m.</w:t>
      </w:r>
      <w:r w:rsidRPr="005678E9">
        <w:rPr>
          <w:rFonts w:asciiTheme="minorHAnsi" w:eastAsia="Times New Roman" w:hAnsiTheme="minorHAnsi" w:cs="Times New Roman"/>
          <w:szCs w:val="24"/>
        </w:rPr>
        <w:br/>
        <w:t> </w:t>
      </w:r>
      <w:r w:rsidRPr="005678E9">
        <w:rPr>
          <w:rFonts w:asciiTheme="minorHAnsi" w:eastAsia="Times New Roman" w:hAnsiTheme="minorHAnsi" w:cs="Times New Roman"/>
          <w:szCs w:val="24"/>
        </w:rPr>
        <w:br/>
        <w:t>6701 South Archer Avenue</w:t>
      </w:r>
      <w:r w:rsidRPr="005678E9">
        <w:rPr>
          <w:rFonts w:asciiTheme="minorHAnsi" w:eastAsia="Times New Roman" w:hAnsiTheme="minorHAnsi" w:cs="Times New Roman"/>
          <w:szCs w:val="24"/>
        </w:rPr>
        <w:br/>
        <w:t>Bedford Park, Illinois 60501</w:t>
      </w:r>
      <w:r w:rsidRPr="005678E9">
        <w:rPr>
          <w:rFonts w:asciiTheme="minorHAnsi" w:eastAsia="Times New Roman" w:hAnsiTheme="minorHAnsi" w:cs="Times New Roman"/>
          <w:szCs w:val="24"/>
        </w:rPr>
        <w:br/>
        <w:t> </w:t>
      </w:r>
      <w:r w:rsidRPr="005678E9">
        <w:rPr>
          <w:rFonts w:asciiTheme="minorHAnsi" w:eastAsia="Times New Roman" w:hAnsiTheme="minorHAnsi" w:cs="Times New Roman"/>
          <w:szCs w:val="24"/>
        </w:rPr>
        <w:br/>
      </w:r>
      <w:r w:rsidRPr="005678E9">
        <w:rPr>
          <w:rFonts w:asciiTheme="minorHAnsi" w:eastAsia="Times New Roman" w:hAnsiTheme="minorHAnsi" w:cs="Times New Roman"/>
          <w:bCs/>
          <w:szCs w:val="24"/>
        </w:rPr>
        <w:t>Phone:</w:t>
      </w:r>
      <w:r w:rsidRPr="005678E9">
        <w:rPr>
          <w:rFonts w:asciiTheme="minorHAnsi" w:eastAsia="Times New Roman" w:hAnsiTheme="minorHAnsi" w:cs="Times New Roman"/>
          <w:szCs w:val="24"/>
        </w:rPr>
        <w:t xml:space="preserve"> (708) 458-2067</w:t>
      </w:r>
      <w:r w:rsidRPr="005678E9">
        <w:rPr>
          <w:rFonts w:asciiTheme="minorHAnsi" w:eastAsia="Times New Roman" w:hAnsiTheme="minorHAnsi" w:cs="Times New Roman"/>
          <w:szCs w:val="24"/>
        </w:rPr>
        <w:br/>
      </w:r>
      <w:r w:rsidRPr="005678E9">
        <w:rPr>
          <w:rFonts w:asciiTheme="minorHAnsi" w:eastAsia="Times New Roman" w:hAnsiTheme="minorHAnsi" w:cs="Times New Roman"/>
          <w:bCs/>
          <w:szCs w:val="24"/>
        </w:rPr>
        <w:t>Fax:</w:t>
      </w:r>
      <w:r w:rsidRPr="005678E9">
        <w:rPr>
          <w:rFonts w:asciiTheme="minorHAnsi" w:eastAsia="Times New Roman" w:hAnsiTheme="minorHAnsi" w:cs="Times New Roman"/>
          <w:szCs w:val="24"/>
        </w:rPr>
        <w:t xml:space="preserve"> (708) 458-2079</w:t>
      </w:r>
      <w:r w:rsidRPr="005678E9">
        <w:rPr>
          <w:rFonts w:asciiTheme="minorHAnsi" w:eastAsia="Times New Roman" w:hAnsiTheme="minorHAnsi" w:cs="Times New Roman"/>
          <w:szCs w:val="24"/>
        </w:rPr>
        <w:br/>
        <w:t> </w:t>
      </w:r>
      <w:r w:rsidRPr="005678E9">
        <w:rPr>
          <w:rFonts w:asciiTheme="minorHAnsi" w:eastAsia="Times New Roman" w:hAnsiTheme="minorHAnsi" w:cs="Times New Roman"/>
          <w:szCs w:val="24"/>
        </w:rPr>
        <w:br/>
      </w:r>
      <w:r w:rsidR="00051538">
        <w:rPr>
          <w:rFonts w:asciiTheme="minorHAnsi" w:eastAsia="Times New Roman" w:hAnsiTheme="minorHAnsi" w:cs="Times New Roman"/>
          <w:szCs w:val="24"/>
        </w:rPr>
        <w:t>Board Minutes (link to page)</w:t>
      </w:r>
      <w:bookmarkStart w:id="0" w:name="_GoBack"/>
      <w:bookmarkEnd w:id="0"/>
      <w:r w:rsidRPr="005678E9">
        <w:rPr>
          <w:rFonts w:asciiTheme="minorHAnsi" w:eastAsia="Times New Roman" w:hAnsiTheme="minorHAnsi" w:cs="Times New Roman"/>
          <w:bCs/>
          <w:szCs w:val="24"/>
        </w:rPr>
        <w:br/>
      </w:r>
      <w:hyperlink r:id="rId6" w:tgtFrame="_blank" w:history="1">
        <w:r w:rsidRPr="005678E9">
          <w:rPr>
            <w:rFonts w:asciiTheme="minorHAnsi" w:eastAsia="Times New Roman" w:hAnsiTheme="minorHAnsi" w:cs="Times New Roman"/>
            <w:bCs/>
            <w:szCs w:val="24"/>
          </w:rPr>
          <w:t>Village Ordinances (link is external)</w:t>
        </w:r>
      </w:hyperlink>
      <w:r w:rsidRPr="005678E9">
        <w:rPr>
          <w:rFonts w:asciiTheme="minorHAnsi" w:eastAsia="Times New Roman" w:hAnsiTheme="minorHAnsi" w:cs="Times New Roman"/>
          <w:bCs/>
          <w:szCs w:val="24"/>
        </w:rPr>
        <w:br/>
      </w:r>
      <w:r w:rsidR="00051538">
        <w:rPr>
          <w:rFonts w:asciiTheme="minorHAnsi" w:eastAsia="Times New Roman" w:hAnsiTheme="minorHAnsi" w:cs="Times New Roman"/>
          <w:szCs w:val="24"/>
        </w:rPr>
        <w:t>FOIA request (link to separate page – FOIA page</w:t>
      </w:r>
      <w:r w:rsidR="009776D2">
        <w:rPr>
          <w:rFonts w:asciiTheme="minorHAnsi" w:eastAsia="Times New Roman" w:hAnsiTheme="minorHAnsi" w:cs="Times New Roman"/>
          <w:szCs w:val="24"/>
        </w:rPr>
        <w:t>)</w:t>
      </w:r>
    </w:p>
    <w:p w:rsidR="009776D2" w:rsidRDefault="009776D2" w:rsidP="005678E9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>BRC (link to form)</w:t>
      </w:r>
    </w:p>
    <w:p w:rsidR="009776D2" w:rsidRDefault="009776D2" w:rsidP="005678E9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>Renewal Certificate (link to form)</w:t>
      </w:r>
    </w:p>
    <w:p w:rsidR="00051538" w:rsidRDefault="009776D2" w:rsidP="00051538">
      <w:pPr>
        <w:rPr>
          <w:rFonts w:asciiTheme="minorHAnsi" w:eastAsia="Times New Roman" w:hAnsiTheme="minorHAnsi" w:cs="Times New Roman"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>Vehicle stickers (link to form)</w:t>
      </w:r>
    </w:p>
    <w:p w:rsidR="00051538" w:rsidRPr="00051538" w:rsidRDefault="00051538" w:rsidP="00051538">
      <w:pPr>
        <w:pStyle w:val="ListParagraph"/>
        <w:numPr>
          <w:ilvl w:val="1"/>
          <w:numId w:val="1"/>
        </w:numPr>
        <w:ind w:left="1080"/>
        <w:rPr>
          <w:rFonts w:asciiTheme="minorHAnsi" w:eastAsia="Times New Roman" w:hAnsiTheme="minorHAnsi" w:cs="Times New Roman"/>
          <w:szCs w:val="24"/>
        </w:rPr>
      </w:pPr>
      <w:r w:rsidRPr="00051538">
        <w:rPr>
          <w:rFonts w:asciiTheme="minorHAnsi" w:eastAsia="Times New Roman" w:hAnsiTheme="minorHAnsi" w:cs="Times New Roman"/>
          <w:szCs w:val="24"/>
        </w:rPr>
        <w:t>Must be displayed on every car starting July 1</w:t>
      </w:r>
      <w:r w:rsidRPr="00051538">
        <w:rPr>
          <w:rFonts w:asciiTheme="minorHAnsi" w:eastAsia="Times New Roman" w:hAnsiTheme="minorHAnsi" w:cs="Times New Roman"/>
          <w:szCs w:val="24"/>
          <w:vertAlign w:val="superscript"/>
        </w:rPr>
        <w:t>st</w:t>
      </w:r>
      <w:r w:rsidRPr="00051538">
        <w:rPr>
          <w:rFonts w:asciiTheme="minorHAnsi" w:eastAsia="Times New Roman" w:hAnsiTheme="minorHAnsi" w:cs="Times New Roman"/>
          <w:szCs w:val="24"/>
        </w:rPr>
        <w:t xml:space="preserve"> through June 30</w:t>
      </w:r>
      <w:r w:rsidRPr="00051538">
        <w:rPr>
          <w:rFonts w:asciiTheme="minorHAnsi" w:eastAsia="Times New Roman" w:hAnsiTheme="minorHAnsi" w:cs="Times New Roman"/>
          <w:szCs w:val="24"/>
          <w:vertAlign w:val="superscript"/>
        </w:rPr>
        <w:t>th</w:t>
      </w:r>
      <w:r w:rsidRPr="00051538">
        <w:rPr>
          <w:rFonts w:asciiTheme="minorHAnsi" w:eastAsia="Times New Roman" w:hAnsiTheme="minorHAnsi" w:cs="Times New Roman"/>
          <w:szCs w:val="24"/>
        </w:rPr>
        <w:t>.</w:t>
      </w:r>
    </w:p>
    <w:p w:rsidR="00051538" w:rsidRPr="00051538" w:rsidRDefault="00051538" w:rsidP="00051538">
      <w:pPr>
        <w:pStyle w:val="ListParagraph"/>
        <w:numPr>
          <w:ilvl w:val="1"/>
          <w:numId w:val="1"/>
        </w:numPr>
        <w:ind w:left="1080"/>
        <w:rPr>
          <w:rFonts w:asciiTheme="minorHAnsi" w:eastAsia="Times New Roman" w:hAnsiTheme="minorHAnsi" w:cs="Times New Roman"/>
          <w:szCs w:val="24"/>
        </w:rPr>
      </w:pPr>
      <w:r w:rsidRPr="00051538">
        <w:rPr>
          <w:rFonts w:asciiTheme="minorHAnsi" w:eastAsia="Times New Roman" w:hAnsiTheme="minorHAnsi" w:cs="Times New Roman"/>
          <w:szCs w:val="24"/>
        </w:rPr>
        <w:t>Maximum of 4 stickers per household.</w:t>
      </w:r>
    </w:p>
    <w:p w:rsidR="00051538" w:rsidRPr="00051538" w:rsidRDefault="00051538" w:rsidP="00051538">
      <w:pPr>
        <w:pStyle w:val="ListParagraph"/>
        <w:numPr>
          <w:ilvl w:val="1"/>
          <w:numId w:val="1"/>
        </w:numPr>
        <w:ind w:left="1080"/>
        <w:rPr>
          <w:rFonts w:asciiTheme="minorHAnsi" w:eastAsia="Times New Roman" w:hAnsiTheme="minorHAnsi" w:cs="Times New Roman"/>
          <w:szCs w:val="24"/>
        </w:rPr>
      </w:pPr>
      <w:r w:rsidRPr="00051538">
        <w:rPr>
          <w:rFonts w:asciiTheme="minorHAnsi" w:eastAsia="Times New Roman" w:hAnsiTheme="minorHAnsi" w:cs="Times New Roman"/>
          <w:szCs w:val="24"/>
        </w:rPr>
        <w:t>Pr</w:t>
      </w:r>
      <w:r>
        <w:rPr>
          <w:rFonts w:asciiTheme="minorHAnsi" w:eastAsia="Times New Roman" w:hAnsiTheme="minorHAnsi" w:cs="Times New Roman"/>
          <w:szCs w:val="24"/>
        </w:rPr>
        <w:t>oof of registration is required.</w:t>
      </w:r>
    </w:p>
    <w:p w:rsidR="003A5214" w:rsidRPr="005678E9" w:rsidRDefault="003A5214">
      <w:pPr>
        <w:rPr>
          <w:rFonts w:asciiTheme="minorHAnsi" w:hAnsiTheme="minorHAnsi"/>
          <w:szCs w:val="24"/>
        </w:rPr>
      </w:pPr>
    </w:p>
    <w:sectPr w:rsidR="003A5214" w:rsidRPr="0056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201B"/>
    <w:multiLevelType w:val="hybridMultilevel"/>
    <w:tmpl w:val="B59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E9"/>
    <w:rsid w:val="00051538"/>
    <w:rsid w:val="003A5214"/>
    <w:rsid w:val="00543929"/>
    <w:rsid w:val="005678E9"/>
    <w:rsid w:val="009776D2"/>
    <w:rsid w:val="009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808D6-A158-4324-9736-CAD47CD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8E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8E9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78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8E9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678E9"/>
    <w:rPr>
      <w:b/>
      <w:bCs/>
    </w:rPr>
  </w:style>
  <w:style w:type="character" w:customStyle="1" w:styleId="element-invisible1">
    <w:name w:val="element-invisible1"/>
    <w:basedOn w:val="DefaultParagraphFont"/>
    <w:rsid w:val="005678E9"/>
  </w:style>
  <w:style w:type="paragraph" w:styleId="ListParagraph">
    <w:name w:val="List Paragraph"/>
    <w:basedOn w:val="Normal"/>
    <w:uiPriority w:val="34"/>
    <w:qFormat/>
    <w:rsid w:val="0005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9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2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0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75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74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9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rlingcodifiers.com/codebook/index.php?book_id=319" TargetMode="External"/><Relationship Id="rId5" Type="http://schemas.openxmlformats.org/officeDocument/2006/relationships/hyperlink" Target="mailto:yvette@villageofbedfordpark.com%20(link%20sends%20e-mai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Solis</dc:creator>
  <cp:keywords/>
  <dc:description/>
  <cp:lastModifiedBy>Yvette Solis</cp:lastModifiedBy>
  <cp:revision>2</cp:revision>
  <dcterms:created xsi:type="dcterms:W3CDTF">2016-02-11T02:16:00Z</dcterms:created>
  <dcterms:modified xsi:type="dcterms:W3CDTF">2016-02-24T19:31:00Z</dcterms:modified>
</cp:coreProperties>
</file>