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4472C4"/>
        <w:spacing w:before="100" w:after="0"/>
        <w:rPr/>
      </w:pPr>
      <w:r>
        <w:rPr/>
        <w:t>Configuring goorm FOR mysql</w:t>
      </w:r>
    </w:p>
    <w:p>
      <w:pPr>
        <w:pStyle w:val="Normal"/>
        <w:rPr/>
      </w:pPr>
      <w:r>
        <w:rPr/>
      </w:r>
    </w:p>
    <w:p>
      <w:pPr>
        <w:pStyle w:val="Normal"/>
        <w:rPr>
          <w:i/>
          <w:i/>
          <w:iCs/>
        </w:rPr>
      </w:pPr>
      <w:r>
        <w:rPr>
          <w:b/>
          <w:bCs/>
          <w:i/>
          <w:iCs/>
        </w:rPr>
        <w:t>Credits:</w:t>
      </w:r>
      <w:r>
        <w:rPr>
          <w:i/>
          <w:iCs/>
        </w:rPr>
        <w:t xml:space="preserve"> these notes were originally prepared by a colleague, Ian Tomey, and modified by myself.</w:t>
      </w:r>
    </w:p>
    <w:p>
      <w:pPr>
        <w:pStyle w:val="Normal"/>
        <w:rPr/>
      </w:pPr>
      <w:r>
        <w:rPr/>
        <w:t xml:space="preserve">These notes expand upon the Goorm introduction given last week, to show you how to setup a MySQL database server environment. They also explain how to setup </w:t>
      </w:r>
      <w:r>
        <w:rPr>
          <w:rFonts w:ascii="DejaVu Sans Mono" w:hAnsi="DejaVu Sans Mono"/>
        </w:rPr>
        <w:t>mysqlview</w:t>
      </w:r>
      <w:r>
        <w:rPr/>
        <w:t>, a very basic MySQL database viewer and editor.</w:t>
      </w:r>
    </w:p>
    <w:p>
      <w:pPr>
        <w:pStyle w:val="Normal"/>
        <w:rPr/>
      </w:pPr>
      <w:r>
        <w:rPr/>
        <w:t>You will only have to do this once. Once installed and configured, your container will run MySQL without any manual intervention needed.</w:t>
      </w:r>
    </w:p>
    <w:p>
      <w:pPr>
        <w:pStyle w:val="Heading2"/>
        <w:rPr/>
      </w:pPr>
      <w:r>
        <w:rPr/>
        <w:t>Create Container</w:t>
      </w:r>
    </w:p>
    <w:p>
      <w:pPr>
        <w:pStyle w:val="Normal"/>
        <w:rPr/>
      </w:pPr>
      <w:r>
        <w:rPr/>
        <w:t xml:space="preserve">First step is to create a container on Goorm. We covered this last week and hopefully you have a container set up already. Please see the week 1 notes at </w:t>
      </w:r>
      <w:hyperlink r:id="rId2">
        <w:r>
          <w:rPr>
            <w:rStyle w:val="InternetLink"/>
          </w:rPr>
          <w:t>https://nwcourses.github.io/COM518/topic1.html</w:t>
        </w:r>
      </w:hyperlink>
      <w:r>
        <w:rPr/>
        <w:t>.</w:t>
      </w:r>
    </w:p>
    <w:p>
      <w:pPr>
        <w:pStyle w:val="Normal"/>
        <w:rPr/>
      </w:pPr>
      <w:r>
        <w:rPr/>
      </w:r>
    </w:p>
    <w:p>
      <w:pPr>
        <w:pStyle w:val="Heading2"/>
        <w:rPr/>
      </w:pPr>
      <w:r>
        <w:rPr/>
        <w:t>Configuring MySQL</w:t>
      </w:r>
    </w:p>
    <w:p>
      <w:pPr>
        <w:pStyle w:val="Normal"/>
        <w:rPr/>
      </w:pPr>
      <w:r>
        <w:rPr/>
        <w:t xml:space="preserve">At the command prompt in Goorm, enter </w:t>
      </w:r>
      <w:r>
        <w:rPr>
          <w:rStyle w:val="Inlinecode"/>
        </w:rPr>
        <w:t>mysql-ctl start.</w:t>
      </w:r>
    </w:p>
    <w:p>
      <w:pPr>
        <w:pStyle w:val="Normal"/>
        <w:rPr/>
      </w:pPr>
      <w:r>
        <w:rPr/>
        <w:t>This will start the MySQL database server as a background process.</w:t>
      </w:r>
    </w:p>
    <w:p>
      <w:pPr>
        <w:pStyle w:val="Normal"/>
        <w:rPr/>
      </w:pPr>
      <w:r>
        <w:rPr/>
        <w:drawing>
          <wp:inline distT="0" distB="0" distL="0" distR="0">
            <wp:extent cx="4629785" cy="1609725"/>
            <wp:effectExtent l="0" t="0" r="0" b="0"/>
            <wp:docPr id="1"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10;&#10;Description automatically generated"/>
                    <pic:cNvPicPr>
                      <a:picLocks noChangeAspect="1" noChangeArrowheads="1"/>
                    </pic:cNvPicPr>
                  </pic:nvPicPr>
                  <pic:blipFill>
                    <a:blip r:embed="rId3"/>
                    <a:stretch>
                      <a:fillRect/>
                    </a:stretch>
                  </pic:blipFill>
                  <pic:spPr bwMode="auto">
                    <a:xfrm>
                      <a:off x="0" y="0"/>
                      <a:ext cx="4629785" cy="16097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Note that the root (admin) database user should not be used for security reasons, so we will go into MySQL and create a new user. So enter </w:t>
      </w:r>
      <w:r>
        <w:rPr>
          <w:rStyle w:val="Inlinecode"/>
        </w:rPr>
        <w:t>mysql</w:t>
      </w:r>
      <w:r>
        <w:rPr/>
        <w:t xml:space="preserve"> at the command prompt to start the MySQL client:</w:t>
      </w:r>
    </w:p>
    <w:p>
      <w:pPr>
        <w:pStyle w:val="Normal"/>
        <w:rPr/>
      </w:pPr>
      <w:r>
        <w:rPr/>
        <w:drawing>
          <wp:inline distT="0" distB="0" distL="0" distR="0">
            <wp:extent cx="5640070" cy="2077085"/>
            <wp:effectExtent l="0" t="0" r="0" b="0"/>
            <wp:docPr id="2"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Text&#10;&#10;Description automatically generated"/>
                    <pic:cNvPicPr>
                      <a:picLocks noChangeAspect="1" noChangeArrowheads="1"/>
                    </pic:cNvPicPr>
                  </pic:nvPicPr>
                  <pic:blipFill>
                    <a:blip r:embed="rId4"/>
                    <a:stretch>
                      <a:fillRect/>
                    </a:stretch>
                  </pic:blipFill>
                  <pic:spPr bwMode="auto">
                    <a:xfrm>
                      <a:off x="0" y="0"/>
                      <a:ext cx="5640070" cy="2077085"/>
                    </a:xfrm>
                    <a:prstGeom prst="rect">
                      <a:avLst/>
                    </a:prstGeom>
                  </pic:spPr>
                </pic:pic>
              </a:graphicData>
            </a:graphic>
          </wp:inline>
        </w:drawing>
      </w:r>
    </w:p>
    <w:p>
      <w:pPr>
        <w:pStyle w:val="Normal"/>
        <w:rPr/>
      </w:pPr>
      <w:r>
        <w:rPr/>
        <w:t>From the MySQL command prompt, we create the new user. We then create a database for the new user to use and grant all privileges on that database to the new user.</w:t>
      </w:r>
    </w:p>
    <w:p>
      <w:pPr>
        <w:pStyle w:val="Normal"/>
        <w:rPr/>
      </w:pPr>
      <w:r>
        <w:rPr/>
        <w:t>Enter the queries exactly as below. Change the username and password to whatever you want it to be. This example is creating the database user ‘myuser’ with a password of ‘mypassword’, creating database ‘waddb’, and granting user ‘myuser’ access to the database ‘waddb’:</w:t>
      </w:r>
    </w:p>
    <w:p>
      <w:pPr>
        <w:pStyle w:val="Code"/>
        <w:shd w:val="clear" w:fill="F2F2F2"/>
        <w:rPr/>
      </w:pPr>
      <w:r>
        <w:rPr/>
        <w:t xml:space="preserve">CREATE USER 'myuser' IDENTIFIED BY 'mypassword'; </w:t>
      </w:r>
    </w:p>
    <w:p>
      <w:pPr>
        <w:pStyle w:val="Code"/>
        <w:shd w:val="clear" w:fill="F2F2F2"/>
        <w:rPr/>
      </w:pPr>
      <w:r>
        <w:rPr/>
        <w:t>CREATE DATABASE waddb;</w:t>
        <w:br/>
        <w:t xml:space="preserve">GRANT ALL PRIVILEGES ON waddb.* TO </w:t>
      </w:r>
      <w:bookmarkStart w:id="0" w:name="__DdeLink__84_273043378"/>
      <w:r>
        <w:rPr/>
        <w:t>'</w:t>
      </w:r>
      <w:bookmarkEnd w:id="0"/>
      <w:r>
        <w:rPr/>
        <w:t>myuser';</w:t>
        <w:br/>
        <w:t>FLUSH PRIVILEGES;</w:t>
      </w:r>
    </w:p>
    <w:p>
      <w:pPr>
        <w:pStyle w:val="Code"/>
        <w:shd w:val="clear" w:fill="F2F2F2"/>
        <w:rPr/>
      </w:pPr>
      <w:r>
        <w:rPr/>
        <w:t>exit;</w:t>
      </w:r>
    </w:p>
    <w:p>
      <w:pPr>
        <w:pStyle w:val="Normal"/>
        <w:rPr/>
      </w:pPr>
      <w:r>
        <w:rPr/>
        <w:t>The</w:t>
      </w:r>
    </w:p>
    <w:p>
      <w:pPr>
        <w:pStyle w:val="Normal"/>
        <w:rPr/>
      </w:pPr>
      <w:r>
        <w:rPr>
          <w:rStyle w:val="Inlinecode"/>
        </w:rPr>
        <w:t>exit;</w:t>
      </w:r>
    </w:p>
    <w:p>
      <w:pPr>
        <w:pStyle w:val="Normal"/>
        <w:rPr/>
      </w:pPr>
      <w:r>
        <w:rPr/>
        <w:t>exits the MySQL client and returns you to the command prompt.</w:t>
      </w:r>
    </w:p>
    <w:p>
      <w:pPr>
        <w:pStyle w:val="Heading2"/>
        <w:rPr/>
      </w:pPr>
      <w:r>
        <w:rPr/>
        <w:t>Installing mysqlview (basic Mysql web frontend)</w:t>
      </w:r>
    </w:p>
    <w:p>
      <w:pPr>
        <w:pStyle w:val="Normal"/>
        <w:rPr/>
      </w:pPr>
      <w:r>
        <w:rPr>
          <w:rFonts w:ascii="DejaVu Sans Mono" w:hAnsi="DejaVu Sans Mono"/>
        </w:rPr>
        <w:t>mysqlview</w:t>
      </w:r>
      <w:r>
        <w:rPr/>
        <w:t xml:space="preserve"> is a very basic web-based viewer and editor for a MySQL database. We need to install it to our container. It is Node- and Express-based. It will run on port 3100, rather than port 3000 (we will consider this further later on), to allow it to run at the same time as your own applications.</w:t>
      </w:r>
      <w:r>
        <w:br w:type="page"/>
      </w:r>
    </w:p>
    <w:p>
      <w:pPr>
        <w:pStyle w:val="Normal"/>
        <w:rPr/>
      </w:pPr>
      <w:r>
        <w:rPr/>
        <w:t xml:space="preserve">To install </w:t>
      </w:r>
      <w:r>
        <w:rPr>
          <w:rFonts w:ascii="DejaVu Sans Mono" w:hAnsi="DejaVu Sans Mono"/>
        </w:rPr>
        <w:t>mysqlview</w:t>
      </w:r>
      <w:r>
        <w:rPr/>
        <w:t>, please enter the following from the container’s command prompt, to clone it from GitHub, enter the folder it’s installed to, and install its dependencies:</w:t>
      </w:r>
    </w:p>
    <w:p>
      <w:pPr>
        <w:pStyle w:val="Code"/>
        <w:shd w:val="clear" w:fill="F2F2F2"/>
        <w:rPr/>
      </w:pPr>
      <w:r>
        <w:rPr/>
        <w:t xml:space="preserve">git clone </w:t>
      </w:r>
      <w:hyperlink r:id="rId5">
        <w:r>
          <w:rPr>
            <w:rStyle w:val="InternetLink"/>
          </w:rPr>
          <w:t>https://github.com/nickw1/mysqlview.git</w:t>
        </w:r>
      </w:hyperlink>
    </w:p>
    <w:p>
      <w:pPr>
        <w:pStyle w:val="Code"/>
        <w:shd w:val="clear" w:fill="F2F2F2"/>
        <w:rPr/>
      </w:pPr>
      <w:r>
        <w:rPr/>
        <w:t>cd mysqlview</w:t>
      </w:r>
    </w:p>
    <w:p>
      <w:pPr>
        <w:pStyle w:val="Code"/>
        <w:shd w:val="clear" w:fill="F2F2F2"/>
        <w:rPr/>
      </w:pPr>
      <w:r>
        <w:rPr/>
        <w:t>npm install</w:t>
      </w:r>
    </w:p>
    <w:p>
      <w:pPr>
        <w:pStyle w:val="Normal"/>
        <w:rPr/>
      </w:pPr>
      <w:r>
        <w:rPr/>
        <w:t xml:space="preserve">You should then install </w:t>
      </w:r>
      <w:r>
        <w:rPr>
          <w:rFonts w:ascii="DejaVu Sans Mono" w:hAnsi="DejaVu Sans Mono"/>
        </w:rPr>
        <w:t>pm2</w:t>
      </w:r>
      <w:r>
        <w:rPr/>
        <w:t>, a process manager which allows you to run Node applications in the background:</w:t>
      </w:r>
    </w:p>
    <w:p>
      <w:pPr>
        <w:pStyle w:val="Code"/>
        <w:shd w:val="clear" w:fill="F2F2F2"/>
        <w:rPr/>
      </w:pPr>
      <w:r>
        <w:rPr/>
        <w:t>npm install pm2</w:t>
      </w:r>
    </w:p>
    <w:p>
      <w:pPr>
        <w:pStyle w:val="Normal"/>
        <w:rPr/>
      </w:pPr>
      <w:r>
        <w:rPr/>
        <w:t xml:space="preserve">Then start </w:t>
      </w:r>
      <w:r>
        <w:rPr>
          <w:rFonts w:ascii="DejaVu Sans Mono" w:hAnsi="DejaVu Sans Mono"/>
        </w:rPr>
        <w:t>mysqlview</w:t>
      </w:r>
      <w:r>
        <w:rPr/>
        <w:t xml:space="preserve"> with</w:t>
      </w:r>
    </w:p>
    <w:p>
      <w:pPr>
        <w:pStyle w:val="Code"/>
        <w:shd w:val="clear" w:fill="F2F2F2"/>
        <w:rPr/>
      </w:pPr>
      <w:r>
        <w:rPr/>
        <w:t>npx pm2 start app.mjs</w:t>
      </w:r>
    </w:p>
    <w:p>
      <w:pPr>
        <w:pStyle w:val="Normal"/>
        <w:rPr/>
      </w:pPr>
      <w:r>
        <w:rPr/>
        <w:t>To show that it’s started, you can enter:</w:t>
      </w:r>
    </w:p>
    <w:p>
      <w:pPr>
        <w:pStyle w:val="Code"/>
        <w:shd w:val="clear" w:fill="F2F2F2"/>
        <w:rPr/>
      </w:pPr>
      <w:r>
        <w:rPr/>
        <w:t>npx pm2 list</w:t>
      </w:r>
      <w:r>
        <w:br w:type="page"/>
      </w:r>
    </w:p>
    <w:p>
      <w:pPr>
        <w:pStyle w:val="Heading2"/>
        <w:shd w:val="clear" w:fill="D9E2F3"/>
        <w:rPr/>
      </w:pPr>
      <w:r>
        <w:rPr/>
        <w:t>ACCESSING mysqlview</w:t>
      </w:r>
    </w:p>
    <w:p>
      <w:pPr>
        <w:pStyle w:val="Normal"/>
        <w:rPr/>
      </w:pPr>
      <w:r>
        <w:rPr/>
        <w:t>In Goorm, flick down the preview tab on the top right and select 'Set Running URL and Port'</w:t>
      </w:r>
    </w:p>
    <w:p>
      <w:pPr>
        <w:pStyle w:val="Normal"/>
        <w:rPr/>
      </w:pPr>
      <w:r>
        <w:rPr/>
        <w:drawing>
          <wp:inline distT="0" distB="0" distL="0" distR="0">
            <wp:extent cx="3724910" cy="933450"/>
            <wp:effectExtent l="0" t="0" r="0" b="0"/>
            <wp:docPr id="3"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Graphical user interface, application&#10;&#10;Description automatically generated"/>
                    <pic:cNvPicPr>
                      <a:picLocks noChangeAspect="1" noChangeArrowheads="1"/>
                    </pic:cNvPicPr>
                  </pic:nvPicPr>
                  <pic:blipFill>
                    <a:blip r:embed="rId6"/>
                    <a:stretch>
                      <a:fillRect/>
                    </a:stretch>
                  </pic:blipFill>
                  <pic:spPr bwMode="auto">
                    <a:xfrm>
                      <a:off x="0" y="0"/>
                      <a:ext cx="3724910" cy="933450"/>
                    </a:xfrm>
                    <a:prstGeom prst="rect">
                      <a:avLst/>
                    </a:prstGeom>
                  </pic:spPr>
                </pic:pic>
              </a:graphicData>
            </a:graphic>
          </wp:inline>
        </w:drawing>
      </w:r>
    </w:p>
    <w:p>
      <w:pPr>
        <w:pStyle w:val="Normal"/>
        <w:rPr/>
      </w:pPr>
      <w:r>
        <w:rPr/>
        <w:drawing>
          <wp:inline distT="0" distB="0" distL="0" distR="0">
            <wp:extent cx="2391410" cy="1447800"/>
            <wp:effectExtent l="0" t="0" r="0" b="0"/>
            <wp:docPr id="4"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2391410" cy="1447800"/>
                    </a:xfrm>
                    <a:prstGeom prst="rect">
                      <a:avLst/>
                    </a:prstGeom>
                  </pic:spPr>
                </pic:pic>
              </a:graphicData>
            </a:graphic>
          </wp:inline>
        </w:drawing>
      </w:r>
    </w:p>
    <w:p>
      <w:pPr>
        <w:pStyle w:val="Normal"/>
        <w:rPr/>
      </w:pPr>
      <w:r>
        <w:rPr/>
      </w:r>
    </w:p>
    <w:p>
      <w:pPr>
        <w:pStyle w:val="Normal"/>
        <w:rPr/>
      </w:pPr>
      <w:r>
        <w:rPr/>
      </w:r>
    </w:p>
    <w:p>
      <w:pPr>
        <w:pStyle w:val="Normal"/>
        <w:rPr/>
      </w:pPr>
      <w:r>
        <w:rPr/>
        <w:t xml:space="preserve">This page shows allows you to register a URL on the internet that exposes an additional port into your container. Note that as we saw last week, Goorm sets up  one URL for you by default, which exposes your Node application on port 3000. However, </w:t>
      </w:r>
      <w:r>
        <w:rPr>
          <w:rFonts w:ascii="DejaVu Sans Mono" w:hAnsi="DejaVu Sans Mono"/>
        </w:rPr>
        <w:t>mysqlview</w:t>
      </w:r>
      <w:r>
        <w:rPr/>
        <w:t xml:space="preserve"> is running on a different port, port 3100, so we need to setup a separate url to expose Port 3100 of our container.</w:t>
      </w:r>
    </w:p>
    <w:p>
      <w:pPr>
        <w:pStyle w:val="Normal"/>
        <w:rPr/>
      </w:pPr>
      <w:r>
        <w:rPr/>
        <w:t xml:space="preserve">As we saw last week, a URL is already created with the port of 3000 (default for a node project). </w:t>
      </w:r>
    </w:p>
    <w:p>
      <w:pPr>
        <w:pStyle w:val="Normal"/>
        <w:rPr/>
      </w:pPr>
      <w:r>
        <w:rPr/>
        <w:drawing>
          <wp:inline distT="0" distB="0" distL="0" distR="0">
            <wp:extent cx="5344160" cy="1353185"/>
            <wp:effectExtent l="0" t="0" r="0" b="0"/>
            <wp:docPr id="5"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Graphical user interface, application&#10;&#10;Description automatically generated"/>
                    <pic:cNvPicPr>
                      <a:picLocks noChangeAspect="1" noChangeArrowheads="1"/>
                    </pic:cNvPicPr>
                  </pic:nvPicPr>
                  <pic:blipFill>
                    <a:blip r:embed="rId8"/>
                    <a:stretch>
                      <a:fillRect/>
                    </a:stretch>
                  </pic:blipFill>
                  <pic:spPr bwMode="auto">
                    <a:xfrm>
                      <a:off x="0" y="0"/>
                      <a:ext cx="5344160" cy="1353185"/>
                    </a:xfrm>
                    <a:prstGeom prst="rect">
                      <a:avLst/>
                    </a:prstGeom>
                  </pic:spPr>
                </pic:pic>
              </a:graphicData>
            </a:graphic>
          </wp:inline>
        </w:drawing>
      </w:r>
    </w:p>
    <w:p>
      <w:pPr>
        <w:pStyle w:val="Normal"/>
        <w:rPr/>
      </w:pPr>
      <w:r>
        <w:rPr/>
      </w:r>
    </w:p>
    <w:p>
      <w:pPr>
        <w:pStyle w:val="Normal"/>
        <w:rPr/>
      </w:pPr>
      <w:r>
        <w:rPr/>
      </w:r>
    </w:p>
    <w:p>
      <w:pPr>
        <w:pStyle w:val="Normal"/>
        <w:rPr/>
      </w:pPr>
      <w:r>
        <w:rPr/>
        <w:t xml:space="preserve">But we also need to communicate with the </w:t>
      </w:r>
      <w:r>
        <w:rPr>
          <w:rFonts w:ascii="DejaVu Sans Mono" w:hAnsi="DejaVu Sans Mono"/>
        </w:rPr>
        <w:t>mysqlview</w:t>
      </w:r>
      <w:r>
        <w:rPr/>
        <w:t xml:space="preserve"> webserver on port 3100. So, from the “Set running URL and port” screen, set up a URL on port 3100 as shown below (choose the part before </w:t>
      </w:r>
      <w:r>
        <w:rPr>
          <w:rFonts w:ascii="DejaVu Sans Mono" w:hAnsi="DejaVu Sans Mono"/>
        </w:rPr>
        <w:t>.run-eu-central1.goorm.io</w:t>
      </w:r>
      <w:r>
        <w:rPr/>
        <w:t>, note this has to be unique as it’s a public URL, so maybe choose a nickname personal to you) and hit register.</w:t>
      </w:r>
    </w:p>
    <w:p>
      <w:pPr>
        <w:pStyle w:val="Normal"/>
        <w:rPr/>
      </w:pPr>
      <w:r>
        <w:rPr/>
      </w:r>
    </w:p>
    <w:p>
      <w:pPr>
        <w:pStyle w:val="Normal"/>
        <w:rPr/>
      </w:pPr>
      <w:r>
        <w:drawing>
          <wp:anchor behindDoc="0" distT="0" distB="0" distL="0" distR="0" simplePos="0" locked="0" layoutInCell="1" allowOverlap="1" relativeHeight="2">
            <wp:simplePos x="0" y="0"/>
            <wp:positionH relativeFrom="column">
              <wp:posOffset>81915</wp:posOffset>
            </wp:positionH>
            <wp:positionV relativeFrom="paragraph">
              <wp:posOffset>146685</wp:posOffset>
            </wp:positionV>
            <wp:extent cx="5731510" cy="232600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5731510" cy="2326005"/>
                    </a:xfrm>
                    <a:prstGeom prst="rect">
                      <a:avLst/>
                    </a:prstGeom>
                  </pic:spPr>
                </pic:pic>
              </a:graphicData>
            </a:graphic>
          </wp:anchor>
        </w:drawing>
      </w:r>
      <w:r>
        <w:rPr/>
        <w:t>L</w:t>
      </w:r>
      <w:r>
        <w:rPr/>
        <w:t>aunch the URL with the highlighted button in your browser.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46990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tretch>
                      <a:fillRect/>
                    </a:stretch>
                  </pic:blipFill>
                  <pic:spPr bwMode="auto">
                    <a:xfrm>
                      <a:off x="0" y="0"/>
                      <a:ext cx="5731510" cy="4699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 xml:space="preserve">It should give us the default </w:t>
      </w:r>
      <w:r>
        <w:rPr>
          <w:rFonts w:ascii="DejaVu Sans Mono" w:hAnsi="DejaVu Sans Mono"/>
        </w:rPr>
        <w:t>mysqlview</w:t>
      </w:r>
      <w:r>
        <w:rPr/>
        <w:t xml:space="preserve"> page as below. Once you have a username, password and database, you should be able to login.</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6130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5731510" cy="2613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Setting services to auto run at startup</w:t>
      </w:r>
    </w:p>
    <w:p>
      <w:pPr>
        <w:pStyle w:val="Normal"/>
        <w:rPr/>
      </w:pPr>
      <w:r>
        <w:rPr/>
        <w:t>We can configure our Goorm container to automatically run the Apache web server and the MySQL server at startup. To do this, access the dashboard (the page which first appears when you login to Goorm) and select your container.</w:t>
      </w:r>
    </w:p>
    <w:p>
      <w:pPr>
        <w:pStyle w:val="Normal"/>
        <w:rPr/>
      </w:pPr>
      <w:r>
        <w:rPr/>
        <w:drawing>
          <wp:inline distT="0" distB="0" distL="0" distR="0">
            <wp:extent cx="2734310" cy="2933700"/>
            <wp:effectExtent l="0" t="0" r="0" b="0"/>
            <wp:docPr id="9"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Graphical user interface, text, application&#10;&#10;Description automatically generated"/>
                    <pic:cNvPicPr>
                      <a:picLocks noChangeAspect="1" noChangeArrowheads="1"/>
                    </pic:cNvPicPr>
                  </pic:nvPicPr>
                  <pic:blipFill>
                    <a:blip r:embed="rId12"/>
                    <a:stretch>
                      <a:fillRect/>
                    </a:stretch>
                  </pic:blipFill>
                  <pic:spPr bwMode="auto">
                    <a:xfrm>
                      <a:off x="0" y="0"/>
                      <a:ext cx="2734310" cy="2933700"/>
                    </a:xfrm>
                    <a:prstGeom prst="rect">
                      <a:avLst/>
                    </a:prstGeom>
                  </pic:spPr>
                </pic:pic>
              </a:graphicData>
            </a:graphic>
          </wp:inline>
        </w:drawing>
      </w:r>
    </w:p>
    <w:p>
      <w:pPr>
        <w:pStyle w:val="Normal"/>
        <w:rPr/>
      </w:pPr>
      <w:r>
        <w:rPr/>
        <w:t>Click the three dots in the top right and then “Go to settings”.</w:t>
      </w:r>
    </w:p>
    <w:p>
      <w:pPr>
        <w:pStyle w:val="Normal"/>
        <w:rPr/>
      </w:pPr>
      <w:r>
        <w:rPr/>
        <w:t xml:space="preserve">Edit the </w:t>
      </w:r>
      <w:r>
        <w:rPr>
          <w:rFonts w:ascii="DejaVu Sans Mono" w:hAnsi="DejaVu Sans Mono"/>
        </w:rPr>
        <w:t>init script</w:t>
      </w:r>
      <w:r>
        <w:rPr/>
        <w:t xml:space="preserve"> editable text area to start up MySQL by adding the following to it:</w:t>
      </w:r>
    </w:p>
    <w:p>
      <w:pPr>
        <w:pStyle w:val="Code"/>
        <w:shd w:val="clear" w:fill="F2F2F2"/>
        <w:rPr/>
      </w:pPr>
      <w:r>
        <w:rPr/>
        <w:t>mysql-ctl start</w:t>
      </w:r>
    </w:p>
    <w:p>
      <w:pPr>
        <w:pStyle w:val="Code"/>
        <w:shd w:val="clear" w:fill="F2F2F2"/>
        <w:rPr/>
      </w:pPr>
      <w:r>
        <w:rPr/>
        <w:t>npx pm2 start /workspace/YourContainerName/mysqlview/app.mjs</w:t>
      </w:r>
    </w:p>
    <w:p>
      <w:pPr>
        <w:pStyle w:val="Normal"/>
        <w:rPr/>
      </w:pPr>
      <w:r>
        <w:rPr/>
        <w:t xml:space="preserve">This will automatically startup MySQL when the container boots. Now whenever yourself </w:t>
      </w:r>
      <w:r>
        <w:rPr>
          <w:i/>
          <w:iCs/>
        </w:rPr>
        <w:t>or somebody who have shared the container with who has root level access</w:t>
      </w:r>
      <w:r>
        <w:rPr/>
        <w:t xml:space="preserve"> the services should be started with the container.</w:t>
      </w:r>
    </w:p>
    <w:p>
      <w:pPr>
        <w:pStyle w:val="Normal"/>
        <w:widowControl/>
        <w:bidi w:val="0"/>
        <w:spacing w:lineRule="auto" w:line="276" w:before="10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669"/>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4"/>
      <w:szCs w:val="20"/>
      <w:lang w:val="en-GB" w:eastAsia="en-US" w:bidi="ar-SA"/>
    </w:rPr>
  </w:style>
  <w:style w:type="paragraph" w:styleId="Heading1">
    <w:name w:val="Heading 1"/>
    <w:basedOn w:val="Normal"/>
    <w:next w:val="Normal"/>
    <w:link w:val="Heading1Char"/>
    <w:uiPriority w:val="9"/>
    <w:qFormat/>
    <w:rsid w:val="00ea3669"/>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a3669"/>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ea3669"/>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a3669"/>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a3669"/>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a3669"/>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a36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a36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3669"/>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669"/>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qFormat/>
    <w:rsid w:val="00ea3669"/>
    <w:rPr>
      <w:caps/>
      <w:spacing w:val="15"/>
      <w:shd w:fill="D9E2F3" w:val="clear"/>
    </w:rPr>
  </w:style>
  <w:style w:type="character" w:styleId="Heading3Char" w:customStyle="1">
    <w:name w:val="Heading 3 Char"/>
    <w:basedOn w:val="DefaultParagraphFont"/>
    <w:link w:val="Heading3"/>
    <w:uiPriority w:val="9"/>
    <w:semiHidden/>
    <w:qFormat/>
    <w:rsid w:val="00ea3669"/>
    <w:rPr>
      <w:caps/>
      <w:color w:val="1F3763" w:themeColor="accent1" w:themeShade="7f"/>
      <w:spacing w:val="15"/>
    </w:rPr>
  </w:style>
  <w:style w:type="character" w:styleId="Heading4Char" w:customStyle="1">
    <w:name w:val="Heading 4 Char"/>
    <w:basedOn w:val="DefaultParagraphFont"/>
    <w:link w:val="Heading4"/>
    <w:uiPriority w:val="9"/>
    <w:semiHidden/>
    <w:qFormat/>
    <w:rsid w:val="00ea3669"/>
    <w:rPr>
      <w:caps/>
      <w:color w:val="2F5496" w:themeColor="accent1" w:themeShade="bf"/>
      <w:spacing w:val="10"/>
    </w:rPr>
  </w:style>
  <w:style w:type="character" w:styleId="Heading5Char" w:customStyle="1">
    <w:name w:val="Heading 5 Char"/>
    <w:basedOn w:val="DefaultParagraphFont"/>
    <w:link w:val="Heading5"/>
    <w:uiPriority w:val="9"/>
    <w:semiHidden/>
    <w:qFormat/>
    <w:rsid w:val="00ea3669"/>
    <w:rPr>
      <w:caps/>
      <w:color w:val="2F5496" w:themeColor="accent1" w:themeShade="bf"/>
      <w:spacing w:val="10"/>
    </w:rPr>
  </w:style>
  <w:style w:type="character" w:styleId="Heading6Char" w:customStyle="1">
    <w:name w:val="Heading 6 Char"/>
    <w:basedOn w:val="DefaultParagraphFont"/>
    <w:link w:val="Heading6"/>
    <w:uiPriority w:val="9"/>
    <w:semiHidden/>
    <w:qFormat/>
    <w:rsid w:val="00ea3669"/>
    <w:rPr>
      <w:caps/>
      <w:color w:val="2F5496" w:themeColor="accent1" w:themeShade="bf"/>
      <w:spacing w:val="10"/>
    </w:rPr>
  </w:style>
  <w:style w:type="character" w:styleId="Heading7Char" w:customStyle="1">
    <w:name w:val="Heading 7 Char"/>
    <w:basedOn w:val="DefaultParagraphFont"/>
    <w:link w:val="Heading7"/>
    <w:uiPriority w:val="9"/>
    <w:semiHidden/>
    <w:qFormat/>
    <w:rsid w:val="00ea3669"/>
    <w:rPr>
      <w:caps/>
      <w:color w:val="2F5496" w:themeColor="accent1" w:themeShade="bf"/>
      <w:spacing w:val="10"/>
    </w:rPr>
  </w:style>
  <w:style w:type="character" w:styleId="Heading8Char" w:customStyle="1">
    <w:name w:val="Heading 8 Char"/>
    <w:basedOn w:val="DefaultParagraphFont"/>
    <w:link w:val="Heading8"/>
    <w:uiPriority w:val="9"/>
    <w:semiHidden/>
    <w:qFormat/>
    <w:rsid w:val="00ea3669"/>
    <w:rPr>
      <w:caps/>
      <w:spacing w:val="10"/>
      <w:sz w:val="18"/>
      <w:szCs w:val="18"/>
    </w:rPr>
  </w:style>
  <w:style w:type="character" w:styleId="Heading9Char" w:customStyle="1">
    <w:name w:val="Heading 9 Char"/>
    <w:basedOn w:val="DefaultParagraphFont"/>
    <w:link w:val="Heading9"/>
    <w:uiPriority w:val="9"/>
    <w:semiHidden/>
    <w:qFormat/>
    <w:rsid w:val="00ea3669"/>
    <w:rPr>
      <w:i/>
      <w:iCs/>
      <w:caps/>
      <w:spacing w:val="10"/>
      <w:sz w:val="18"/>
      <w:szCs w:val="18"/>
    </w:rPr>
  </w:style>
  <w:style w:type="character" w:styleId="TitleChar" w:customStyle="1">
    <w:name w:val="Title Char"/>
    <w:basedOn w:val="DefaultParagraphFont"/>
    <w:link w:val="Title"/>
    <w:uiPriority w:val="10"/>
    <w:qFormat/>
    <w:rsid w:val="00ea3669"/>
    <w:rPr>
      <w:rFonts w:ascii="Calibri Light" w:hAnsi="Calibri Light" w:eastAsia=""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ea3669"/>
    <w:rPr>
      <w:caps/>
      <w:color w:val="595959" w:themeColor="text1" w:themeTint="a6"/>
      <w:spacing w:val="10"/>
      <w:sz w:val="21"/>
      <w:szCs w:val="21"/>
    </w:rPr>
  </w:style>
  <w:style w:type="character" w:styleId="Strong">
    <w:name w:val="Strong"/>
    <w:uiPriority w:val="22"/>
    <w:qFormat/>
    <w:rsid w:val="00ea3669"/>
    <w:rPr>
      <w:b/>
      <w:bCs/>
    </w:rPr>
  </w:style>
  <w:style w:type="character" w:styleId="Emphasis">
    <w:name w:val="Emphasis"/>
    <w:uiPriority w:val="20"/>
    <w:qFormat/>
    <w:rsid w:val="00ea3669"/>
    <w:rPr>
      <w:caps/>
      <w:color w:val="1F3763" w:themeColor="accent1" w:themeShade="7f"/>
      <w:spacing w:val="5"/>
    </w:rPr>
  </w:style>
  <w:style w:type="character" w:styleId="QuoteChar" w:customStyle="1">
    <w:name w:val="Quote Char"/>
    <w:basedOn w:val="DefaultParagraphFont"/>
    <w:link w:val="Quote"/>
    <w:uiPriority w:val="29"/>
    <w:qFormat/>
    <w:rsid w:val="00ea3669"/>
    <w:rPr>
      <w:i/>
      <w:iCs/>
      <w:sz w:val="24"/>
      <w:szCs w:val="24"/>
    </w:rPr>
  </w:style>
  <w:style w:type="character" w:styleId="IntenseQuoteChar" w:customStyle="1">
    <w:name w:val="Intense Quote Char"/>
    <w:basedOn w:val="DefaultParagraphFont"/>
    <w:link w:val="IntenseQuote"/>
    <w:uiPriority w:val="30"/>
    <w:qFormat/>
    <w:rsid w:val="00ea3669"/>
    <w:rPr>
      <w:color w:val="4472C4" w:themeColor="accent1"/>
      <w:sz w:val="24"/>
      <w:szCs w:val="24"/>
    </w:rPr>
  </w:style>
  <w:style w:type="character" w:styleId="SubtleEmphasis">
    <w:name w:val="Subtle Emphasis"/>
    <w:uiPriority w:val="19"/>
    <w:qFormat/>
    <w:rsid w:val="00ea3669"/>
    <w:rPr>
      <w:i/>
      <w:iCs/>
      <w:color w:val="1F3763" w:themeColor="accent1" w:themeShade="7f"/>
    </w:rPr>
  </w:style>
  <w:style w:type="character" w:styleId="IntenseEmphasis">
    <w:name w:val="Intense Emphasis"/>
    <w:uiPriority w:val="21"/>
    <w:qFormat/>
    <w:rsid w:val="00ea3669"/>
    <w:rPr>
      <w:b/>
      <w:bCs/>
      <w:caps/>
      <w:color w:val="1F3763" w:themeColor="accent1" w:themeShade="7f"/>
      <w:spacing w:val="10"/>
    </w:rPr>
  </w:style>
  <w:style w:type="character" w:styleId="SubtleReference">
    <w:name w:val="Subtle Reference"/>
    <w:uiPriority w:val="31"/>
    <w:qFormat/>
    <w:rsid w:val="00ea3669"/>
    <w:rPr>
      <w:b/>
      <w:bCs/>
      <w:color w:val="4472C4" w:themeColor="accent1"/>
    </w:rPr>
  </w:style>
  <w:style w:type="character" w:styleId="IntenseReference">
    <w:name w:val="Intense Reference"/>
    <w:uiPriority w:val="32"/>
    <w:qFormat/>
    <w:rsid w:val="00ea3669"/>
    <w:rPr>
      <w:b/>
      <w:bCs/>
      <w:i/>
      <w:iCs/>
      <w:caps/>
      <w:color w:val="4472C4" w:themeColor="accent1"/>
    </w:rPr>
  </w:style>
  <w:style w:type="character" w:styleId="BookTitle">
    <w:name w:val="Book Title"/>
    <w:uiPriority w:val="33"/>
    <w:qFormat/>
    <w:rsid w:val="00ea3669"/>
    <w:rPr>
      <w:b/>
      <w:bCs/>
      <w:i/>
      <w:iCs/>
      <w:spacing w:val="0"/>
    </w:rPr>
  </w:style>
  <w:style w:type="character" w:styleId="Inlinecode" w:customStyle="1">
    <w:name w:val="inline code"/>
    <w:basedOn w:val="QuoteChar"/>
    <w:uiPriority w:val="1"/>
    <w:qFormat/>
    <w:rsid w:val="00ea3669"/>
    <w:rPr>
      <w:rFonts w:ascii="Courier New" w:hAnsi="Courier New"/>
      <w:b w:val="false"/>
      <w:i w:val="false"/>
      <w:iCs/>
      <w:sz w:val="24"/>
      <w:szCs w:val="24"/>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ea3669"/>
    <w:pPr/>
    <w:rPr>
      <w:b/>
      <w:bCs/>
      <w:color w:val="2F5496" w:themeColor="accent1" w:themeShade="bf"/>
      <w:sz w:val="16"/>
      <w:szCs w:val="16"/>
    </w:rPr>
  </w:style>
  <w:style w:type="paragraph" w:styleId="Title">
    <w:name w:val="Title"/>
    <w:basedOn w:val="Normal"/>
    <w:next w:val="Normal"/>
    <w:link w:val="TitleChar"/>
    <w:uiPriority w:val="10"/>
    <w:qFormat/>
    <w:rsid w:val="00ea3669"/>
    <w:pPr>
      <w:spacing w:before="0" w:after="0"/>
    </w:pPr>
    <w:rPr>
      <w:rFonts w:ascii="Calibri Light" w:hAnsi="Calibri Light" w:eastAsia=""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ea3669"/>
    <w:pPr>
      <w:spacing w:lineRule="auto" w:line="240" w:before="0" w:after="500"/>
    </w:pPr>
    <w:rPr>
      <w:caps/>
      <w:color w:val="595959" w:themeColor="text1" w:themeTint="a6"/>
      <w:spacing w:val="10"/>
      <w:sz w:val="21"/>
      <w:szCs w:val="21"/>
    </w:rPr>
  </w:style>
  <w:style w:type="paragraph" w:styleId="NoSpacing">
    <w:name w:val="No Spacing"/>
    <w:uiPriority w:val="1"/>
    <w:qFormat/>
    <w:rsid w:val="00ea36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4"/>
      <w:szCs w:val="20"/>
      <w:lang w:val="en-GB" w:eastAsia="en-US" w:bidi="ar-SA"/>
    </w:rPr>
  </w:style>
  <w:style w:type="paragraph" w:styleId="Quote">
    <w:name w:val="Quote"/>
    <w:basedOn w:val="Normal"/>
    <w:next w:val="Normal"/>
    <w:link w:val="QuoteChar"/>
    <w:uiPriority w:val="29"/>
    <w:qFormat/>
    <w:rsid w:val="00ea3669"/>
    <w:pPr/>
    <w:rPr>
      <w:i/>
      <w:iCs/>
      <w:szCs w:val="24"/>
    </w:rPr>
  </w:style>
  <w:style w:type="paragraph" w:styleId="IntenseQuote">
    <w:name w:val="Intense Quote"/>
    <w:basedOn w:val="Normal"/>
    <w:next w:val="Normal"/>
    <w:link w:val="IntenseQuoteChar"/>
    <w:uiPriority w:val="30"/>
    <w:qFormat/>
    <w:rsid w:val="00ea3669"/>
    <w:pPr>
      <w:spacing w:lineRule="auto" w:line="240" w:before="240" w:after="240"/>
      <w:ind w:left="1080" w:right="1080" w:hanging="0"/>
      <w:jc w:val="center"/>
    </w:pPr>
    <w:rPr>
      <w:color w:val="4472C4" w:themeColor="accent1"/>
      <w:szCs w:val="24"/>
    </w:rPr>
  </w:style>
  <w:style w:type="paragraph" w:styleId="TOCHeading">
    <w:name w:val="TOC Heading"/>
    <w:basedOn w:val="Heading1"/>
    <w:next w:val="Normal"/>
    <w:uiPriority w:val="39"/>
    <w:semiHidden/>
    <w:unhideWhenUsed/>
    <w:qFormat/>
    <w:rsid w:val="00ea3669"/>
    <w:pPr>
      <w:shd w:val="clear" w:fill="4472C4"/>
    </w:pPr>
    <w:rPr/>
  </w:style>
  <w:style w:type="paragraph" w:styleId="Code" w:customStyle="1">
    <w:name w:val="code"/>
    <w:basedOn w:val="Normal"/>
    <w:qFormat/>
    <w:rsid w:val="00094b1f"/>
    <w:pPr>
      <w:shd w:val="clear" w:color="auto" w:fill="F2F2F2" w:themeFill="background1" w:themeFillShade="f2"/>
    </w:pPr>
    <w:rPr>
      <w:rFonts w:ascii="Courier New" w:hAnsi="Courier New"/>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wcourses.github.io/COM518/topic1.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nickw1/mysqlview.g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bookType xmlns="5d038864-733b-4cea-9bdd-17e782727af6" xsi:nil="true"/>
    <Has_Leaders_Only_SectionGroup xmlns="5d038864-733b-4cea-9bdd-17e782727af6" xsi:nil="true"/>
    <DefaultSectionNames xmlns="5d038864-733b-4cea-9bdd-17e782727af6" xsi:nil="true"/>
    <LMS_Mappings xmlns="5d038864-733b-4cea-9bdd-17e782727af6" xsi:nil="true"/>
    <Math_Settings xmlns="5d038864-733b-4cea-9bdd-17e782727af6" xsi:nil="true"/>
    <TeamsChannelId xmlns="5d038864-733b-4cea-9bdd-17e782727af6" xsi:nil="true"/>
    <Invited_Leaders xmlns="5d038864-733b-4cea-9bdd-17e782727af6" xsi:nil="true"/>
    <FolderType xmlns="5d038864-733b-4cea-9bdd-17e782727af6" xsi:nil="true"/>
    <Distribution_Groups xmlns="5d038864-733b-4cea-9bdd-17e782727af6" xsi:nil="true"/>
    <Templates xmlns="5d038864-733b-4cea-9bdd-17e782727af6" xsi:nil="true"/>
    <Members xmlns="5d038864-733b-4cea-9bdd-17e782727af6">
      <UserInfo>
        <DisplayName/>
        <AccountId xsi:nil="true"/>
        <AccountType/>
      </UserInfo>
    </Members>
    <Self_Registration_Enabled xmlns="5d038864-733b-4cea-9bdd-17e782727af6" xsi:nil="true"/>
    <Invited_Members xmlns="5d038864-733b-4cea-9bdd-17e782727af6" xsi:nil="true"/>
    <AppVersion xmlns="5d038864-733b-4cea-9bdd-17e782727af6" xsi:nil="true"/>
    <IsNotebookLocked xmlns="5d038864-733b-4cea-9bdd-17e782727af6" xsi:nil="true"/>
    <CultureName xmlns="5d038864-733b-4cea-9bdd-17e782727af6" xsi:nil="true"/>
    <Member_Groups xmlns="5d038864-733b-4cea-9bdd-17e782727af6">
      <UserInfo>
        <DisplayName/>
        <AccountId xsi:nil="true"/>
        <AccountType/>
      </UserInfo>
    </Member_Groups>
    <Owner xmlns="5d038864-733b-4cea-9bdd-17e782727af6">
      <UserInfo>
        <DisplayName/>
        <AccountId xsi:nil="true"/>
        <AccountType/>
      </UserInfo>
    </Owner>
    <Leaders xmlns="5d038864-733b-4cea-9bdd-17e782727af6">
      <UserInfo>
        <DisplayName/>
        <AccountId xsi:nil="true"/>
        <AccountType/>
      </UserInfo>
    </Leaders>
    <Is_Collaboration_Space_Locked xmlns="5d038864-733b-4cea-9bdd-17e782727a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B661AA08E8794DA53FA1ACAEF3DD64" ma:contentTypeVersion="34" ma:contentTypeDescription="Create a new document." ma:contentTypeScope="" ma:versionID="8e62f1d9250b92856c1b7a41c2ecfdc0">
  <xsd:schema xmlns:xsd="http://www.w3.org/2001/XMLSchema" xmlns:xs="http://www.w3.org/2001/XMLSchema" xmlns:p="http://schemas.microsoft.com/office/2006/metadata/properties" xmlns:ns3="73bc32aa-9bf0-4897-b66c-a5ab87b04f4c" xmlns:ns4="5d038864-733b-4cea-9bdd-17e782727af6" targetNamespace="http://schemas.microsoft.com/office/2006/metadata/properties" ma:root="true" ma:fieldsID="a52b7c0c406db37fcef76590c5956b0b" ns3:_="" ns4:_="">
    <xsd:import namespace="73bc32aa-9bf0-4897-b66c-a5ab87b04f4c"/>
    <xsd:import namespace="5d038864-733b-4cea-9bdd-17e782727af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msChannelId" minOccurs="0"/>
                <xsd:element ref="ns4:Leaders" minOccurs="0"/>
                <xsd:element ref="ns4:Members" minOccurs="0"/>
                <xsd:element ref="ns4:Member_Groups" minOccurs="0"/>
                <xsd:element ref="ns4:Invited_Leaders" minOccurs="0"/>
                <xsd:element ref="ns4:Invited_Members" minOccurs="0"/>
                <xsd:element ref="ns4:Self_Registration_Enabled" minOccurs="0"/>
                <xsd:element ref="ns4:Has_Leaders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ath_Settings" minOccurs="0"/>
                <xsd:element ref="ns4:Distribution_Groups" minOccurs="0"/>
                <xsd:element ref="ns4:LMS_Mappings"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32aa-9bf0-4897-b66c-a5ab87b04f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038864-733b-4cea-9bdd-17e782727af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Leaders" ma:index="23"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4"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5"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6" nillable="true" ma:displayName="Invited Leaders" ma:internalName="Invited_Leaders">
      <xsd:simpleType>
        <xsd:restriction base="dms:Note">
          <xsd:maxLength value="255"/>
        </xsd:restriction>
      </xsd:simpleType>
    </xsd:element>
    <xsd:element name="Invited_Members" ma:index="27" nillable="true" ma:displayName="Invited Members" ma:internalName="Invited_Member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Leaders_Only_SectionGroup" ma:index="29" nillable="true" ma:displayName="Has Leaders Only SectionGroup" ma:internalName="Has_Leaders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MediaServiceAutoTags" ma:index="31" nillable="true" ma:displayName="Tags" ma:internalName="MediaServiceAutoTags"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ath_Settings" ma:index="36"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IsNotebookLocked" ma:index="39" nillable="true" ma:displayName="Is Notebook Locked" ma:internalName="IsNotebookLocked">
      <xsd:simpleType>
        <xsd:restriction base="dms:Boolean"/>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AEF5C9-41DF-4D30-BF0A-44C723C0A067}">
  <ds:schemaRefs>
    <ds:schemaRef ds:uri="http://schemas.microsoft.com/sharepoint/v3/contenttype/forms"/>
  </ds:schemaRefs>
</ds:datastoreItem>
</file>

<file path=customXml/itemProps2.xml><?xml version="1.0" encoding="utf-8"?>
<ds:datastoreItem xmlns:ds="http://schemas.openxmlformats.org/officeDocument/2006/customXml" ds:itemID="{54DC175C-5E4F-4C85-B845-7C1E42E0814E}">
  <ds:schemaRefs>
    <ds:schemaRef ds:uri="http://purl.org/dc/terms/"/>
    <ds:schemaRef ds:uri="http://schemas.openxmlformats.org/package/2006/metadata/core-properties"/>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5d038864-733b-4cea-9bdd-17e782727af6"/>
    <ds:schemaRef ds:uri="73bc32aa-9bf0-4897-b66c-a5ab87b04f4c"/>
    <ds:schemaRef ds:uri="http://purl.org/dc/elements/1.1/"/>
  </ds:schemaRefs>
</ds:datastoreItem>
</file>

<file path=customXml/itemProps3.xml><?xml version="1.0" encoding="utf-8"?>
<ds:datastoreItem xmlns:ds="http://schemas.openxmlformats.org/officeDocument/2006/customXml" ds:itemID="{0AAFF5AF-0515-4FF0-9753-23D43CD75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32aa-9bf0-4897-b66c-a5ab87b04f4c"/>
    <ds:schemaRef ds:uri="5d038864-733b-4cea-9bdd-17e78272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7174</TotalTime>
  <Application>LibreOffice/6.0.7.3$Linux_X86_64 LibreOffice_project/00m0$Build-3</Application>
  <Pages>5</Pages>
  <Words>729</Words>
  <Characters>3586</Characters>
  <CharactersWithSpaces>4275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2021-04-28T22:35:00Z</dcterms:created>
  <dc:creator>Ian Tomey</dc:creator>
  <dc:description/>
  <dc:language>en-GB</dc:language>
  <cp:lastModifiedBy/>
  <dcterms:modified xsi:type="dcterms:W3CDTF">2023-01-21T09:59:01Z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0x010100FDB661AA08E8794DA53FA1ACAEF3DD64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