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d2d4a"/>
          <w:sz w:val="32"/>
          <w:szCs w:val="32"/>
        </w:rPr>
        <w:t xml:space="preserve">TGM GROUP LLC</w:t>
      </w:r>
    </w:p>
    <w:p>
      <w:pPr>
        <w:spacing w:after="60"/>
        <w:jc w:val="center"/>
      </w:pPr>
      <w:r>
        <w:rPr>
          <w:rFonts w:ascii="Arial" w:cs="Arial" w:eastAsia="Arial" w:hAnsi="Arial"/>
          <w:color w:val="666666"/>
          <w:sz w:val="18"/>
          <w:szCs w:val="18"/>
        </w:rPr>
        <w:t xml:space="preserve">tgmwashers@thetgmgroup.com  |  tgmwashers.com  |  Texas, USA</w:t>
      </w:r>
    </w:p>
    <w:p>
      <w:pPr>
        <w:pBdr>
          <w:bottom w:val="single" w:color="4a9e49" w:sz="6" w:space="1"/>
        </w:pBdr>
        <w:spacing w:after="240"/>
      </w:pPr>
    </w:p>
    <w:p>
      <w:pPr>
        <w:spacing w:after="200"/>
      </w:pPr>
      <w:r>
        <w:rPr>
          <w:rFonts w:ascii="Arial" w:cs="Arial" w:eastAsia="Arial" w:hAnsi="Arial"/>
          <w:sz w:val="20"/>
          <w:szCs w:val="20"/>
        </w:rPr>
        <w:t xml:space="preserve">May 1, 2025</w:t>
      </w:r>
    </w:p>
    <w:p>
      <w:pPr>
        <w:spacing w:after="40"/>
      </w:pPr>
      <w:r>
        <w:rPr>
          <w:rFonts w:ascii="Arial" w:cs="Arial" w:eastAsia="Arial" w:hAnsi="Arial"/>
          <w:b/>
          <w:bCs/>
          <w:sz w:val="20"/>
          <w:szCs w:val="20"/>
        </w:rPr>
        <w:t xml:space="preserve">Trinity Cabrera</w:t>
      </w:r>
    </w:p>
    <w:p>
      <w:pPr>
        <w:spacing w:after="200"/>
      </w:pPr>
      <w:r>
        <w:rPr>
          <w:rFonts w:ascii="Arial" w:cs="Arial" w:eastAsia="Arial" w:hAnsi="Arial"/>
          <w:sz w:val="20"/>
          <w:szCs w:val="20"/>
        </w:rPr>
        <w:t xml:space="preserve">Texas, USA</w:t>
      </w:r>
    </w:p>
    <w:p>
      <w:pPr>
        <w:spacing w:after="160"/>
      </w:pPr>
      <w:r>
        <w:rPr>
          <w:rFonts w:ascii="Arial" w:cs="Arial" w:eastAsia="Arial" w:hAnsi="Arial"/>
          <w:b/>
          <w:bCs/>
          <w:sz w:val="20"/>
          <w:szCs w:val="20"/>
        </w:rPr>
        <w:t xml:space="preserve">Dear Trinity,</w:t>
      </w:r>
    </w:p>
    <w:p>
      <w:pPr>
        <w:spacing w:after="120"/>
      </w:pPr>
      <w:r>
        <w:rPr>
          <w:rFonts w:ascii="Arial" w:cs="Arial" w:eastAsia="Arial" w:hAnsi="Arial"/>
          <w:sz w:val="20"/>
          <w:szCs w:val="20"/>
        </w:rPr>
        <w:t xml:space="preserve">On behalf of TGM Group LLC, it is my pleasure to formally offer you the position of Field Technician. Your dedication and hard work since the early days of this company have not gone unnoticed, and this offer reflects the value you bring to our operation.</w:t>
      </w:r>
    </w:p>
    <w:p>
      <w:pPr>
        <w:spacing w:after="120"/>
      </w:pPr>
      <w:r>
        <w:rPr>
          <w:rFonts w:ascii="Arial" w:cs="Arial" w:eastAsia="Arial" w:hAnsi="Arial"/>
          <w:sz w:val="20"/>
          <w:szCs w:val="20"/>
        </w:rPr>
        <w:t xml:space="preserve">Please review this letter and the accompanying Employment Agreement carefully. This offer is contingent upon completion of all pre-hire requirements by April 15, 2025. Acceptance of this offer constitutes your agreement to all terms outlined herein and in the Employment Agreement.</w:t>
      </w:r>
    </w:p>
    <w:p>
      <w:pPr>
        <w:pBdr>
          <w:bottom w:val="single" w:color="CCCCCC" w:sz="2" w:space="1"/>
        </w:pBdr>
        <w:spacing w:before="280" w:after="80"/>
      </w:pPr>
      <w:r>
        <w:rPr>
          <w:rFonts w:ascii="Arial" w:cs="Arial" w:eastAsia="Arial" w:hAnsi="Arial"/>
          <w:b/>
          <w:bCs/>
          <w:caps/>
          <w:color w:val="0d2d4a"/>
          <w:sz w:val="22"/>
          <w:szCs w:val="22"/>
        </w:rPr>
        <w:t xml:space="preserve">Position Details</w:t>
      </w:r>
    </w:p>
    <w:p>
      <w:pPr>
        <w:spacing w:after="100"/>
      </w:pPr>
      <w:r>
        <w:rPr>
          <w:rFonts w:ascii="Courier New" w:cs="Courier New" w:eastAsia="Courier New" w:hAnsi="Courier New"/>
          <w:b/>
          <w:bCs/>
          <w:sz w:val="20"/>
          <w:szCs w:val="20"/>
        </w:rPr>
        <w:t xml:space="preserve">Job Title:          </w:t>
      </w:r>
      <w:r>
        <w:rPr>
          <w:rFonts w:ascii="Arial" w:cs="Arial" w:eastAsia="Arial" w:hAnsi="Arial"/>
          <w:sz w:val="20"/>
          <w:szCs w:val="20"/>
        </w:rPr>
        <w:t xml:space="preserve">Field Technician</w:t>
      </w:r>
    </w:p>
    <w:p>
      <w:pPr>
        <w:spacing w:after="100"/>
      </w:pPr>
      <w:r>
        <w:rPr>
          <w:rFonts w:ascii="Courier New" w:cs="Courier New" w:eastAsia="Courier New" w:hAnsi="Courier New"/>
          <w:b/>
          <w:bCs/>
          <w:sz w:val="20"/>
          <w:szCs w:val="20"/>
        </w:rPr>
        <w:t xml:space="preserve">Employment:         </w:t>
      </w:r>
      <w:r>
        <w:rPr>
          <w:rFonts w:ascii="Arial" w:cs="Arial" w:eastAsia="Arial" w:hAnsi="Arial"/>
          <w:sz w:val="20"/>
          <w:szCs w:val="20"/>
        </w:rPr>
        <w:t xml:space="preserve">Full-Time</w:t>
      </w:r>
    </w:p>
    <w:p>
      <w:pPr>
        <w:spacing w:after="100"/>
      </w:pPr>
      <w:r>
        <w:rPr>
          <w:rFonts w:ascii="Courier New" w:cs="Courier New" w:eastAsia="Courier New" w:hAnsi="Courier New"/>
          <w:b/>
          <w:bCs/>
          <w:sz w:val="20"/>
          <w:szCs w:val="20"/>
        </w:rPr>
        <w:t xml:space="preserve">Start Date:         </w:t>
      </w:r>
      <w:r>
        <w:rPr>
          <w:rFonts w:ascii="Arial" w:cs="Arial" w:eastAsia="Arial" w:hAnsi="Arial"/>
          <w:sz w:val="20"/>
          <w:szCs w:val="20"/>
        </w:rPr>
        <w:t xml:space="preserve">May 1, 2025</w:t>
      </w:r>
    </w:p>
    <w:p>
      <w:pPr>
        <w:spacing w:after="100"/>
      </w:pPr>
      <w:r>
        <w:rPr>
          <w:rFonts w:ascii="Courier New" w:cs="Courier New" w:eastAsia="Courier New" w:hAnsi="Courier New"/>
          <w:b/>
          <w:bCs/>
          <w:sz w:val="20"/>
          <w:szCs w:val="20"/>
        </w:rPr>
        <w:t xml:space="preserve">Reports To:         </w:t>
      </w:r>
      <w:r>
        <w:rPr>
          <w:rFonts w:ascii="Arial" w:cs="Arial" w:eastAsia="Arial" w:hAnsi="Arial"/>
          <w:sz w:val="20"/>
          <w:szCs w:val="20"/>
        </w:rPr>
        <w:t xml:space="preserve">Jovian Cabrera, Founder &amp; Owner</w:t>
      </w:r>
    </w:p>
    <w:p>
      <w:pPr>
        <w:pBdr>
          <w:bottom w:val="single" w:color="CCCCCC" w:sz="2" w:space="1"/>
        </w:pBdr>
        <w:spacing w:before="280" w:after="80"/>
      </w:pPr>
      <w:r>
        <w:rPr>
          <w:rFonts w:ascii="Arial" w:cs="Arial" w:eastAsia="Arial" w:hAnsi="Arial"/>
          <w:b/>
          <w:bCs/>
          <w:caps/>
          <w:color w:val="0d2d4a"/>
          <w:sz w:val="22"/>
          <w:szCs w:val="22"/>
        </w:rPr>
        <w:t xml:space="preserve">Compensation</w:t>
      </w:r>
    </w:p>
    <w:p>
      <w:pPr>
        <w:spacing w:after="120"/>
      </w:pPr>
      <w:r>
        <w:rPr>
          <w:rFonts w:ascii="Arial" w:cs="Arial" w:eastAsia="Arial" w:hAnsi="Arial"/>
          <w:sz w:val="20"/>
          <w:szCs w:val="20"/>
        </w:rPr>
        <w:t xml:space="preserve">Starting Salary: $2,500 per month ($30,000 annually), paid on a weekly basis.</w:t>
      </w:r>
    </w:p>
    <w:p>
      <w:pPr>
        <w:spacing w:after="120"/>
      </w:pPr>
      <w:r>
        <w:rPr>
          <w:rFonts w:ascii="Arial" w:cs="Arial" w:eastAsia="Arial" w:hAnsi="Arial"/>
          <w:b/>
          <w:bCs/>
          <w:sz w:val="20"/>
          <w:szCs w:val="20"/>
        </w:rPr>
        <w:t xml:space="preserve">Performance-Based Raises tied to company growth milestones:</w:t>
      </w:r>
    </w:p>
    <w:p>
      <w:pPr>
        <w:pStyle w:val="ListParagraph"/>
        <w:numPr>
          <w:ilvl w:val="0"/>
          <w:numId w:val="2"/>
        </w:numPr>
        <w:spacing w:after="80"/>
      </w:pPr>
      <w:r>
        <w:rPr>
          <w:rFonts w:ascii="Arial" w:cs="Arial" w:eastAsia="Arial" w:hAnsi="Arial"/>
          <w:sz w:val="20"/>
          <w:szCs w:val="20"/>
        </w:rPr>
        <w:t xml:space="preserve">$3,000/month upon reaching 50 active rental sets under management</w:t>
      </w:r>
    </w:p>
    <w:p>
      <w:pPr>
        <w:pStyle w:val="ListParagraph"/>
        <w:numPr>
          <w:ilvl w:val="0"/>
          <w:numId w:val="2"/>
        </w:numPr>
        <w:spacing w:after="80"/>
      </w:pPr>
      <w:r>
        <w:rPr>
          <w:rFonts w:ascii="Arial" w:cs="Arial" w:eastAsia="Arial" w:hAnsi="Arial"/>
          <w:sz w:val="20"/>
          <w:szCs w:val="20"/>
        </w:rPr>
        <w:t xml:space="preserve">$3,500/month upon reaching 100 active rental sets under management</w:t>
      </w:r>
    </w:p>
    <w:p>
      <w:pPr>
        <w:pBdr>
          <w:bottom w:val="single" w:color="CCCCCC" w:sz="2" w:space="1"/>
        </w:pBdr>
        <w:spacing w:before="280" w:after="80"/>
      </w:pPr>
      <w:r>
        <w:rPr>
          <w:rFonts w:ascii="Arial" w:cs="Arial" w:eastAsia="Arial" w:hAnsi="Arial"/>
          <w:b/>
          <w:bCs/>
          <w:caps/>
          <w:color w:val="0d2d4a"/>
          <w:sz w:val="22"/>
          <w:szCs w:val="22"/>
        </w:rPr>
        <w:t xml:space="preserve">Benefits</w:t>
      </w:r>
    </w:p>
    <w:p>
      <w:pPr>
        <w:pStyle w:val="ListParagraph"/>
        <w:numPr>
          <w:ilvl w:val="0"/>
          <w:numId w:val="2"/>
        </w:numPr>
        <w:spacing w:after="80"/>
      </w:pPr>
      <w:r>
        <w:rPr>
          <w:rFonts w:ascii="Arial" w:cs="Arial" w:eastAsia="Arial" w:hAnsi="Arial"/>
          <w:sz w:val="20"/>
          <w:szCs w:val="20"/>
        </w:rPr>
        <w:t xml:space="preserve">Company vehicle provided for all work-related travel</w:t>
      </w:r>
    </w:p>
    <w:p>
      <w:pPr>
        <w:pStyle w:val="ListParagraph"/>
        <w:numPr>
          <w:ilvl w:val="0"/>
          <w:numId w:val="2"/>
        </w:numPr>
        <w:spacing w:after="80"/>
      </w:pPr>
      <w:r>
        <w:rPr>
          <w:rFonts w:ascii="Arial" w:cs="Arial" w:eastAsia="Arial" w:hAnsi="Arial"/>
          <w:sz w:val="20"/>
          <w:szCs w:val="20"/>
        </w:rPr>
        <w:t xml:space="preserve">Company phone provided for operational and customer communications</w:t>
      </w:r>
    </w:p>
    <w:p>
      <w:pPr>
        <w:pStyle w:val="ListParagraph"/>
        <w:numPr>
          <w:ilvl w:val="0"/>
          <w:numId w:val="2"/>
        </w:numPr>
        <w:spacing w:after="80"/>
      </w:pPr>
      <w:r>
        <w:rPr>
          <w:rFonts w:ascii="Arial" w:cs="Arial" w:eastAsia="Arial" w:hAnsi="Arial"/>
          <w:sz w:val="20"/>
          <w:szCs w:val="20"/>
        </w:rPr>
        <w:t xml:space="preserve">Paid Time Off: 2 weeks (10 business days) granted upfront upon start date</w:t>
      </w:r>
    </w:p>
    <w:p>
      <w:pPr>
        <w:pStyle w:val="ListParagraph"/>
        <w:numPr>
          <w:ilvl w:val="0"/>
          <w:numId w:val="2"/>
        </w:numPr>
        <w:spacing w:after="80"/>
      </w:pPr>
      <w:r>
        <w:rPr>
          <w:rFonts w:ascii="Arial" w:cs="Arial" w:eastAsia="Arial" w:hAnsi="Arial"/>
          <w:sz w:val="20"/>
          <w:szCs w:val="20"/>
        </w:rPr>
        <w:t xml:space="preserve">Ongoing training and access to TGM Operations Platform (TOP)</w:t>
      </w:r>
    </w:p>
    <w:p>
      <w:pPr>
        <w:pBdr>
          <w:bottom w:val="single" w:color="CCCCCC" w:sz="2" w:space="1"/>
        </w:pBdr>
        <w:spacing w:before="280" w:after="80"/>
      </w:pPr>
      <w:r>
        <w:rPr>
          <w:rFonts w:ascii="Arial" w:cs="Arial" w:eastAsia="Arial" w:hAnsi="Arial"/>
          <w:b/>
          <w:bCs/>
          <w:caps/>
          <w:color w:val="0d2d4a"/>
          <w:sz w:val="22"/>
          <w:szCs w:val="22"/>
        </w:rPr>
        <w:t xml:space="preserve">Primary Responsibilities</w:t>
      </w:r>
    </w:p>
    <w:p>
      <w:pPr>
        <w:spacing w:after="120"/>
      </w:pPr>
      <w:r>
        <w:rPr>
          <w:rFonts w:ascii="Arial" w:cs="Arial" w:eastAsia="Arial" w:hAnsi="Arial"/>
          <w:sz w:val="20"/>
          <w:szCs w:val="20"/>
        </w:rPr>
        <w:t xml:space="preserve">As Field Technician, your core responsibilities include:</w:t>
      </w:r>
    </w:p>
    <w:p>
      <w:pPr>
        <w:pStyle w:val="ListParagraph"/>
        <w:numPr>
          <w:ilvl w:val="0"/>
          <w:numId w:val="2"/>
        </w:numPr>
        <w:spacing w:after="80"/>
      </w:pPr>
      <w:r>
        <w:rPr>
          <w:rFonts w:ascii="Arial" w:cs="Arial" w:eastAsia="Arial" w:hAnsi="Arial"/>
          <w:sz w:val="20"/>
          <w:szCs w:val="20"/>
        </w:rPr>
        <w:t xml:space="preserve">Delivery, installation, setup, and removal of washer and dryer rental units</w:t>
      </w:r>
    </w:p>
    <w:p>
      <w:pPr>
        <w:pStyle w:val="ListParagraph"/>
        <w:numPr>
          <w:ilvl w:val="0"/>
          <w:numId w:val="2"/>
        </w:numPr>
        <w:spacing w:after="80"/>
      </w:pPr>
      <w:r>
        <w:rPr>
          <w:rFonts w:ascii="Arial" w:cs="Arial" w:eastAsia="Arial" w:hAnsi="Arial"/>
          <w:sz w:val="20"/>
          <w:szCs w:val="20"/>
        </w:rPr>
        <w:t xml:space="preserve">Routine maintenance checks and basic troubleshooting of equipment</w:t>
      </w:r>
    </w:p>
    <w:p>
      <w:pPr>
        <w:pStyle w:val="ListParagraph"/>
        <w:numPr>
          <w:ilvl w:val="0"/>
          <w:numId w:val="2"/>
        </w:numPr>
        <w:spacing w:after="80"/>
      </w:pPr>
      <w:r>
        <w:rPr>
          <w:rFonts w:ascii="Arial" w:cs="Arial" w:eastAsia="Arial" w:hAnsi="Arial"/>
          <w:sz w:val="20"/>
          <w:szCs w:val="20"/>
        </w:rPr>
        <w:t xml:space="preserve">Customer communication and on-site support</w:t>
      </w:r>
    </w:p>
    <w:p>
      <w:pPr>
        <w:pStyle w:val="ListParagraph"/>
        <w:numPr>
          <w:ilvl w:val="0"/>
          <w:numId w:val="2"/>
        </w:numPr>
        <w:spacing w:after="80"/>
      </w:pPr>
      <w:r>
        <w:rPr>
          <w:rFonts w:ascii="Arial" w:cs="Arial" w:eastAsia="Arial" w:hAnsi="Arial"/>
          <w:sz w:val="20"/>
          <w:szCs w:val="20"/>
        </w:rPr>
        <w:t xml:space="preserve">Coordination with operations management for scheduling and logistics</w:t>
      </w:r>
    </w:p>
    <w:p>
      <w:pPr>
        <w:pStyle w:val="ListParagraph"/>
        <w:numPr>
          <w:ilvl w:val="0"/>
          <w:numId w:val="2"/>
        </w:numPr>
        <w:spacing w:after="80"/>
      </w:pPr>
      <w:r>
        <w:rPr>
          <w:rFonts w:ascii="Arial" w:cs="Arial" w:eastAsia="Arial" w:hAnsi="Arial"/>
          <w:sz w:val="20"/>
          <w:szCs w:val="20"/>
        </w:rPr>
        <w:t xml:space="preserve">Proper handling and care of all company vehicles and equipment</w:t>
      </w:r>
    </w:p>
    <w:p>
      <w:pPr>
        <w:pStyle w:val="ListParagraph"/>
        <w:numPr>
          <w:ilvl w:val="0"/>
          <w:numId w:val="2"/>
        </w:numPr>
        <w:spacing w:after="80"/>
      </w:pPr>
      <w:r>
        <w:rPr>
          <w:rFonts w:ascii="Arial" w:cs="Arial" w:eastAsia="Arial" w:hAnsi="Arial"/>
          <w:sz w:val="20"/>
          <w:szCs w:val="20"/>
        </w:rPr>
        <w:t xml:space="preserve">Verification and documentation of customer identification at the time of install, logged into the TGM Operations Platform (TOP)</w:t>
      </w:r>
    </w:p>
    <w:p>
      <w:pPr>
        <w:pBdr>
          <w:bottom w:val="single" w:color="CCCCCC" w:sz="2" w:space="1"/>
        </w:pBdr>
        <w:spacing w:before="280" w:after="80"/>
      </w:pPr>
      <w:r>
        <w:rPr>
          <w:rFonts w:ascii="Arial" w:cs="Arial" w:eastAsia="Arial" w:hAnsi="Arial"/>
          <w:b/>
          <w:bCs/>
          <w:caps/>
          <w:color w:val="0d2d4a"/>
          <w:sz w:val="22"/>
          <w:szCs w:val="22"/>
        </w:rPr>
        <w:t xml:space="preserve">Additional Responsibilities</w:t>
      </w:r>
    </w:p>
    <w:p>
      <w:pPr>
        <w:spacing w:after="120"/>
      </w:pPr>
      <w:r>
        <w:rPr>
          <w:rFonts w:ascii="Arial" w:cs="Arial" w:eastAsia="Arial" w:hAnsi="Arial"/>
          <w:sz w:val="20"/>
          <w:szCs w:val="20"/>
        </w:rPr>
        <w:t xml:space="preserve">In addition to primary field duties, the Field Technician will be expected to contribute to the following areas:</w:t>
      </w:r>
    </w:p>
    <w:p>
      <w:pPr>
        <w:spacing w:before="120" w:after="60"/>
      </w:pPr>
      <w:r>
        <w:rPr>
          <w:rFonts w:ascii="Arial" w:cs="Arial" w:eastAsia="Arial" w:hAnsi="Arial"/>
          <w:b/>
          <w:bCs/>
          <w:sz w:val="20"/>
          <w:szCs w:val="20"/>
        </w:rPr>
        <w:t xml:space="preserve">Equipment Training</w:t>
      </w:r>
    </w:p>
    <w:p>
      <w:pPr>
        <w:pStyle w:val="ListParagraph"/>
        <w:numPr>
          <w:ilvl w:val="0"/>
          <w:numId w:val="2"/>
        </w:numPr>
        <w:spacing w:after="80"/>
      </w:pPr>
      <w:r>
        <w:rPr>
          <w:rFonts w:ascii="Arial" w:cs="Arial" w:eastAsia="Arial" w:hAnsi="Arial"/>
          <w:sz w:val="20"/>
          <w:szCs w:val="20"/>
        </w:rPr>
        <w:t xml:space="preserve">Develop working knowledge of washer and dryer unit types in the TGM inventory</w:t>
      </w:r>
    </w:p>
    <w:p>
      <w:pPr>
        <w:pStyle w:val="ListParagraph"/>
        <w:numPr>
          <w:ilvl w:val="0"/>
          <w:numId w:val="2"/>
        </w:numPr>
        <w:spacing w:after="80"/>
      </w:pPr>
      <w:r>
        <w:rPr>
          <w:rFonts w:ascii="Arial" w:cs="Arial" w:eastAsia="Arial" w:hAnsi="Arial"/>
          <w:sz w:val="20"/>
          <w:szCs w:val="20"/>
        </w:rPr>
        <w:t xml:space="preserve">Learn and practice disassembly, reassembly, and diagnostic procedures</w:t>
      </w:r>
    </w:p>
    <w:p>
      <w:pPr>
        <w:pStyle w:val="ListParagraph"/>
        <w:numPr>
          <w:ilvl w:val="0"/>
          <w:numId w:val="2"/>
        </w:numPr>
        <w:spacing w:after="80"/>
      </w:pPr>
      <w:r>
        <w:rPr>
          <w:rFonts w:ascii="Arial" w:cs="Arial" w:eastAsia="Arial" w:hAnsi="Arial"/>
          <w:sz w:val="20"/>
          <w:szCs w:val="20"/>
        </w:rPr>
        <w:t xml:space="preserve">Utilize training resources provided by TGM Group LLC and apply knowledge in the field</w:t>
      </w:r>
    </w:p>
    <w:p>
      <w:pPr>
        <w:spacing w:before="120" w:after="60"/>
      </w:pPr>
      <w:r>
        <w:rPr>
          <w:rFonts w:ascii="Arial" w:cs="Arial" w:eastAsia="Arial" w:hAnsi="Arial"/>
          <w:b/>
          <w:bCs/>
          <w:sz w:val="20"/>
          <w:szCs w:val="20"/>
        </w:rPr>
        <w:t xml:space="preserve">Advertising &amp; Community Outreach</w:t>
      </w:r>
    </w:p>
    <w:p>
      <w:pPr>
        <w:pStyle w:val="ListParagraph"/>
        <w:numPr>
          <w:ilvl w:val="0"/>
          <w:numId w:val="2"/>
        </w:numPr>
        <w:spacing w:after="80"/>
      </w:pPr>
      <w:r>
        <w:rPr>
          <w:rFonts w:ascii="Arial" w:cs="Arial" w:eastAsia="Arial" w:hAnsi="Arial"/>
          <w:sz w:val="20"/>
          <w:szCs w:val="20"/>
        </w:rPr>
        <w:t xml:space="preserve">Distribute door hangers at targeted apartment communities and neighborhoods</w:t>
      </w:r>
    </w:p>
    <w:p>
      <w:pPr>
        <w:pStyle w:val="ListParagraph"/>
        <w:numPr>
          <w:ilvl w:val="0"/>
          <w:numId w:val="2"/>
        </w:numPr>
        <w:spacing w:after="80"/>
      </w:pPr>
      <w:r>
        <w:rPr>
          <w:rFonts w:ascii="Arial" w:cs="Arial" w:eastAsia="Arial" w:hAnsi="Arial"/>
          <w:sz w:val="20"/>
          <w:szCs w:val="20"/>
        </w:rPr>
        <w:t xml:space="preserve">Place postcards and flyers at laundromats (at car doors and common areas)</w:t>
      </w:r>
    </w:p>
    <w:p>
      <w:pPr>
        <w:pStyle w:val="ListParagraph"/>
        <w:numPr>
          <w:ilvl w:val="0"/>
          <w:numId w:val="2"/>
        </w:numPr>
        <w:spacing w:after="80"/>
      </w:pPr>
      <w:r>
        <w:rPr>
          <w:rFonts w:ascii="Arial" w:cs="Arial" w:eastAsia="Arial" w:hAnsi="Arial"/>
          <w:sz w:val="20"/>
          <w:szCs w:val="20"/>
        </w:rPr>
        <w:t xml:space="preserve">Post and manage listings on Facebook Marketplace as directed</w:t>
      </w:r>
    </w:p>
    <w:p>
      <w:pPr>
        <w:pStyle w:val="ListParagraph"/>
        <w:numPr>
          <w:ilvl w:val="0"/>
          <w:numId w:val="2"/>
        </w:numPr>
        <w:spacing w:after="80"/>
      </w:pPr>
      <w:r>
        <w:rPr>
          <w:rFonts w:ascii="Arial" w:cs="Arial" w:eastAsia="Arial" w:hAnsi="Arial"/>
          <w:sz w:val="20"/>
          <w:szCs w:val="20"/>
        </w:rPr>
        <w:t xml:space="preserve">Represent TGM professionally to generate referrals from existing customers</w:t>
      </w:r>
    </w:p>
    <w:p>
      <w:pPr>
        <w:pStyle w:val="ListParagraph"/>
        <w:numPr>
          <w:ilvl w:val="0"/>
          <w:numId w:val="2"/>
        </w:numPr>
        <w:spacing w:after="80"/>
      </w:pPr>
      <w:r>
        <w:rPr>
          <w:rFonts w:ascii="Arial" w:cs="Arial" w:eastAsia="Arial" w:hAnsi="Arial"/>
          <w:sz w:val="20"/>
          <w:szCs w:val="20"/>
        </w:rPr>
        <w:t xml:space="preserve">Display company branding on work vehicle magnets during field operations</w:t>
      </w:r>
    </w:p>
    <w:p>
      <w:pPr>
        <w:spacing w:before="120" w:after="60"/>
      </w:pPr>
      <w:r>
        <w:rPr>
          <w:rFonts w:ascii="Arial" w:cs="Arial" w:eastAsia="Arial" w:hAnsi="Arial"/>
          <w:b/>
          <w:bCs/>
          <w:sz w:val="20"/>
          <w:szCs w:val="20"/>
        </w:rPr>
        <w:t xml:space="preserve">Dashboard Management</w:t>
      </w:r>
    </w:p>
    <w:p>
      <w:pPr>
        <w:pStyle w:val="ListParagraph"/>
        <w:numPr>
          <w:ilvl w:val="0"/>
          <w:numId w:val="2"/>
        </w:numPr>
        <w:spacing w:after="80"/>
      </w:pPr>
      <w:r>
        <w:rPr>
          <w:rFonts w:ascii="Arial" w:cs="Arial" w:eastAsia="Arial" w:hAnsi="Arial"/>
          <w:sz w:val="20"/>
          <w:szCs w:val="20"/>
        </w:rPr>
        <w:t xml:space="preserve">Log all completed jobs, installs, and maintenance visits in the TGM Operations Platform (TOP) via tgm.llc</w:t>
      </w:r>
    </w:p>
    <w:p>
      <w:pPr>
        <w:pStyle w:val="ListParagraph"/>
        <w:numPr>
          <w:ilvl w:val="0"/>
          <w:numId w:val="2"/>
        </w:numPr>
        <w:spacing w:after="80"/>
      </w:pPr>
      <w:r>
        <w:rPr>
          <w:rFonts w:ascii="Arial" w:cs="Arial" w:eastAsia="Arial" w:hAnsi="Arial"/>
          <w:sz w:val="20"/>
          <w:szCs w:val="20"/>
        </w:rPr>
        <w:t xml:space="preserve">Monitor and report any dashboard errors, relay issues, or system anomalies to management</w:t>
      </w:r>
    </w:p>
    <w:p>
      <w:pPr>
        <w:pStyle w:val="ListParagraph"/>
        <w:numPr>
          <w:ilvl w:val="0"/>
          <w:numId w:val="2"/>
        </w:numPr>
        <w:spacing w:after="80"/>
      </w:pPr>
      <w:r>
        <w:rPr>
          <w:rFonts w:ascii="Arial" w:cs="Arial" w:eastAsia="Arial" w:hAnsi="Arial"/>
          <w:sz w:val="20"/>
          <w:szCs w:val="20"/>
        </w:rPr>
        <w:t xml:space="preserve">Submit feedback and feature requests to improve operational workflows</w:t>
      </w:r>
    </w:p>
    <w:p>
      <w:pPr>
        <w:pBdr>
          <w:bottom w:val="single" w:color="CCCCCC" w:sz="2" w:space="1"/>
        </w:pBdr>
        <w:spacing w:before="280" w:after="80"/>
      </w:pPr>
      <w:r>
        <w:rPr>
          <w:rFonts w:ascii="Arial" w:cs="Arial" w:eastAsia="Arial" w:hAnsi="Arial"/>
          <w:b/>
          <w:bCs/>
          <w:caps/>
          <w:color w:val="0d2d4a"/>
          <w:sz w:val="22"/>
          <w:szCs w:val="22"/>
        </w:rPr>
        <w:t xml:space="preserve">Solo Operations &amp; Schedule</w:t>
      </w:r>
    </w:p>
    <w:p>
      <w:pPr>
        <w:spacing w:after="120"/>
      </w:pPr>
      <w:r>
        <w:rPr>
          <w:rFonts w:ascii="Arial" w:cs="Arial" w:eastAsia="Arial" w:hAnsi="Arial"/>
          <w:sz w:val="20"/>
          <w:szCs w:val="20"/>
        </w:rPr>
        <w:t xml:space="preserve">This role regularly requires independent field work. The Field Technician must be capable of performing solo installs and maintenance calls, primarily for first-floor units and single-person-manageable jobs. Situations requiring physical assistance beyond solo capacity will be evaluated on a case-by-case basis.</w:t>
      </w:r>
    </w:p>
    <w:p>
      <w:pPr>
        <w:spacing w:after="120"/>
      </w:pPr>
      <w:r>
        <w:rPr>
          <w:rFonts w:ascii="Arial" w:cs="Arial" w:eastAsia="Arial" w:hAnsi="Arial"/>
          <w:sz w:val="20"/>
          <w:szCs w:val="20"/>
        </w:rPr>
        <w:t xml:space="preserve">This position is on-call in nature. The Field Technician may be needed any day based on customer demand and operational urgency. Scheduling will be coordinated with flexibility around the employee's availability. Sunday availability is not required except in the case of a declared operational emergency.</w:t>
      </w:r>
    </w:p>
    <w:p>
      <w:pPr>
        <w:pBdr>
          <w:bottom w:val="single" w:color="CCCCCC" w:sz="2" w:space="1"/>
        </w:pBdr>
        <w:spacing w:before="280" w:after="80"/>
      </w:pPr>
      <w:r>
        <w:rPr>
          <w:rFonts w:ascii="Arial" w:cs="Arial" w:eastAsia="Arial" w:hAnsi="Arial"/>
          <w:b/>
          <w:bCs/>
          <w:caps/>
          <w:color w:val="0d2d4a"/>
          <w:sz w:val="22"/>
          <w:szCs w:val="22"/>
        </w:rPr>
        <w:t xml:space="preserve">Pre-Hire Requirements (Due April 15, 2025)</w:t>
      </w:r>
    </w:p>
    <w:p>
      <w:pPr>
        <w:spacing w:after="120"/>
      </w:pPr>
      <w:r>
        <w:rPr>
          <w:rFonts w:ascii="Arial" w:cs="Arial" w:eastAsia="Arial" w:hAnsi="Arial"/>
          <w:sz w:val="20"/>
          <w:szCs w:val="20"/>
        </w:rPr>
        <w:t xml:space="preserve">This offer is contingent upon receipt of all of the following items by April 15, 2025:</w:t>
      </w:r>
    </w:p>
    <w:p>
      <w:pPr>
        <w:pStyle w:val="ListParagraph"/>
        <w:numPr>
          <w:ilvl w:val="0"/>
          <w:numId w:val="2"/>
        </w:numPr>
        <w:spacing w:after="80"/>
      </w:pPr>
      <w:r>
        <w:rPr>
          <w:rFonts w:ascii="Arial" w:cs="Arial" w:eastAsia="Arial" w:hAnsi="Arial"/>
          <w:sz w:val="20"/>
          <w:szCs w:val="20"/>
        </w:rPr>
        <w:t xml:space="preserve">Written confirmation of two-week notice submitted to current employer</w:t>
      </w:r>
    </w:p>
    <w:p>
      <w:pPr>
        <w:pStyle w:val="ListParagraph"/>
        <w:numPr>
          <w:ilvl w:val="0"/>
          <w:numId w:val="2"/>
        </w:numPr>
        <w:spacing w:after="80"/>
      </w:pPr>
      <w:r>
        <w:rPr>
          <w:rFonts w:ascii="Arial" w:cs="Arial" w:eastAsia="Arial" w:hAnsi="Arial"/>
          <w:sz w:val="20"/>
          <w:szCs w:val="20"/>
        </w:rPr>
        <w:t xml:space="preserve">Two most recent pay stubs from current employer</w:t>
      </w:r>
    </w:p>
    <w:p>
      <w:pPr>
        <w:pStyle w:val="ListParagraph"/>
        <w:numPr>
          <w:ilvl w:val="0"/>
          <w:numId w:val="2"/>
        </w:numPr>
        <w:spacing w:after="80"/>
      </w:pPr>
      <w:r>
        <w:rPr>
          <w:rFonts w:ascii="Arial" w:cs="Arial" w:eastAsia="Arial" w:hAnsi="Arial"/>
          <w:sz w:val="20"/>
          <w:szCs w:val="20"/>
        </w:rPr>
        <w:t xml:space="preserve">Completed W-4 (Employee's Withholding Certificate) for Gusto payroll enrollment</w:t>
      </w:r>
    </w:p>
    <w:p>
      <w:pPr>
        <w:spacing w:after="120"/>
      </w:pPr>
      <w:r>
        <w:rPr>
          <w:rFonts w:ascii="Arial" w:cs="Arial" w:eastAsia="Arial" w:hAnsi="Arial"/>
          <w:sz w:val="20"/>
          <w:szCs w:val="20"/>
        </w:rPr>
        <w:t xml:space="preserve">Failure to submit all required items by April 15, 2025 may result in withdrawal of this offer.</w:t>
      </w:r>
    </w:p>
    <w:p>
      <w:pPr>
        <w:pBdr>
          <w:bottom w:val="single" w:color="CCCCCC" w:sz="2" w:space="1"/>
        </w:pBdr>
        <w:spacing w:before="280" w:after="80"/>
      </w:pPr>
      <w:r>
        <w:rPr>
          <w:rFonts w:ascii="Arial" w:cs="Arial" w:eastAsia="Arial" w:hAnsi="Arial"/>
          <w:b/>
          <w:bCs/>
          <w:caps/>
          <w:color w:val="0d2d4a"/>
          <w:sz w:val="22"/>
          <w:szCs w:val="22"/>
        </w:rPr>
        <w:t xml:space="preserve">Next Steps</w:t>
      </w:r>
    </w:p>
    <w:p>
      <w:pPr>
        <w:spacing w:after="120"/>
      </w:pPr>
      <w:r>
        <w:rPr>
          <w:rFonts w:ascii="Arial" w:cs="Arial" w:eastAsia="Arial" w:hAnsi="Arial"/>
          <w:sz w:val="20"/>
          <w:szCs w:val="20"/>
        </w:rPr>
        <w:t xml:space="preserve">Please review this offer along with the accompanying Employment Agreement. Sign and return both documents by April 15, 2025, along with all pre-hire items listed above. If you have any questions, do not hesitate to reach out directly.</w:t>
      </w:r>
    </w:p>
    <w:p>
      <w:pPr>
        <w:spacing w:after="120"/>
      </w:pPr>
      <w:r>
        <w:rPr>
          <w:rFonts w:ascii="Arial" w:cs="Arial" w:eastAsia="Arial" w:hAnsi="Arial"/>
          <w:sz w:val="20"/>
          <w:szCs w:val="20"/>
        </w:rPr>
        <w:t xml:space="preserve">We are proud to formally welcome you to the TGM Group LLC team. Your role is essential to the growth of this company, and we look forward to building something great together.</w:t>
      </w:r>
    </w:p>
    <w:p>
      <w:pPr>
        <w:spacing w:before="200" w:after="280"/>
      </w:pPr>
      <w:r>
        <w:rPr>
          <w:rFonts w:ascii="Arial" w:cs="Arial" w:eastAsia="Arial" w:hAnsi="Arial"/>
          <w:sz w:val="20"/>
          <w:szCs w:val="20"/>
        </w:rPr>
        <w:t xml:space="preserve">Sincerely,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pPr>
              <w:spacing w:after="60"/>
            </w:pPr>
            <w:r>
              <w:rPr>
                <w:rFonts w:ascii="Arial" w:cs="Arial" w:eastAsia="Arial" w:hAnsi="Arial"/>
                <w:sz w:val="20"/>
                <w:szCs w:val="20"/>
              </w:rPr>
              <w:t xml:space="preserve">______________________________________</w:t>
            </w:r>
          </w:p>
          <w:p>
            <w:pPr>
              <w:spacing w:after="40"/>
            </w:pPr>
            <w:r>
              <w:rPr>
                <w:rFonts w:ascii="Arial" w:cs="Arial" w:eastAsia="Arial" w:hAnsi="Arial"/>
                <w:b/>
                <w:bCs/>
                <w:sz w:val="20"/>
                <w:szCs w:val="20"/>
              </w:rPr>
              <w:t xml:space="preserve">Jovian Cabrera</w:t>
            </w:r>
          </w:p>
          <w:p>
            <w:pPr>
              <w:spacing w:after="40"/>
            </w:pPr>
            <w:r>
              <w:rPr>
                <w:rFonts w:ascii="Arial" w:cs="Arial" w:eastAsia="Arial" w:hAnsi="Arial"/>
                <w:color w:val="666666"/>
                <w:sz w:val="18"/>
                <w:szCs w:val="18"/>
              </w:rPr>
              <w:t xml:space="preserve">Founder &amp; Owner, TGM Group LLC</w:t>
            </w:r>
          </w:p>
          <w:p>
            <w:r>
              <w:rPr>
                <w:rFonts w:ascii="Arial" w:cs="Arial" w:eastAsia="Arial" w:hAnsi="Arial"/>
                <w:sz w:val="20"/>
                <w:szCs w:val="20"/>
              </w:rPr>
              <w:t xml:space="preserve">Date: ___________________</w:t>
            </w:r>
          </w:p>
        </w:tc>
        <w:tc>
          <w:tcPr>
            <w:tcW w:type="dxa" w:w="4860"/>
            <w:tcBorders>
              <w:top w:val="none" w:color="FFFFFF" w:sz="0"/>
              <w:left w:val="none" w:color="FFFFFF" w:sz="0"/>
              <w:bottom w:val="none" w:color="FFFFFF" w:sz="0"/>
              <w:right w:val="none" w:color="FFFFFF" w:sz="0"/>
            </w:tcBorders>
          </w:tcPr>
          <w:p>
            <w:pPr>
              <w:spacing w:after="60"/>
            </w:pPr>
            <w:r>
              <w:rPr>
                <w:rFonts w:ascii="Arial" w:cs="Arial" w:eastAsia="Arial" w:hAnsi="Arial"/>
                <w:sz w:val="20"/>
                <w:szCs w:val="20"/>
              </w:rPr>
              <w:t xml:space="preserve">______________________________________</w:t>
            </w:r>
          </w:p>
          <w:p>
            <w:pPr>
              <w:spacing w:after="40"/>
            </w:pPr>
            <w:r>
              <w:rPr>
                <w:rFonts w:ascii="Arial" w:cs="Arial" w:eastAsia="Arial" w:hAnsi="Arial"/>
                <w:b/>
                <w:bCs/>
                <w:sz w:val="20"/>
                <w:szCs w:val="20"/>
              </w:rPr>
              <w:t xml:space="preserve">Trinity Cabrera</w:t>
            </w:r>
          </w:p>
          <w:p>
            <w:pPr>
              <w:spacing w:after="40"/>
            </w:pPr>
            <w:r>
              <w:rPr>
                <w:rFonts w:ascii="Arial" w:cs="Arial" w:eastAsia="Arial" w:hAnsi="Arial"/>
                <w:color w:val="666666"/>
                <w:sz w:val="18"/>
                <w:szCs w:val="18"/>
              </w:rPr>
              <w:t xml:space="preserve">Field Technician</w:t>
            </w:r>
          </w:p>
          <w:p>
            <w:r>
              <w:rPr>
                <w:rFonts w:ascii="Arial" w:cs="Arial" w:eastAsia="Arial" w:hAnsi="Arial"/>
                <w:sz w:val="20"/>
                <w:szCs w:val="20"/>
              </w:rPr>
              <w:t xml:space="preserve">Date: ___________________</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2026-03-29T16:13:37.193Z</dcterms:created>
  <dcterms:modified xsi:type="dcterms:W3CDTF">2026-03-29T16:13:37.194Z</dcterms:modified>
</cp:coreProperties>
</file>

<file path=docProps/custom.xml><?xml version="1.0" encoding="utf-8"?>
<Properties xmlns="http://schemas.openxmlformats.org/officeDocument/2006/custom-properties" xmlns:vt="http://schemas.openxmlformats.org/officeDocument/2006/docPropsVTypes"/>
</file>