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BB978BB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任务一：</w:t>
      </w:r>
    </w:p>
    <w:p w14:paraId="6C938018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1.</w:t>
      </w:r>
      <w:r>
        <w:rPr>
          <w:b/>
          <w:bCs/>
          <w:sz w:val="28"/>
          <w:szCs w:val="32"/>
        </w:rPr>
        <w:t>分析下面的参考业务，画出流程模型</w:t>
      </w:r>
    </w:p>
    <w:p w14:paraId="742AAB4F">
      <w:pPr>
        <w:jc w:val="center"/>
      </w:pPr>
      <w:r>
        <w:t>RAD角色行为</w:t>
      </w:r>
      <w:r>
        <w:rPr>
          <w:rFonts w:hint="eastAsia"/>
        </w:rPr>
        <w:t>图</w:t>
      </w:r>
    </w:p>
    <w:p w14:paraId="63ACC406">
      <w:pPr>
        <w:jc w:val="center"/>
        <w:rPr>
          <w:b/>
          <w:bCs/>
          <w:sz w:val="28"/>
          <w:szCs w:val="32"/>
        </w:rPr>
      </w:pPr>
      <w:r>
        <w:drawing>
          <wp:inline distT="0" distB="0" distL="0" distR="0">
            <wp:extent cx="5159375" cy="6958330"/>
            <wp:effectExtent l="0" t="0" r="3175" b="0"/>
            <wp:docPr id="7351251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25194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34"/>
                    <a:stretch>
                      <a:fillRect/>
                    </a:stretch>
                  </pic:blipFill>
                  <pic:spPr>
                    <a:xfrm>
                      <a:off x="0" y="0"/>
                      <a:ext cx="5162204" cy="696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5CBB7">
      <w:pPr>
        <w:widowControl/>
        <w:jc w:val="left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36520DEA">
      <w:pPr>
        <w:jc w:val="center"/>
      </w:pPr>
      <w:r>
        <w:t>带泳道的 UML 活动图.drawio</w:t>
      </w:r>
    </w:p>
    <w:p w14:paraId="58437E8B">
      <w:pPr>
        <w:rPr>
          <w:b/>
          <w:bCs/>
          <w:sz w:val="28"/>
          <w:szCs w:val="32"/>
        </w:rPr>
      </w:pPr>
      <w:r>
        <w:drawing>
          <wp:inline distT="0" distB="0" distL="0" distR="0">
            <wp:extent cx="5274310" cy="4121785"/>
            <wp:effectExtent l="0" t="0" r="2540" b="0"/>
            <wp:docPr id="173318940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89405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CD709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2.</w:t>
      </w:r>
      <w:r>
        <w:rPr>
          <w:b/>
          <w:bCs/>
          <w:sz w:val="28"/>
          <w:szCs w:val="32"/>
        </w:rPr>
        <w:t>以表格形式给出所有的主体（角色）、功能、信息的简要描述。</w:t>
      </w:r>
    </w:p>
    <w:p w14:paraId="1BBCCFA1">
      <w:pPr>
        <w:rPr>
          <w:b/>
          <w:bCs/>
          <w:sz w:val="28"/>
          <w:szCs w:val="32"/>
        </w:rPr>
      </w:pPr>
      <w:r>
        <w:drawing>
          <wp:inline distT="0" distB="0" distL="0" distR="0">
            <wp:extent cx="5274310" cy="2646045"/>
            <wp:effectExtent l="0" t="0" r="2540" b="1905"/>
            <wp:docPr id="203646786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67861" name="图片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76A1F">
      <w:pPr>
        <w:rPr>
          <w:b/>
          <w:bCs/>
          <w:sz w:val="28"/>
          <w:szCs w:val="32"/>
        </w:rPr>
      </w:pPr>
      <w:r>
        <w:rPr>
          <w:rFonts w:hint="eastAsia"/>
        </w:rPr>
        <w:drawing>
          <wp:inline distT="0" distB="0" distL="0" distR="0">
            <wp:extent cx="5274310" cy="4469130"/>
            <wp:effectExtent l="0" t="0" r="2540" b="7620"/>
            <wp:docPr id="37842159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21592" name="图片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74310" cy="3726180"/>
            <wp:effectExtent l="0" t="0" r="2540" b="7620"/>
            <wp:docPr id="3160338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3389" name="图片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BBE03">
      <w:pPr>
        <w:rPr>
          <w:b/>
          <w:bCs/>
          <w:sz w:val="28"/>
          <w:szCs w:val="32"/>
        </w:rPr>
      </w:pPr>
    </w:p>
    <w:p w14:paraId="079B5A09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任务二：</w:t>
      </w:r>
    </w:p>
    <w:p w14:paraId="126F5667">
      <w:pPr>
        <w:pStyle w:val="28"/>
        <w:numPr>
          <w:ilvl w:val="0"/>
          <w:numId w:val="1"/>
        </w:num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分析以下三类主体的特点（按照采购数量和类型划分），以及对应软件在业务流程是否有区别</w:t>
      </w:r>
    </w:p>
    <w:p w14:paraId="0BDF7D08">
      <w:pPr>
        <w:pStyle w:val="28"/>
        <w:ind w:left="360"/>
        <w:rPr>
          <w:b/>
          <w:bCs/>
          <w:sz w:val="28"/>
          <w:szCs w:val="32"/>
        </w:rPr>
      </w:pPr>
    </w:p>
    <w:p w14:paraId="7AF747CC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drawing>
          <wp:inline distT="0" distB="0" distL="0" distR="0">
            <wp:extent cx="5274310" cy="726440"/>
            <wp:effectExtent l="0" t="0" r="2540" b="0"/>
            <wp:docPr id="378575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75780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ABC4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drawing>
          <wp:inline distT="0" distB="0" distL="0" distR="0">
            <wp:extent cx="5274310" cy="4453890"/>
            <wp:effectExtent l="0" t="0" r="2540" b="3810"/>
            <wp:docPr id="8251819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8190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488F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drawing>
          <wp:inline distT="0" distB="0" distL="0" distR="0">
            <wp:extent cx="5274310" cy="3167380"/>
            <wp:effectExtent l="0" t="0" r="2540" b="0"/>
            <wp:docPr id="410192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925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08B1">
      <w:pPr>
        <w:rPr>
          <w:rFonts w:hint="eastAsia"/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drawing>
          <wp:inline distT="0" distB="0" distL="0" distR="0">
            <wp:extent cx="5274310" cy="3030855"/>
            <wp:effectExtent l="0" t="0" r="2540" b="0"/>
            <wp:docPr id="20246974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9740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EF8E">
      <w:pPr>
        <w:rPr>
          <w:rFonts w:hint="eastAsia" w:eastAsiaTheme="minorEastAsia"/>
          <w:b/>
          <w:bCs/>
          <w:sz w:val="28"/>
          <w:szCs w:val="32"/>
          <w:lang w:eastAsia="zh-CN"/>
        </w:rPr>
      </w:pPr>
      <w:r>
        <w:rPr>
          <w:rFonts w:hint="eastAsia"/>
          <w:b/>
          <w:bCs/>
          <w:sz w:val="28"/>
          <w:szCs w:val="32"/>
        </w:rPr>
        <w:t>2.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b/>
          <w:bCs/>
          <w:sz w:val="28"/>
          <w:szCs w:val="32"/>
        </w:rPr>
        <w:t>给出其中 2 类不同主体的软件功能树</w:t>
      </w:r>
      <w:r>
        <w:rPr>
          <w:rFonts w:hint="eastAsia"/>
          <w:b/>
          <w:bCs/>
          <w:sz w:val="28"/>
          <w:szCs w:val="32"/>
        </w:rPr>
        <w:t>，</w:t>
      </w:r>
      <w:r>
        <w:rPr>
          <w:b/>
          <w:bCs/>
          <w:sz w:val="28"/>
          <w:szCs w:val="32"/>
        </w:rPr>
        <w:t>高亮标出不同的功能模块，以便设计体现出针对不同主体的软件功能</w:t>
      </w:r>
    </w:p>
    <w:p w14:paraId="629A303A">
      <w:pPr>
        <w:widowControl/>
        <w:jc w:val="left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7C85F63B">
      <w:pPr>
        <w:jc w:val="center"/>
        <w:rPr>
          <w:rFonts w:hint="eastAsia"/>
        </w:rPr>
      </w:pPr>
      <w:r>
        <w:rPr>
          <w:rFonts w:hint="eastAsia"/>
        </w:rPr>
        <w:t>集团客户软件功能树</w:t>
      </w:r>
    </w:p>
    <w:p w14:paraId="2D5A920E">
      <w:pPr>
        <w:rPr>
          <w:b/>
          <w:bCs/>
          <w:sz w:val="28"/>
          <w:szCs w:val="32"/>
        </w:rPr>
      </w:pPr>
      <w:r>
        <w:drawing>
          <wp:inline distT="0" distB="0" distL="0" distR="0">
            <wp:extent cx="5274310" cy="3084830"/>
            <wp:effectExtent l="0" t="0" r="2540" b="1270"/>
            <wp:docPr id="7838320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32094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73F48">
      <w:pPr>
        <w:rPr>
          <w:rFonts w:hint="eastAsia"/>
          <w:b/>
          <w:bCs/>
          <w:sz w:val="28"/>
          <w:szCs w:val="32"/>
        </w:rPr>
      </w:pPr>
    </w:p>
    <w:p w14:paraId="3F2FB431">
      <w:pPr>
        <w:jc w:val="center"/>
        <w:rPr>
          <w:rFonts w:hint="eastAsia"/>
        </w:rPr>
      </w:pPr>
      <w:r>
        <w:rPr>
          <w:rFonts w:hint="eastAsia"/>
        </w:rPr>
        <w:t>零散客户软件功能树</w:t>
      </w:r>
    </w:p>
    <w:p w14:paraId="01850F3E">
      <w:pPr>
        <w:rPr>
          <w:rFonts w:hint="eastAsia"/>
          <w:b/>
          <w:bCs/>
          <w:sz w:val="28"/>
          <w:szCs w:val="32"/>
        </w:rPr>
      </w:pPr>
      <w:r>
        <w:drawing>
          <wp:inline distT="0" distB="0" distL="0" distR="0">
            <wp:extent cx="5274310" cy="3085465"/>
            <wp:effectExtent l="0" t="0" r="2540" b="635"/>
            <wp:docPr id="56673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333" name="图片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653DC">
      <w:pPr>
        <w:rPr>
          <w:rFonts w:hint="eastAsia"/>
          <w:b/>
          <w:bCs/>
          <w:sz w:val="28"/>
          <w:szCs w:val="32"/>
        </w:rPr>
      </w:pPr>
    </w:p>
    <w:p w14:paraId="39D74F1F">
      <w:pPr>
        <w:rPr>
          <w:rFonts w:hint="eastAsia"/>
          <w:b/>
          <w:bCs/>
          <w:sz w:val="28"/>
          <w:szCs w:val="32"/>
        </w:rPr>
      </w:pPr>
    </w:p>
    <w:p w14:paraId="5FA7FBC7">
      <w:pPr>
        <w:rPr>
          <w:rFonts w:hint="eastAsia"/>
          <w:b/>
          <w:bCs/>
          <w:sz w:val="28"/>
          <w:szCs w:val="32"/>
        </w:rPr>
      </w:pPr>
    </w:p>
    <w:p w14:paraId="173C00AF">
      <w:pPr>
        <w:rPr>
          <w:rFonts w:hint="eastAsia"/>
          <w:b/>
          <w:bCs/>
          <w:sz w:val="28"/>
          <w:szCs w:val="32"/>
        </w:rPr>
      </w:pPr>
    </w:p>
    <w:p w14:paraId="5F8CCC51">
      <w:pPr>
        <w:rPr>
          <w:rFonts w:hint="eastAsia"/>
          <w:b/>
          <w:bCs/>
          <w:sz w:val="28"/>
          <w:szCs w:val="32"/>
        </w:rPr>
      </w:pPr>
    </w:p>
    <w:p w14:paraId="01AE6286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任务三：</w:t>
      </w:r>
    </w:p>
    <w:p w14:paraId="285937B8">
      <w:pPr>
        <w:pStyle w:val="28"/>
        <w:numPr>
          <w:ilvl w:val="0"/>
          <w:numId w:val="2"/>
        </w:num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给出本系统（2 类流程）所有涉及到的信息对象的类图</w:t>
      </w:r>
    </w:p>
    <w:p w14:paraId="750A58D8">
      <w:pPr>
        <w:rPr>
          <w:rFonts w:hint="eastAsia" w:eastAsiaTheme="minorEastAsia"/>
          <w:b/>
          <w:bCs/>
          <w:sz w:val="28"/>
          <w:szCs w:val="32"/>
          <w:lang w:eastAsia="zh-CN"/>
        </w:rPr>
      </w:pPr>
    </w:p>
    <w:p w14:paraId="7A867050">
      <w:pPr>
        <w:rPr>
          <w:rFonts w:hint="eastAsia" w:eastAsiaTheme="minorEastAsia"/>
          <w:b/>
          <w:bCs/>
          <w:sz w:val="28"/>
          <w:szCs w:val="32"/>
          <w:lang w:eastAsia="zh-CN"/>
        </w:rPr>
      </w:pPr>
      <w:bookmarkStart w:id="0" w:name="_GoBack"/>
      <w:bookmarkEnd w:id="0"/>
      <w:r>
        <w:rPr>
          <w:rFonts w:hint="eastAsia" w:eastAsiaTheme="minorEastAsia"/>
          <w:b/>
          <w:bCs/>
          <w:sz w:val="28"/>
          <w:szCs w:val="32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-624840</wp:posOffset>
            </wp:positionH>
            <wp:positionV relativeFrom="paragraph">
              <wp:posOffset>153670</wp:posOffset>
            </wp:positionV>
            <wp:extent cx="6612890" cy="6060440"/>
            <wp:effectExtent l="0" t="0" r="16510" b="16510"/>
            <wp:wrapSquare wrapText="bothSides"/>
            <wp:docPr id="3" name="图片 3" descr="类图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类图.drawio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12890" cy="606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52F87A">
      <w:pPr>
        <w:rPr>
          <w:rFonts w:hint="eastAsia" w:eastAsiaTheme="minorEastAsia"/>
          <w:b/>
          <w:bCs/>
          <w:sz w:val="28"/>
          <w:szCs w:val="32"/>
          <w:lang w:eastAsia="zh-CN"/>
        </w:rPr>
      </w:pPr>
    </w:p>
    <w:p w14:paraId="4DED389F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2.</w:t>
      </w:r>
      <w:r>
        <w:rPr>
          <w:rFonts w:ascii="Consolas" w:hAnsi="Consolas" w:eastAsia="宋体" w:cs="宋体"/>
          <w:color w:val="CCCCCC"/>
          <w:kern w:val="0"/>
          <w:szCs w:val="21"/>
        </w:rPr>
        <w:t xml:space="preserve"> </w:t>
      </w:r>
      <w:r>
        <w:rPr>
          <w:b/>
          <w:bCs/>
          <w:sz w:val="28"/>
          <w:szCs w:val="32"/>
        </w:rPr>
        <w:t>并选择本系统中一个主信息对象（例如订单，库存）绘制其状态图，并给出对应的状态转移表，作为后续软件的状态管理基础。</w:t>
      </w:r>
    </w:p>
    <w:p w14:paraId="6BC44A60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370205</wp:posOffset>
            </wp:positionH>
            <wp:positionV relativeFrom="paragraph">
              <wp:posOffset>159385</wp:posOffset>
            </wp:positionV>
            <wp:extent cx="4392295" cy="5664200"/>
            <wp:effectExtent l="0" t="0" r="8255" b="12700"/>
            <wp:wrapSquare wrapText="bothSides"/>
            <wp:docPr id="1" name="图片 1" descr="状态表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状态表.drawio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2295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5FB0F3">
      <w:pPr>
        <w:rPr>
          <w:b/>
          <w:bCs/>
          <w:sz w:val="28"/>
          <w:szCs w:val="32"/>
        </w:rPr>
      </w:pPr>
    </w:p>
    <w:p w14:paraId="2E144624">
      <w:pPr>
        <w:rPr>
          <w:b/>
          <w:bCs/>
          <w:sz w:val="28"/>
          <w:szCs w:val="32"/>
        </w:rPr>
      </w:pPr>
    </w:p>
    <w:p w14:paraId="12C34230">
      <w:pPr>
        <w:rPr>
          <w:b/>
          <w:bCs/>
          <w:sz w:val="28"/>
          <w:szCs w:val="32"/>
        </w:rPr>
      </w:pPr>
    </w:p>
    <w:p w14:paraId="68032525">
      <w:pPr>
        <w:rPr>
          <w:b/>
          <w:bCs/>
          <w:sz w:val="28"/>
          <w:szCs w:val="32"/>
        </w:rPr>
      </w:pPr>
    </w:p>
    <w:p w14:paraId="64775D98">
      <w:pPr>
        <w:rPr>
          <w:b/>
          <w:bCs/>
          <w:sz w:val="28"/>
          <w:szCs w:val="32"/>
        </w:rPr>
      </w:pPr>
    </w:p>
    <w:p w14:paraId="2448FE24">
      <w:pPr>
        <w:rPr>
          <w:b/>
          <w:bCs/>
          <w:sz w:val="28"/>
          <w:szCs w:val="32"/>
        </w:rPr>
      </w:pPr>
    </w:p>
    <w:p w14:paraId="3991CF99">
      <w:pPr>
        <w:rPr>
          <w:b/>
          <w:bCs/>
          <w:sz w:val="28"/>
          <w:szCs w:val="32"/>
        </w:rPr>
      </w:pPr>
    </w:p>
    <w:p w14:paraId="243D7543">
      <w:pPr>
        <w:rPr>
          <w:b/>
          <w:bCs/>
          <w:sz w:val="28"/>
          <w:szCs w:val="32"/>
        </w:rPr>
      </w:pPr>
    </w:p>
    <w:p w14:paraId="5E4361EC">
      <w:pPr>
        <w:rPr>
          <w:b/>
          <w:bCs/>
          <w:sz w:val="28"/>
          <w:szCs w:val="32"/>
        </w:rPr>
      </w:pPr>
    </w:p>
    <w:p w14:paraId="430E23E0">
      <w:pPr>
        <w:rPr>
          <w:b/>
          <w:bCs/>
          <w:sz w:val="28"/>
          <w:szCs w:val="32"/>
        </w:rPr>
      </w:pPr>
    </w:p>
    <w:p w14:paraId="25F32787">
      <w:pPr>
        <w:rPr>
          <w:b/>
          <w:bCs/>
          <w:sz w:val="28"/>
          <w:szCs w:val="32"/>
        </w:rPr>
      </w:pPr>
    </w:p>
    <w:p w14:paraId="65B1D4E6">
      <w:pPr>
        <w:rPr>
          <w:b/>
          <w:bCs/>
          <w:sz w:val="28"/>
          <w:szCs w:val="32"/>
        </w:rPr>
      </w:pPr>
    </w:p>
    <w:p w14:paraId="2898A98B">
      <w:pPr>
        <w:rPr>
          <w:b/>
          <w:bCs/>
          <w:sz w:val="28"/>
          <w:szCs w:val="32"/>
        </w:rPr>
      </w:pPr>
    </w:p>
    <w:tbl>
      <w:tblPr>
        <w:tblStyle w:val="13"/>
        <w:tblpPr w:leftFromText="180" w:rightFromText="180" w:vertAnchor="text" w:horzAnchor="page" w:tblpX="1766" w:tblpY="678"/>
        <w:tblOverlap w:val="never"/>
        <w:tblW w:w="919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96"/>
        <w:gridCol w:w="1487"/>
        <w:gridCol w:w="1176"/>
        <w:gridCol w:w="1080"/>
        <w:gridCol w:w="1080"/>
        <w:gridCol w:w="1080"/>
        <w:gridCol w:w="1096"/>
      </w:tblGrid>
      <w:tr w14:paraId="42908E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196" w:type="dxa"/>
            <w:shd w:val="clear" w:color="auto" w:fill="auto"/>
            <w:noWrap/>
            <w:vAlign w:val="center"/>
          </w:tcPr>
          <w:p w14:paraId="6AB603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条件</w:t>
            </w:r>
          </w:p>
        </w:tc>
        <w:tc>
          <w:tcPr>
            <w:tcW w:w="1487" w:type="dxa"/>
            <w:shd w:val="clear" w:color="auto" w:fill="auto"/>
            <w:noWrap/>
            <w:vAlign w:val="center"/>
          </w:tcPr>
          <w:p w14:paraId="405E79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待处理</w:t>
            </w:r>
          </w:p>
        </w:tc>
        <w:tc>
          <w:tcPr>
            <w:tcW w:w="1176" w:type="dxa"/>
            <w:shd w:val="clear" w:color="auto" w:fill="auto"/>
            <w:noWrap/>
            <w:vAlign w:val="center"/>
          </w:tcPr>
          <w:p w14:paraId="028D8F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待比对库存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14:paraId="091F67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待采购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14:paraId="4F3EF3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待生产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14:paraId="64B2920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待发货</w:t>
            </w:r>
          </w:p>
        </w:tc>
        <w:tc>
          <w:tcPr>
            <w:tcW w:w="1096" w:type="dxa"/>
            <w:shd w:val="clear" w:color="auto" w:fill="auto"/>
            <w:noWrap/>
            <w:vAlign w:val="center"/>
          </w:tcPr>
          <w:p w14:paraId="32BAB8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待签收</w:t>
            </w:r>
          </w:p>
        </w:tc>
      </w:tr>
      <w:tr w14:paraId="713246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196" w:type="dxa"/>
            <w:shd w:val="clear" w:color="auto" w:fill="auto"/>
            <w:noWrap/>
            <w:vAlign w:val="center"/>
          </w:tcPr>
          <w:p w14:paraId="35B4508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分解物料需求</w:t>
            </w:r>
          </w:p>
        </w:tc>
        <w:tc>
          <w:tcPr>
            <w:tcW w:w="1487" w:type="dxa"/>
            <w:shd w:val="clear" w:color="auto" w:fill="auto"/>
            <w:noWrap/>
            <w:vAlign w:val="center"/>
          </w:tcPr>
          <w:p w14:paraId="749A891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待比对库存</w:t>
            </w:r>
          </w:p>
        </w:tc>
        <w:tc>
          <w:tcPr>
            <w:tcW w:w="1176" w:type="dxa"/>
            <w:shd w:val="clear" w:color="auto" w:fill="auto"/>
            <w:noWrap/>
            <w:vAlign w:val="center"/>
          </w:tcPr>
          <w:p w14:paraId="2840265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14:paraId="4B9246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14:paraId="2FF17C8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14:paraId="207C60B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096" w:type="dxa"/>
            <w:shd w:val="clear" w:color="auto" w:fill="auto"/>
            <w:noWrap/>
            <w:vAlign w:val="center"/>
          </w:tcPr>
          <w:p w14:paraId="7CCF7FE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</w:tr>
      <w:tr w14:paraId="3B2D5C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196" w:type="dxa"/>
            <w:shd w:val="clear" w:color="auto" w:fill="auto"/>
            <w:noWrap/>
            <w:vAlign w:val="center"/>
          </w:tcPr>
          <w:p w14:paraId="448B43C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比对库存后库存不足</w:t>
            </w:r>
          </w:p>
        </w:tc>
        <w:tc>
          <w:tcPr>
            <w:tcW w:w="1487" w:type="dxa"/>
            <w:shd w:val="clear" w:color="auto" w:fill="auto"/>
            <w:noWrap/>
            <w:vAlign w:val="center"/>
          </w:tcPr>
          <w:p w14:paraId="2941B3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176" w:type="dxa"/>
            <w:shd w:val="clear" w:color="auto" w:fill="auto"/>
            <w:noWrap/>
            <w:vAlign w:val="center"/>
          </w:tcPr>
          <w:p w14:paraId="3F8EF67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待采购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14:paraId="5DFC689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14:paraId="35037FC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14:paraId="3F25026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096" w:type="dxa"/>
            <w:shd w:val="clear" w:color="auto" w:fill="auto"/>
            <w:noWrap/>
            <w:vAlign w:val="center"/>
          </w:tcPr>
          <w:p w14:paraId="304194C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</w:tr>
      <w:tr w14:paraId="62515A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196" w:type="dxa"/>
            <w:shd w:val="clear" w:color="auto" w:fill="auto"/>
            <w:noWrap/>
            <w:vAlign w:val="center"/>
          </w:tcPr>
          <w:p w14:paraId="65F8A3E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比对库存后库存充足</w:t>
            </w:r>
          </w:p>
        </w:tc>
        <w:tc>
          <w:tcPr>
            <w:tcW w:w="1487" w:type="dxa"/>
            <w:shd w:val="clear" w:color="auto" w:fill="auto"/>
            <w:noWrap/>
            <w:vAlign w:val="center"/>
          </w:tcPr>
          <w:p w14:paraId="26EF3DC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176" w:type="dxa"/>
            <w:shd w:val="clear" w:color="auto" w:fill="auto"/>
            <w:noWrap/>
            <w:vAlign w:val="center"/>
          </w:tcPr>
          <w:p w14:paraId="62BCF47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待生产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14:paraId="252C3E3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14:paraId="565E76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14:paraId="68C78A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096" w:type="dxa"/>
            <w:shd w:val="clear" w:color="auto" w:fill="auto"/>
            <w:noWrap/>
            <w:vAlign w:val="center"/>
          </w:tcPr>
          <w:p w14:paraId="42C79A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</w:tr>
      <w:tr w14:paraId="2693F8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196" w:type="dxa"/>
            <w:shd w:val="clear" w:color="auto" w:fill="auto"/>
            <w:noWrap/>
            <w:vAlign w:val="center"/>
          </w:tcPr>
          <w:p w14:paraId="756A382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采购完成</w:t>
            </w:r>
          </w:p>
        </w:tc>
        <w:tc>
          <w:tcPr>
            <w:tcW w:w="1487" w:type="dxa"/>
            <w:shd w:val="clear" w:color="auto" w:fill="auto"/>
            <w:noWrap/>
            <w:vAlign w:val="center"/>
          </w:tcPr>
          <w:p w14:paraId="4C2C6CC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176" w:type="dxa"/>
            <w:shd w:val="clear" w:color="auto" w:fill="auto"/>
            <w:noWrap/>
            <w:vAlign w:val="center"/>
          </w:tcPr>
          <w:p w14:paraId="5FD7233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14:paraId="1D375D5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待发货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14:paraId="2DFCB55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14:paraId="53F51EF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096" w:type="dxa"/>
            <w:shd w:val="clear" w:color="auto" w:fill="auto"/>
            <w:noWrap/>
            <w:vAlign w:val="center"/>
          </w:tcPr>
          <w:p w14:paraId="6B25133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</w:tr>
      <w:tr w14:paraId="5D10AD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196" w:type="dxa"/>
            <w:shd w:val="clear" w:color="auto" w:fill="auto"/>
            <w:noWrap/>
            <w:vAlign w:val="center"/>
          </w:tcPr>
          <w:p w14:paraId="58CD04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生产完成</w:t>
            </w:r>
          </w:p>
        </w:tc>
        <w:tc>
          <w:tcPr>
            <w:tcW w:w="1487" w:type="dxa"/>
            <w:shd w:val="clear" w:color="auto" w:fill="auto"/>
            <w:noWrap/>
            <w:vAlign w:val="center"/>
          </w:tcPr>
          <w:p w14:paraId="122DE40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176" w:type="dxa"/>
            <w:shd w:val="clear" w:color="auto" w:fill="auto"/>
            <w:noWrap/>
            <w:vAlign w:val="center"/>
          </w:tcPr>
          <w:p w14:paraId="41D6074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14:paraId="1CE94A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14:paraId="71956B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待发货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14:paraId="732D91C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096" w:type="dxa"/>
            <w:shd w:val="clear" w:color="auto" w:fill="auto"/>
            <w:noWrap/>
            <w:vAlign w:val="center"/>
          </w:tcPr>
          <w:p w14:paraId="2341FC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</w:tr>
      <w:tr w14:paraId="70AB58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196" w:type="dxa"/>
            <w:shd w:val="clear" w:color="auto" w:fill="auto"/>
            <w:noWrap/>
            <w:vAlign w:val="center"/>
          </w:tcPr>
          <w:p w14:paraId="33EB46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发货完成</w:t>
            </w:r>
          </w:p>
        </w:tc>
        <w:tc>
          <w:tcPr>
            <w:tcW w:w="1487" w:type="dxa"/>
            <w:shd w:val="clear" w:color="auto" w:fill="auto"/>
            <w:noWrap/>
            <w:vAlign w:val="center"/>
          </w:tcPr>
          <w:p w14:paraId="721CDAF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176" w:type="dxa"/>
            <w:shd w:val="clear" w:color="auto" w:fill="auto"/>
            <w:noWrap/>
            <w:vAlign w:val="center"/>
          </w:tcPr>
          <w:p w14:paraId="5638634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14:paraId="4D7839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14:paraId="3B0DA1C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14:paraId="6A1590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待签收</w:t>
            </w:r>
          </w:p>
        </w:tc>
        <w:tc>
          <w:tcPr>
            <w:tcW w:w="1096" w:type="dxa"/>
            <w:shd w:val="clear" w:color="auto" w:fill="auto"/>
            <w:noWrap/>
            <w:vAlign w:val="center"/>
          </w:tcPr>
          <w:p w14:paraId="7983BF2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</w:tr>
      <w:tr w14:paraId="21D28D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196" w:type="dxa"/>
            <w:shd w:val="clear" w:color="auto" w:fill="auto"/>
            <w:noWrap/>
            <w:vAlign w:val="center"/>
          </w:tcPr>
          <w:p w14:paraId="33A1845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签收成功</w:t>
            </w:r>
          </w:p>
        </w:tc>
        <w:tc>
          <w:tcPr>
            <w:tcW w:w="1487" w:type="dxa"/>
            <w:shd w:val="clear" w:color="auto" w:fill="auto"/>
            <w:noWrap/>
            <w:vAlign w:val="center"/>
          </w:tcPr>
          <w:p w14:paraId="27ED109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176" w:type="dxa"/>
            <w:shd w:val="clear" w:color="auto" w:fill="auto"/>
            <w:noWrap/>
            <w:vAlign w:val="center"/>
          </w:tcPr>
          <w:p w14:paraId="40808F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14:paraId="0A565D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14:paraId="47ED486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14:paraId="51061D4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096" w:type="dxa"/>
            <w:shd w:val="clear" w:color="auto" w:fill="auto"/>
            <w:noWrap/>
            <w:vAlign w:val="center"/>
          </w:tcPr>
          <w:p w14:paraId="34659CA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订单完成</w:t>
            </w:r>
          </w:p>
        </w:tc>
      </w:tr>
      <w:tr w14:paraId="44FDAB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196" w:type="dxa"/>
            <w:shd w:val="clear" w:color="auto" w:fill="auto"/>
            <w:noWrap/>
            <w:vAlign w:val="center"/>
          </w:tcPr>
          <w:p w14:paraId="18AAE6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拒绝签收</w:t>
            </w:r>
          </w:p>
        </w:tc>
        <w:tc>
          <w:tcPr>
            <w:tcW w:w="1487" w:type="dxa"/>
            <w:shd w:val="clear" w:color="auto" w:fill="auto"/>
            <w:noWrap/>
            <w:vAlign w:val="center"/>
          </w:tcPr>
          <w:p w14:paraId="5903118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176" w:type="dxa"/>
            <w:shd w:val="clear" w:color="auto" w:fill="auto"/>
            <w:noWrap/>
            <w:vAlign w:val="center"/>
          </w:tcPr>
          <w:p w14:paraId="205619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14:paraId="440D9CD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14:paraId="78F3403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080" w:type="dxa"/>
            <w:shd w:val="clear" w:color="auto" w:fill="auto"/>
            <w:noWrap/>
            <w:vAlign w:val="center"/>
          </w:tcPr>
          <w:p w14:paraId="4860BC1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096" w:type="dxa"/>
            <w:shd w:val="clear" w:color="auto" w:fill="auto"/>
            <w:noWrap/>
            <w:vAlign w:val="center"/>
          </w:tcPr>
          <w:p w14:paraId="6CF3935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待处理</w:t>
            </w:r>
          </w:p>
        </w:tc>
      </w:tr>
    </w:tbl>
    <w:p w14:paraId="03B7F402">
      <w:pPr>
        <w:rPr>
          <w:b/>
          <w:bCs/>
          <w:sz w:val="28"/>
          <w:szCs w:val="32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0453ADD"/>
    <w:multiLevelType w:val="multilevel"/>
    <w:tmpl w:val="50453AD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670A4682"/>
    <w:multiLevelType w:val="multilevel"/>
    <w:tmpl w:val="670A468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lmYTc4MzhjNjE3YjkzMGM1OTI2OTEwZjZiYjU5ZWUifQ=="/>
  </w:docVars>
  <w:rsids>
    <w:rsidRoot w:val="005974F1"/>
    <w:rsid w:val="000063DD"/>
    <w:rsid w:val="0001400D"/>
    <w:rsid w:val="00084119"/>
    <w:rsid w:val="00086CD8"/>
    <w:rsid w:val="000A0E79"/>
    <w:rsid w:val="00181BC0"/>
    <w:rsid w:val="00190D47"/>
    <w:rsid w:val="001E649F"/>
    <w:rsid w:val="002D7B90"/>
    <w:rsid w:val="00326211"/>
    <w:rsid w:val="003C7057"/>
    <w:rsid w:val="003C7461"/>
    <w:rsid w:val="003E436F"/>
    <w:rsid w:val="00421460"/>
    <w:rsid w:val="004460A6"/>
    <w:rsid w:val="0046549E"/>
    <w:rsid w:val="004838ED"/>
    <w:rsid w:val="004C4B09"/>
    <w:rsid w:val="00582C86"/>
    <w:rsid w:val="005974F1"/>
    <w:rsid w:val="005B2C16"/>
    <w:rsid w:val="005E2A13"/>
    <w:rsid w:val="005E3C38"/>
    <w:rsid w:val="006517B4"/>
    <w:rsid w:val="007527A2"/>
    <w:rsid w:val="0075381A"/>
    <w:rsid w:val="00761E85"/>
    <w:rsid w:val="0078403A"/>
    <w:rsid w:val="007D63B6"/>
    <w:rsid w:val="007F5527"/>
    <w:rsid w:val="00801318"/>
    <w:rsid w:val="00801603"/>
    <w:rsid w:val="00844CD4"/>
    <w:rsid w:val="00853B2D"/>
    <w:rsid w:val="00945924"/>
    <w:rsid w:val="009B0A2A"/>
    <w:rsid w:val="009C4FA6"/>
    <w:rsid w:val="009F6725"/>
    <w:rsid w:val="00B05087"/>
    <w:rsid w:val="00B314B3"/>
    <w:rsid w:val="00B960FC"/>
    <w:rsid w:val="00BB318C"/>
    <w:rsid w:val="00BE063F"/>
    <w:rsid w:val="00C221FB"/>
    <w:rsid w:val="00C30F16"/>
    <w:rsid w:val="00CB4F93"/>
    <w:rsid w:val="00DC1744"/>
    <w:rsid w:val="00E64F8D"/>
    <w:rsid w:val="00E913A9"/>
    <w:rsid w:val="00ED1F99"/>
    <w:rsid w:val="00F02D52"/>
    <w:rsid w:val="00F40920"/>
    <w:rsid w:val="355D0682"/>
    <w:rsid w:val="4C011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104862" w:themeColor="accent1" w:themeShade="BF"/>
      <w:sz w:val="28"/>
      <w:szCs w:val="28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  <w:szCs w:val="24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4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Subtitle"/>
    <w:basedOn w:val="1"/>
    <w:next w:val="1"/>
    <w:link w:val="25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2">
    <w:name w:val="Title"/>
    <w:basedOn w:val="1"/>
    <w:next w:val="1"/>
    <w:link w:val="24"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标题 1 字符"/>
    <w:basedOn w:val="14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character" w:customStyle="1" w:styleId="16">
    <w:name w:val="标题 2 字符"/>
    <w:basedOn w:val="14"/>
    <w:link w:val="3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7">
    <w:name w:val="标题 3 字符"/>
    <w:basedOn w:val="14"/>
    <w:link w:val="4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8">
    <w:name w:val="标题 4 字符"/>
    <w:basedOn w:val="14"/>
    <w:link w:val="5"/>
    <w:semiHidden/>
    <w:uiPriority w:val="9"/>
    <w:rPr>
      <w:rFonts w:cstheme="majorBidi"/>
      <w:color w:val="104862" w:themeColor="accent1" w:themeShade="BF"/>
      <w:sz w:val="28"/>
      <w:szCs w:val="28"/>
    </w:rPr>
  </w:style>
  <w:style w:type="character" w:customStyle="1" w:styleId="19">
    <w:name w:val="标题 5 字符"/>
    <w:basedOn w:val="14"/>
    <w:link w:val="6"/>
    <w:semiHidden/>
    <w:uiPriority w:val="9"/>
    <w:rPr>
      <w:rFonts w:cstheme="majorBidi"/>
      <w:color w:val="104862" w:themeColor="accent1" w:themeShade="BF"/>
      <w:sz w:val="24"/>
      <w:szCs w:val="24"/>
    </w:rPr>
  </w:style>
  <w:style w:type="character" w:customStyle="1" w:styleId="20">
    <w:name w:val="标题 6 字符"/>
    <w:basedOn w:val="14"/>
    <w:link w:val="7"/>
    <w:semiHidden/>
    <w:uiPriority w:val="9"/>
    <w:rPr>
      <w:rFonts w:cstheme="majorBidi"/>
      <w:b/>
      <w:bCs/>
      <w:color w:val="104862" w:themeColor="accent1" w:themeShade="BF"/>
    </w:rPr>
  </w:style>
  <w:style w:type="character" w:customStyle="1" w:styleId="21">
    <w:name w:val="标题 7 字符"/>
    <w:basedOn w:val="14"/>
    <w:link w:val="8"/>
    <w:semiHidden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标题 8 字符"/>
    <w:basedOn w:val="14"/>
    <w:link w:val="9"/>
    <w:semiHidden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标题 9 字符"/>
    <w:basedOn w:val="14"/>
    <w:link w:val="10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标题 字符"/>
    <w:basedOn w:val="14"/>
    <w:link w:val="12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副标题 字符"/>
    <w:basedOn w:val="14"/>
    <w:link w:val="11"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引用 字符"/>
    <w:basedOn w:val="14"/>
    <w:link w:val="26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4"/>
    <w:qFormat/>
    <w:uiPriority w:val="21"/>
    <w:rPr>
      <w:i/>
      <w:iCs/>
      <w:color w:val="104862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1">
    <w:name w:val="明显引用 字符"/>
    <w:basedOn w:val="14"/>
    <w:link w:val="30"/>
    <w:uiPriority w:val="30"/>
    <w:rPr>
      <w:i/>
      <w:iCs/>
      <w:color w:val="104862" w:themeColor="accent1" w:themeShade="BF"/>
    </w:rPr>
  </w:style>
  <w:style w:type="character" w:customStyle="1" w:styleId="32">
    <w:name w:val="Intense Reference"/>
    <w:basedOn w:val="14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emf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394</Words>
  <Characters>408</Characters>
  <Lines>2</Lines>
  <Paragraphs>1</Paragraphs>
  <TotalTime>193</TotalTime>
  <ScaleCrop>false</ScaleCrop>
  <LinksUpToDate>false</LinksUpToDate>
  <CharactersWithSpaces>415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2024-11-23T07:15:00Z</dcterms:created>
  <dc:creator>Kaiyue Zhao</dc:creator>
  <cp:lastModifiedBy>朱涵</cp:lastModifiedBy>
  <dcterms:modified xsi:type="dcterms:W3CDTF">2024-11-24T10:50:14Z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A10BA01B35FA46FABD5AA070FDCD1B2D_12</vt:lpwstr>
  </property>
</Properties>
</file>