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1440" w:top="1440" w:left="1440" w:right="1440" w:header="720" w:footer="720"/>
          <w:pgNumType w:start="1"/>
        </w:sectPr>
      </w:pPr>
      <w:bookmarkStart w:colFirst="0" w:colLast="0" w:name="_rxm96ujue48t" w:id="0"/>
      <w:bookmarkEnd w:id="0"/>
      <w:r w:rsidDel="00000000" w:rsidR="00000000" w:rsidRPr="00000000">
        <w:rPr>
          <w:rFonts w:ascii="Gungsuh" w:cs="Gungsuh" w:eastAsia="Gungsuh" w:hAnsi="Gungsuh"/>
          <w:b w:val="1"/>
          <w:bCs w:val="1"/>
          <w:i w:val="0"/>
          <w:iCs w:val="0"/>
          <w:smallCaps w:val="0"/>
          <w:strike w:val="0"/>
          <w:color w:val="000000"/>
          <w:sz w:val="72"/>
          <w:szCs w:val="72"/>
          <w:u w:val="none"/>
          <w:shd w:fill="auto" w:val="clear"/>
          <w:vertAlign w:val="baseline"/>
          <w:rtl w:val="0"/>
        </w:rPr>
        <w:t xml:space="preserve">탭 1</w:t>
      </w:r>
      <w:r w:rsidDel="00000000" w:rsidR="00000000" w:rsidRPr="00000000">
        <w:rPr>
          <w:rtl w:val="0"/>
        </w:rPr>
      </w:r>
    </w:p>
    <w:p w:rsidR="00000000" w:rsidDel="00000000" w:rsidP="00000000" w:rsidRDefault="00000000" w:rsidRPr="00000000" w14:paraId="00000002">
      <w:pPr>
        <w:pStyle w:val="Heading1"/>
        <w:numPr>
          <w:ilvl w:val="0"/>
          <w:numId w:val="4"/>
        </w:numPr>
        <w:rPr>
          <w:rFonts w:ascii="Arial" w:cs="Arial" w:eastAsia="Arial" w:hAnsi="Arial"/>
          <w:sz w:val="24"/>
          <w:szCs w:val="24"/>
        </w:rPr>
      </w:pPr>
      <w:bookmarkStart w:colFirst="0" w:colLast="0" w:name="_j7rp5p4w2hxf" w:id="1"/>
      <w:bookmarkEnd w:id="1"/>
      <w:r w:rsidDel="00000000" w:rsidR="00000000" w:rsidRPr="00000000">
        <w:rPr>
          <w:rFonts w:ascii="Arial Unicode MS" w:cs="Arial Unicode MS" w:eastAsia="Arial Unicode MS" w:hAnsi="Arial Unicode MS"/>
          <w:b w:val="0"/>
          <w:bCs w:val="0"/>
          <w:sz w:val="24"/>
          <w:szCs w:val="24"/>
          <w:rtl w:val="0"/>
        </w:rPr>
        <w:t xml:space="preserve">운영 성능 및 품질 모니터링</w:t>
      </w:r>
      <w:r w:rsidDel="00000000" w:rsidR="00000000" w:rsidRPr="00000000">
        <w:rPr>
          <w:rtl w:val="0"/>
        </w:rPr>
      </w:r>
    </w:p>
    <w:tbl>
      <w:tblPr>
        <w:tblStyle w:val="Table1"/>
        <w:tblW w:w="13500.0" w:type="dxa"/>
        <w:jc w:val="left"/>
        <w:tblInd w:w="40.0" w:type="dxa"/>
        <w:tblLayout w:type="fixed"/>
        <w:tblLook w:val="0000"/>
      </w:tblPr>
      <w:tblGrid>
        <w:gridCol w:w="990"/>
        <w:gridCol w:w="1080"/>
        <w:gridCol w:w="1080"/>
        <w:gridCol w:w="1320"/>
        <w:gridCol w:w="1170"/>
        <w:gridCol w:w="1650"/>
        <w:gridCol w:w="2580"/>
        <w:gridCol w:w="3630"/>
        <w:tblGridChange w:id="0">
          <w:tblGrid>
            <w:gridCol w:w="990"/>
            <w:gridCol w:w="1080"/>
            <w:gridCol w:w="1080"/>
            <w:gridCol w:w="1320"/>
            <w:gridCol w:w="1170"/>
            <w:gridCol w:w="1650"/>
            <w:gridCol w:w="2580"/>
            <w:gridCol w:w="3630"/>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3">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지표 (SLI)</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4">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범위 (Slice/시스템)</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5">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측정 기간 (Window)</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6">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현재 값</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7">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임계값 / SLO</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8">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통과/실패</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9">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담당자 (역할)</w:t>
            </w:r>
          </w:p>
        </w:tc>
        <w:tc>
          <w:tcPr>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0A">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증거 [O]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0B">
            <w:pPr>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rtl w:val="0"/>
              </w:rPr>
              <w:t xml:space="preserve">ExposureWeightedFPGap_ratio@Section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0C">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SLICE_SECTION_ALL (사회/세계/경제/정치/IT&amp;과학/연예/생활&amp;문화)</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0D">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fixed snapshot (N=5000)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0E">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5.248</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0F">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≤golden_set_TL_v(n−1)의 ExposureWeightedFPGap_ratio@Section P95; 초기임계값=5.229; 다중 시드 반복 30회 중 ≥ k=2회 초과 시 Fail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0">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FAIL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1">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Operator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2">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evidence/output2/O_observed/table1/impact-section-bias_experiment_summary.csv[O];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3">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cusum_global_drift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4">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systemwide_validation_stream</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5">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2021.01.01-2022.08.22</w:t>
            </w:r>
          </w:p>
          <w:p w:rsidR="00000000" w:rsidDel="00000000" w:rsidP="00000000" w:rsidRDefault="00000000" w:rsidRPr="00000000" w14:paraId="00000016">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8w Rolling, 300개/(section * 1w)</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7">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8">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CUSUM &lt; 0.02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9">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PASS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A">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DataScientist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B">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evidence/output3/O_observed/table3/LONG_DRIFT [O];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C">
            <w:pPr>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mean_nll_article_adapter_on</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D">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SLICE_SECTION_SO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E">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7일 롤링 (N=350)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1F">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4.2001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0">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NLL &lt;= 3.6730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1">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FAIL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2">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DataScientist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3">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evidence/output6/O_observed/table1/simulate_SO_9days.csv [O]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4">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gain_tok_article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5">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golden_set_TL_v1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6">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운영 스냅샷(N=5000)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7">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0.00%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8">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Gain_Tok&lt;5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9">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PASS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A">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ModelDeveloper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tcPr>
          <w:p w:rsidR="00000000" w:rsidDel="00000000" w:rsidP="00000000" w:rsidRDefault="00000000" w:rsidRPr="00000000" w14:paraId="0000002B">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evidence/output6/O_observed/table1/weekly_eval_ax4_obf.csv [O]</w:t>
            </w:r>
          </w:p>
        </w:tc>
      </w:tr>
    </w:tbl>
    <w:p w:rsidR="00000000" w:rsidDel="00000000" w:rsidP="00000000" w:rsidRDefault="00000000" w:rsidRPr="00000000" w14:paraId="0000002C">
      <w:pPr>
        <w:widowControl w:val="0"/>
        <w:ind w:left="720" w:firstLine="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2D">
      <w:pPr>
        <w:widowControl w:val="0"/>
        <w:numPr>
          <w:ilvl w:val="0"/>
          <w:numId w:val="3"/>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현재 단계에서 운영 슬라이스는 미리 학습 데이터셋에서 랜덤 샘플링해둔 골든셋 5000개로 결정한다.</w:t>
      </w:r>
    </w:p>
    <w:p w:rsidR="00000000" w:rsidDel="00000000" w:rsidP="00000000" w:rsidRDefault="00000000" w:rsidRPr="00000000" w14:paraId="0000002E">
      <w:pPr>
        <w:widowControl w:val="0"/>
        <w:numPr>
          <w:ilvl w:val="0"/>
          <w:numId w:val="3"/>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골든셋은 신뢰성 검사를 위해 모두 동결시켜 놓았으며, 운영 중 6개월마다 새로이 </w:t>
      </w:r>
      <w:r w:rsidDel="00000000" w:rsidR="00000000" w:rsidRPr="00000000">
        <w:rPr>
          <w:rFonts w:ascii="Malgun Gothic" w:cs="Malgun Gothic" w:eastAsia="Malgun Gothic" w:hAnsi="Malgun Gothic"/>
          <w:b w:val="1"/>
          <w:bCs w:val="1"/>
          <w:sz w:val="22"/>
          <w:szCs w:val="22"/>
          <w:rtl w:val="0"/>
        </w:rPr>
        <w:t xml:space="preserve">현재의 어휘 분포</w:t>
      </w:r>
      <w:r w:rsidDel="00000000" w:rsidR="00000000" w:rsidRPr="00000000">
        <w:rPr>
          <w:rFonts w:ascii="Malgun Gothic" w:cs="Malgun Gothic" w:eastAsia="Malgun Gothic" w:hAnsi="Malgun Gothic"/>
          <w:sz w:val="22"/>
          <w:szCs w:val="22"/>
          <w:rtl w:val="0"/>
        </w:rPr>
        <w:t xml:space="preserve">를 잘 따르도록 DS가 교체하도록 한다.</w:t>
      </w:r>
    </w:p>
    <w:p w:rsidR="00000000" w:rsidDel="00000000" w:rsidP="00000000" w:rsidRDefault="00000000" w:rsidRPr="00000000" w14:paraId="0000002F">
      <w:pPr>
        <w:widowControl w:val="0"/>
        <w:jc w:val="both"/>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30">
      <w:pPr>
        <w:widowControl w:val="0"/>
        <w:numPr>
          <w:ilvl w:val="0"/>
          <w:numId w:val="2"/>
        </w:numPr>
        <w:ind w:left="720" w:hanging="36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rtl w:val="0"/>
        </w:rPr>
        <w:t xml:space="preserve">SLICE_SECTION_ALL의 한계:</w:t>
      </w:r>
      <w:r w:rsidDel="00000000" w:rsidR="00000000" w:rsidRPr="00000000">
        <w:rPr>
          <w:rFonts w:ascii="Malgun Gothic" w:cs="Malgun Gothic" w:eastAsia="Malgun Gothic" w:hAnsi="Malgun Gothic"/>
          <w:rtl w:val="0"/>
        </w:rPr>
        <w:t xml:space="preserve"> </w:t>
        <w:br w:type="textWrapping"/>
        <w:t xml:space="preserve">주어진 데이터셋의 제한으로 6개월 슬라이스별로 golden_set 데이터를 구할 수 없는 상황이므로, 현재 제공된 데이터셋 내에서 선별한 golden_set_v1 내에서 baseline seed 50개를 설정하여 임계치를 계산하고, baseline seed 50개와 겹치지 않는 seed 30개를 설정하여 30-run을 실험하였다. golden_set_v2, v3를 만들 수 없는 관계로 인스던트를 가정하여 설정한 점을 명시한다. </w:t>
      </w:r>
      <w:r w:rsidDel="00000000" w:rsidR="00000000" w:rsidRPr="00000000">
        <w:rPr>
          <w:rFonts w:ascii="Malgun Gothic" w:cs="Malgun Gothic" w:eastAsia="Malgun Gothic" w:hAnsi="Malgun Gothic"/>
          <w:color w:val="0000ff"/>
          <w:sz w:val="22"/>
          <w:szCs w:val="22"/>
          <w:rtl w:val="0"/>
        </w:rPr>
        <w:br w:type="textWrapping"/>
      </w:r>
    </w:p>
    <w:p w:rsidR="00000000" w:rsidDel="00000000" w:rsidP="00000000" w:rsidRDefault="00000000" w:rsidRPr="00000000" w14:paraId="00000031">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2">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3">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034">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운영 성능 및 품질 모니터링 표를 통해 확인할 수 있는 핵심은, 모델의 운영 상태가 단일 평균 성능이 아니라 </w:t>
      </w:r>
      <w:r w:rsidDel="00000000" w:rsidR="00000000" w:rsidRPr="00000000">
        <w:rPr>
          <w:rFonts w:ascii="Malgun Gothic" w:cs="Malgun Gothic" w:eastAsia="Malgun Gothic" w:hAnsi="Malgun Gothic"/>
          <w:b w:val="1"/>
          <w:bCs w:val="1"/>
          <w:sz w:val="22"/>
          <w:szCs w:val="22"/>
          <w:rtl w:val="0"/>
        </w:rPr>
        <w:t xml:space="preserve">공정성·드리프트·입력 무결성이라는 상이한 신뢰성 축에서 동시에 점검되고 있으며, 각 축의 이상 여부가 명확한 SLO와 책임 주체에 따라 판정되고 있다는 점</w:t>
      </w:r>
      <w:r w:rsidDel="00000000" w:rsidR="00000000" w:rsidRPr="00000000">
        <w:rPr>
          <w:rFonts w:ascii="Malgun Gothic" w:cs="Malgun Gothic" w:eastAsia="Malgun Gothic" w:hAnsi="Malgun Gothic"/>
          <w:sz w:val="22"/>
          <w:szCs w:val="22"/>
          <w:rtl w:val="0"/>
        </w:rPr>
        <w:t xml:space="preserve">이다. 섹션별 노출 가중 오탐 지표는 고정된 골든셋 기준에서 </w:t>
      </w:r>
      <w:r w:rsidDel="00000000" w:rsidR="00000000" w:rsidRPr="00000000">
        <w:rPr>
          <w:rFonts w:ascii="Malgun Gothic" w:cs="Malgun Gothic" w:eastAsia="Malgun Gothic" w:hAnsi="Malgun Gothic"/>
          <w:b w:val="1"/>
          <w:bCs w:val="1"/>
          <w:sz w:val="22"/>
          <w:szCs w:val="22"/>
          <w:rtl w:val="0"/>
        </w:rPr>
        <w:t xml:space="preserve">임계값을 소폭 초과하여 FAIL</w:t>
      </w:r>
      <w:r w:rsidDel="00000000" w:rsidR="00000000" w:rsidRPr="00000000">
        <w:rPr>
          <w:rFonts w:ascii="Malgun Gothic" w:cs="Malgun Gothic" w:eastAsia="Malgun Gothic" w:hAnsi="Malgun Gothic"/>
          <w:sz w:val="22"/>
          <w:szCs w:val="22"/>
          <w:rtl w:val="0"/>
        </w:rPr>
        <w:t xml:space="preserve">로 판정됨으로써, 상정된 운영 데이터에서 섹션 간 공정성 리스크가 실재할 가능성을 드러낸다. 반면, 장기 어휘 분포에 대한 CUSUM 기반 드리프트는 </w:t>
      </w:r>
      <w:r w:rsidDel="00000000" w:rsidR="00000000" w:rsidRPr="00000000">
        <w:rPr>
          <w:rFonts w:ascii="Malgun Gothic" w:cs="Malgun Gothic" w:eastAsia="Malgun Gothic" w:hAnsi="Malgun Gothic"/>
          <w:b w:val="1"/>
          <w:bCs w:val="1"/>
          <w:sz w:val="22"/>
          <w:szCs w:val="22"/>
          <w:rtl w:val="0"/>
        </w:rPr>
        <w:t xml:space="preserve">PASS</w:t>
      </w:r>
      <w:r w:rsidDel="00000000" w:rsidR="00000000" w:rsidRPr="00000000">
        <w:rPr>
          <w:rFonts w:ascii="Malgun Gothic" w:cs="Malgun Gothic" w:eastAsia="Malgun Gothic" w:hAnsi="Malgun Gothic"/>
          <w:sz w:val="22"/>
          <w:szCs w:val="22"/>
          <w:rtl w:val="0"/>
        </w:rPr>
        <w:t xml:space="preserve">로 유지되어, 전반적 분포 붕괴가 아닌 국소적(섹션/단기) 문제임을 구분해 해석할 수 있다. 실제로 단기 NLL 지표는 특정 섹션(SO)에서 </w:t>
      </w:r>
      <w:r w:rsidDel="00000000" w:rsidR="00000000" w:rsidRPr="00000000">
        <w:rPr>
          <w:rFonts w:ascii="Malgun Gothic" w:cs="Malgun Gothic" w:eastAsia="Malgun Gothic" w:hAnsi="Malgun Gothic"/>
          <w:b w:val="1"/>
          <w:bCs w:val="1"/>
          <w:sz w:val="22"/>
          <w:szCs w:val="22"/>
          <w:rtl w:val="0"/>
        </w:rPr>
        <w:t xml:space="preserve">FAIL</w:t>
      </w:r>
      <w:r w:rsidDel="00000000" w:rsidR="00000000" w:rsidRPr="00000000">
        <w:rPr>
          <w:rFonts w:ascii="Malgun Gothic" w:cs="Malgun Gothic" w:eastAsia="Malgun Gothic" w:hAnsi="Malgun Gothic"/>
          <w:sz w:val="22"/>
          <w:szCs w:val="22"/>
          <w:rtl w:val="0"/>
        </w:rPr>
        <w:t xml:space="preserve">을 보여, 운영 슬라이스에서의 입력 난이도 상승에 따른 성능 불안정이 존재함을 보여줬다. 동시에 난독화 탐지는 </w:t>
      </w:r>
      <w:r w:rsidDel="00000000" w:rsidR="00000000" w:rsidRPr="00000000">
        <w:rPr>
          <w:rFonts w:ascii="Malgun Gothic" w:cs="Malgun Gothic" w:eastAsia="Malgun Gothic" w:hAnsi="Malgun Gothic"/>
          <w:b w:val="1"/>
          <w:bCs w:val="1"/>
          <w:sz w:val="22"/>
          <w:szCs w:val="22"/>
          <w:rtl w:val="0"/>
        </w:rPr>
        <w:t xml:space="preserve">PASS</w:t>
      </w:r>
      <w:r w:rsidDel="00000000" w:rsidR="00000000" w:rsidRPr="00000000">
        <w:rPr>
          <w:rFonts w:ascii="Malgun Gothic" w:cs="Malgun Gothic" w:eastAsia="Malgun Gothic" w:hAnsi="Malgun Gothic"/>
          <w:sz w:val="22"/>
          <w:szCs w:val="22"/>
          <w:rtl w:val="0"/>
        </w:rPr>
        <w:t xml:space="preserve">로 유지되어, 입력 무결성과 적대적 회피에 대한 방어는 정상 작동 중임을 확인한다. 즉, 이 표는 </w:t>
      </w:r>
      <w:r w:rsidDel="00000000" w:rsidR="00000000" w:rsidRPr="00000000">
        <w:rPr>
          <w:rFonts w:ascii="Malgun Gothic" w:cs="Malgun Gothic" w:eastAsia="Malgun Gothic" w:hAnsi="Malgun Gothic"/>
          <w:b w:val="1"/>
          <w:bCs w:val="1"/>
          <w:sz w:val="22"/>
          <w:szCs w:val="22"/>
          <w:rtl w:val="0"/>
        </w:rPr>
        <w:t xml:space="preserve">어디에서 문제가 발생하고(섹션·단기), 어디는 안정적인지(전역·입력 무결성)</w:t>
      </w:r>
      <w:r w:rsidDel="00000000" w:rsidR="00000000" w:rsidRPr="00000000">
        <w:rPr>
          <w:rFonts w:ascii="Malgun Gothic" w:cs="Malgun Gothic" w:eastAsia="Malgun Gothic" w:hAnsi="Malgun Gothic"/>
          <w:sz w:val="22"/>
          <w:szCs w:val="22"/>
          <w:rtl w:val="0"/>
        </w:rPr>
        <w:t xml:space="preserve">를 분리해 보여주며, 단기 변동과 장기 안정성을 구분해 관리하는 운영 체계가 실제로 작동하고 있음을 입증한다.</w:t>
      </w:r>
    </w:p>
    <w:p w:rsidR="00000000" w:rsidDel="00000000" w:rsidP="00000000" w:rsidRDefault="00000000" w:rsidRPr="00000000" w14:paraId="00000035">
      <w:pPr>
        <w:rPr>
          <w:sz w:val="22"/>
          <w:szCs w:val="22"/>
        </w:rPr>
      </w:pPr>
      <w:r w:rsidDel="00000000" w:rsidR="00000000" w:rsidRPr="00000000">
        <w:rPr>
          <w:rtl w:val="0"/>
        </w:rPr>
      </w:r>
    </w:p>
    <w:p w:rsidR="00000000" w:rsidDel="00000000" w:rsidP="00000000" w:rsidRDefault="00000000" w:rsidRPr="00000000" w14:paraId="00000036">
      <w:pPr>
        <w:pStyle w:val="Heading1"/>
        <w:numPr>
          <w:ilvl w:val="0"/>
          <w:numId w:val="4"/>
        </w:numPr>
        <w:rPr>
          <w:rFonts w:ascii="Arial" w:cs="Arial" w:eastAsia="Arial" w:hAnsi="Arial"/>
          <w:sz w:val="24"/>
          <w:szCs w:val="24"/>
        </w:rPr>
      </w:pPr>
      <w:bookmarkStart w:colFirst="0" w:colLast="0" w:name="_9cc71fr0vbi9" w:id="2"/>
      <w:bookmarkEnd w:id="2"/>
      <w:r w:rsidDel="00000000" w:rsidR="00000000" w:rsidRPr="00000000">
        <w:rPr>
          <w:rFonts w:ascii="Arial Unicode MS" w:cs="Arial Unicode MS" w:eastAsia="Arial Unicode MS" w:hAnsi="Arial Unicode MS"/>
          <w:b w:val="0"/>
          <w:bCs w:val="0"/>
          <w:sz w:val="24"/>
          <w:szCs w:val="24"/>
          <w:rtl w:val="0"/>
        </w:rPr>
        <w:t xml:space="preserve">드리프트 감지 로그</w:t>
      </w:r>
      <w:r w:rsidDel="00000000" w:rsidR="00000000" w:rsidRPr="00000000">
        <w:rPr>
          <w:rtl w:val="0"/>
        </w:rPr>
      </w:r>
    </w:p>
    <w:tbl>
      <w:tblPr>
        <w:tblStyle w:val="Table2"/>
        <w:tblW w:w="131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1"/>
        <w:gridCol w:w="1701"/>
        <w:gridCol w:w="1985"/>
        <w:gridCol w:w="1417"/>
        <w:gridCol w:w="1276"/>
        <w:gridCol w:w="1318"/>
        <w:gridCol w:w="1092"/>
        <w:gridCol w:w="1417"/>
        <w:gridCol w:w="1701"/>
        <w:tblGridChange w:id="0">
          <w:tblGrid>
            <w:gridCol w:w="1281"/>
            <w:gridCol w:w="1701"/>
            <w:gridCol w:w="1985"/>
            <w:gridCol w:w="1417"/>
            <w:gridCol w:w="1276"/>
            <w:gridCol w:w="1318"/>
            <w:gridCol w:w="1092"/>
            <w:gridCol w:w="1417"/>
            <w:gridCol w:w="1701"/>
          </w:tblGrid>
        </w:tblGridChange>
      </w:tblGrid>
      <w:tr>
        <w:trPr>
          <w:cantSplit w:val="0"/>
          <w:trHeight w:val="2137" w:hRule="atLeast"/>
          <w:tblHeader w:val="0"/>
        </w:trPr>
        <w:tc>
          <w:tcPr>
            <w:shd w:fill="ffffff" w:val="clear"/>
            <w:vAlign w:val="center"/>
          </w:tcPr>
          <w:p w:rsidR="00000000" w:rsidDel="00000000" w:rsidP="00000000" w:rsidRDefault="00000000" w:rsidRPr="00000000" w14:paraId="0000003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Drift Type (드리프트 유형)</w:t>
            </w:r>
          </w:p>
        </w:tc>
        <w:tc>
          <w:tcPr>
            <w:shd w:fill="ffffff" w:val="clear"/>
            <w:vAlign w:val="center"/>
          </w:tcPr>
          <w:p w:rsidR="00000000" w:rsidDel="00000000" w:rsidP="00000000" w:rsidRDefault="00000000" w:rsidRPr="00000000" w14:paraId="0000003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Signal (측정 신호)</w:t>
            </w:r>
          </w:p>
        </w:tc>
        <w:tc>
          <w:tcPr>
            <w:shd w:fill="ffffff" w:val="clear"/>
            <w:vAlign w:val="center"/>
          </w:tcPr>
          <w:p w:rsidR="00000000" w:rsidDel="00000000" w:rsidP="00000000" w:rsidRDefault="00000000" w:rsidRPr="00000000" w14:paraId="0000003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Scope (범위)</w:t>
            </w:r>
          </w:p>
        </w:tc>
        <w:tc>
          <w:tcPr>
            <w:shd w:fill="ffffff" w:val="clear"/>
            <w:vAlign w:val="center"/>
          </w:tcPr>
          <w:p w:rsidR="00000000" w:rsidDel="00000000" w:rsidP="00000000" w:rsidRDefault="00000000" w:rsidRPr="00000000" w14:paraId="0000003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Window (기간)</w:t>
            </w:r>
          </w:p>
        </w:tc>
        <w:tc>
          <w:tcPr>
            <w:shd w:fill="ffffff" w:val="clear"/>
            <w:vAlign w:val="center"/>
          </w:tcPr>
          <w:p w:rsidR="00000000" w:rsidDel="00000000" w:rsidP="00000000" w:rsidRDefault="00000000" w:rsidRPr="00000000" w14:paraId="0000003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Δ / Score (변화량/점수)</w:t>
            </w:r>
          </w:p>
        </w:tc>
        <w:tc>
          <w:tcPr>
            <w:shd w:fill="ffffff" w:val="clear"/>
            <w:vAlign w:val="center"/>
          </w:tcPr>
          <w:p w:rsidR="00000000" w:rsidDel="00000000" w:rsidP="00000000" w:rsidRDefault="00000000" w:rsidRPr="00000000" w14:paraId="0000003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Guardrail (threshold &amp; stability) (안전 경계선: 임계값 및 안정성 규칙)</w:t>
            </w:r>
          </w:p>
        </w:tc>
        <w:tc>
          <w:tcPr>
            <w:shd w:fill="ffffff" w:val="clear"/>
            <w:vAlign w:val="center"/>
          </w:tcPr>
          <w:p w:rsidR="00000000" w:rsidDel="00000000" w:rsidP="00000000" w:rsidRDefault="00000000" w:rsidRPr="00000000" w14:paraId="0000003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Decision (결정)</w:t>
            </w:r>
          </w:p>
        </w:tc>
        <w:tc>
          <w:tcPr>
            <w:shd w:fill="ffffff" w:val="clear"/>
            <w:vAlign w:val="center"/>
          </w:tcPr>
          <w:p w:rsidR="00000000" w:rsidDel="00000000" w:rsidP="00000000" w:rsidRDefault="00000000" w:rsidRPr="00000000" w14:paraId="0000003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Owner (role) (담당자 역할)</w:t>
            </w:r>
          </w:p>
        </w:tc>
        <w:tc>
          <w:tcPr>
            <w:shd w:fill="ffffff" w:val="clear"/>
            <w:vAlign w:val="center"/>
          </w:tcPr>
          <w:p w:rsidR="00000000" w:rsidDel="00000000" w:rsidP="00000000" w:rsidRDefault="00000000" w:rsidRPr="00000000" w14:paraId="0000003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 [O] (relative path) (증거 [O] (상대 경로))</w:t>
            </w:r>
          </w:p>
        </w:tc>
      </w:tr>
      <w:tr>
        <w:trPr>
          <w:cantSplit w:val="0"/>
          <w:trHeight w:val="1421" w:hRule="atLeast"/>
          <w:tblHeader w:val="0"/>
        </w:trPr>
        <w:tc>
          <w:tcPr>
            <w:shd w:fill="ffffff" w:val="clear"/>
            <w:vAlign w:val="center"/>
          </w:tcPr>
          <w:p w:rsidR="00000000" w:rsidDel="00000000" w:rsidP="00000000" w:rsidRDefault="00000000" w:rsidRPr="00000000" w14:paraId="0000004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Concept(장기)</w:t>
            </w:r>
          </w:p>
        </w:tc>
        <w:tc>
          <w:tcPr>
            <w:shd w:fill="ffffff" w:val="clear"/>
            <w:vAlign w:val="center"/>
          </w:tcPr>
          <w:p w:rsidR="00000000" w:rsidDel="00000000" w:rsidP="00000000" w:rsidRDefault="00000000" w:rsidRPr="00000000" w14:paraId="0000004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CUSUM(JSD_global)</w:t>
            </w:r>
          </w:p>
        </w:tc>
        <w:tc>
          <w:tcPr>
            <w:shd w:fill="ffffff" w:val="clear"/>
            <w:vAlign w:val="center"/>
          </w:tcPr>
          <w:p w:rsidR="00000000" w:rsidDel="00000000" w:rsidP="00000000" w:rsidRDefault="00000000" w:rsidRPr="00000000" w14:paraId="0000004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systemwide (section-stratified)</w:t>
            </w:r>
          </w:p>
        </w:tc>
        <w:tc>
          <w:tcPr>
            <w:shd w:fill="ffffff" w:val="clear"/>
            <w:vAlign w:val="center"/>
          </w:tcPr>
          <w:p w:rsidR="00000000" w:rsidDel="00000000" w:rsidP="00000000" w:rsidRDefault="00000000" w:rsidRPr="00000000" w14:paraId="0000004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8w rolling (weekly 300 samples/section, bootstrap)</w:t>
            </w:r>
          </w:p>
        </w:tc>
        <w:tc>
          <w:tcPr>
            <w:shd w:fill="ffffff" w:val="clear"/>
            <w:vAlign w:val="center"/>
          </w:tcPr>
          <w:p w:rsidR="00000000" w:rsidDel="00000000" w:rsidP="00000000" w:rsidRDefault="00000000" w:rsidRPr="00000000" w14:paraId="0000004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 = 0.000 (max observed = 0.0124)</w:t>
            </w:r>
          </w:p>
        </w:tc>
        <w:tc>
          <w:tcPr>
            <w:shd w:fill="ffffff" w:val="clear"/>
            <w:vAlign w:val="center"/>
          </w:tcPr>
          <w:p w:rsidR="00000000" w:rsidDel="00000000" w:rsidP="00000000" w:rsidRDefault="00000000" w:rsidRPr="00000000" w14:paraId="0000004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 &lt; 0.02 (k = 2)</w:t>
            </w:r>
          </w:p>
        </w:tc>
        <w:tc>
          <w:tcPr>
            <w:shd w:fill="ffffff" w:val="clear"/>
            <w:vAlign w:val="center"/>
          </w:tcPr>
          <w:p w:rsidR="00000000" w:rsidDel="00000000" w:rsidP="00000000" w:rsidRDefault="00000000" w:rsidRPr="00000000" w14:paraId="0000004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w:t>
            </w:r>
          </w:p>
        </w:tc>
        <w:tc>
          <w:tcPr>
            <w:shd w:fill="ffffff" w:val="clear"/>
            <w:vAlign w:val="center"/>
          </w:tcPr>
          <w:p w:rsidR="00000000" w:rsidDel="00000000" w:rsidP="00000000" w:rsidRDefault="00000000" w:rsidRPr="00000000" w14:paraId="0000004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DataScientist</w:t>
            </w:r>
          </w:p>
        </w:tc>
        <w:tc>
          <w:tcPr>
            <w:shd w:fill="ffffff" w:val="clear"/>
            <w:vAlign w:val="center"/>
          </w:tcPr>
          <w:p w:rsidR="00000000" w:rsidDel="00000000" w:rsidP="00000000" w:rsidRDefault="00000000" w:rsidRPr="00000000" w14:paraId="00000048">
            <w:pPr>
              <w:widowControl w:val="0"/>
              <w:spacing w:after="240" w:befor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evidence/output3/O_observed/table3/LONG_DRIFT [O]</w:t>
            </w:r>
          </w:p>
        </w:tc>
      </w:tr>
      <w:tr>
        <w:trPr>
          <w:cantSplit w:val="0"/>
          <w:trHeight w:val="705" w:hRule="atLeast"/>
          <w:tblHeader w:val="0"/>
        </w:trPr>
        <w:tc>
          <w:tcPr>
            <w:shd w:fill="ffffff" w:val="clear"/>
            <w:vAlign w:val="center"/>
          </w:tcPr>
          <w:p w:rsidR="00000000" w:rsidDel="00000000" w:rsidP="00000000" w:rsidRDefault="00000000" w:rsidRPr="00000000" w14:paraId="0000004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Concept(단기)</w:t>
            </w:r>
          </w:p>
        </w:tc>
        <w:tc>
          <w:tcPr>
            <w:shd w:fill="ffffff" w:val="clear"/>
            <w:vAlign w:val="center"/>
          </w:tcPr>
          <w:p w:rsidR="00000000" w:rsidDel="00000000" w:rsidP="00000000" w:rsidRDefault="00000000" w:rsidRPr="00000000" w14:paraId="0000004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mean_nll_deployed_on(SO)</w:t>
            </w:r>
          </w:p>
        </w:tc>
        <w:tc>
          <w:tcPr>
            <w:shd w:fill="ffffff" w:val="clear"/>
            <w:vAlign w:val="center"/>
          </w:tcPr>
          <w:p w:rsidR="00000000" w:rsidDel="00000000" w:rsidP="00000000" w:rsidRDefault="00000000" w:rsidRPr="00000000" w14:paraId="0000004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SO 섹션</w:t>
            </w:r>
          </w:p>
        </w:tc>
        <w:tc>
          <w:tcPr>
            <w:shd w:fill="ffffff" w:val="clear"/>
            <w:vAlign w:val="center"/>
          </w:tcPr>
          <w:p w:rsidR="00000000" w:rsidDel="00000000" w:rsidP="00000000" w:rsidRDefault="00000000" w:rsidRPr="00000000" w14:paraId="0000004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7d rolling (2026-01-01 to 2026-01-09)</w:t>
            </w:r>
          </w:p>
        </w:tc>
        <w:tc>
          <w:tcPr>
            <w:shd w:fill="ffffff" w:val="clear"/>
            <w:vAlign w:val="center"/>
          </w:tcPr>
          <w:p w:rsidR="00000000" w:rsidDel="00000000" w:rsidP="00000000" w:rsidRDefault="00000000" w:rsidRPr="00000000" w14:paraId="0000004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X7(d) = 12 (threshold = 6)</w:t>
            </w:r>
          </w:p>
        </w:tc>
        <w:tc>
          <w:tcPr>
            <w:shd w:fill="ffffff" w:val="clear"/>
            <w:vAlign w:val="center"/>
          </w:tcPr>
          <w:p w:rsidR="00000000" w:rsidDel="00000000" w:rsidP="00000000" w:rsidRDefault="00000000" w:rsidRPr="00000000" w14:paraId="0000004E">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X7(d) &gt;= 6</w:t>
            </w:r>
          </w:p>
          <w:p w:rsidR="00000000" w:rsidDel="00000000" w:rsidP="00000000" w:rsidRDefault="00000000" w:rsidRPr="00000000" w14:paraId="0000005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(X7(d)≥kpre​)</w:t>
            </w:r>
          </w:p>
          <w:p w:rsidR="00000000" w:rsidDel="00000000" w:rsidP="00000000" w:rsidRDefault="00000000" w:rsidRPr="00000000" w14:paraId="00000051">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widowControl w:val="0"/>
              <w:jc w:val="both"/>
              <w:rPr>
                <w:rFonts w:ascii="Malgun Gothic" w:cs="Malgun Gothic" w:eastAsia="Malgun Gothic" w:hAnsi="Malgun Gothic"/>
              </w:rPr>
            </w:pPr>
            <w:r w:rsidDel="00000000" w:rsidR="00000000" w:rsidRPr="00000000">
              <w:rPr>
                <w:rtl w:val="0"/>
              </w:rPr>
            </w:r>
          </w:p>
        </w:tc>
        <w:tc>
          <w:tcPr>
            <w:shd w:fill="ffffff" w:val="clear"/>
            <w:vAlign w:val="center"/>
          </w:tcPr>
          <w:p w:rsidR="00000000" w:rsidDel="00000000" w:rsidP="00000000" w:rsidRDefault="00000000" w:rsidRPr="00000000" w14:paraId="0000005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Intervene</w:t>
            </w:r>
          </w:p>
        </w:tc>
        <w:tc>
          <w:tcPr>
            <w:shd w:fill="ffffff" w:val="clear"/>
            <w:vAlign w:val="center"/>
          </w:tcPr>
          <w:p w:rsidR="00000000" w:rsidDel="00000000" w:rsidP="00000000" w:rsidRDefault="00000000" w:rsidRPr="00000000" w14:paraId="0000005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DataScientist</w:t>
            </w:r>
          </w:p>
        </w:tc>
        <w:tc>
          <w:tcPr>
            <w:shd w:fill="ffffff" w:val="clear"/>
            <w:vAlign w:val="center"/>
          </w:tcPr>
          <w:p w:rsidR="00000000" w:rsidDel="00000000" w:rsidP="00000000" w:rsidRDefault="00000000" w:rsidRPr="00000000" w14:paraId="00000055">
            <w:pPr>
              <w:widowControl w:val="0"/>
              <w:spacing w:after="240" w:befor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evidence/output6/O_observed/table1/simulate_SO_9days.csv [O]</w:t>
            </w:r>
            <w:r w:rsidDel="00000000" w:rsidR="00000000" w:rsidRPr="00000000">
              <w:rPr>
                <w:rtl w:val="0"/>
              </w:rPr>
            </w:r>
          </w:p>
        </w:tc>
      </w:tr>
    </w:tbl>
    <w:p w:rsidR="00000000" w:rsidDel="00000000" w:rsidP="00000000" w:rsidRDefault="00000000" w:rsidRPr="00000000" w14:paraId="00000056">
      <w:pPr>
        <w:jc w:val="both"/>
        <w:rPr>
          <w:rFonts w:ascii="Malgun Gothic" w:cs="Malgun Gothic" w:eastAsia="Malgun Gothic" w:hAnsi="Malgun Gothic"/>
          <w:b w:val="1"/>
          <w:bCs w:val="1"/>
          <w:sz w:val="28"/>
          <w:szCs w:val="28"/>
        </w:rPr>
      </w:pPr>
      <w:r w:rsidDel="00000000" w:rsidR="00000000" w:rsidRPr="00000000">
        <w:rPr>
          <w:rFonts w:ascii="Malgun Gothic" w:cs="Malgun Gothic" w:eastAsia="Malgun Gothic" w:hAnsi="Malgun Gothic"/>
          <w:b w:val="1"/>
          <w:bCs w:val="1"/>
          <w:sz w:val="28"/>
          <w:szCs w:val="28"/>
        </w:rPr>
        <w:drawing>
          <wp:inline distB="114300" distT="114300" distL="114300" distR="114300">
            <wp:extent cx="4986338" cy="2837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6338" cy="28373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[Fig]장기 데이터 드리프트 운영 결과</w:t>
      </w:r>
    </w:p>
    <w:p w:rsidR="00000000" w:rsidDel="00000000" w:rsidP="00000000" w:rsidRDefault="00000000" w:rsidRPr="00000000" w14:paraId="00000058">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br w:type="textWrapping"/>
        <w:t xml:space="preserve">[상세 설명]</w:t>
      </w:r>
    </w:p>
    <w:p w:rsidR="00000000" w:rsidDel="00000000" w:rsidP="00000000" w:rsidRDefault="00000000" w:rsidRPr="00000000" w14:paraId="00000059">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팀에서는 최신 데이터 수집을 위한 크롤링이 어려운 상황에서, 기존 실험들의 데이터들을 활용해 운영 상황을 모사해 감지 로그를 남기고자 하였다.</w:t>
      </w:r>
    </w:p>
    <w:p w:rsidR="00000000" w:rsidDel="00000000" w:rsidP="00000000" w:rsidRDefault="00000000" w:rsidRPr="00000000" w14:paraId="0000005A">
      <w:pPr>
        <w:widowControl w:val="0"/>
        <w:numPr>
          <w:ilvl w:val="0"/>
          <w:numId w:val="1"/>
        </w:numPr>
        <w:ind w:left="72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장기 데이터 드리프트:</w:t>
        <w:br w:type="textWrapping"/>
      </w:r>
      <w:r w:rsidDel="00000000" w:rsidR="00000000" w:rsidRPr="00000000">
        <w:rPr>
          <w:rFonts w:ascii="Malgun Gothic" w:cs="Malgun Gothic" w:eastAsia="Malgun Gothic" w:hAnsi="Malgun Gothic"/>
          <w:sz w:val="22"/>
          <w:szCs w:val="22"/>
          <w:rtl w:val="0"/>
        </w:rPr>
        <w:t xml:space="preserve">시간 정보가 복구된 데이터 중 유의미한 밀도로 데이터가 있는 2021-2022년의 데이터만을 운영 데이터라고 가정했다. CUSUM을 통해 2년간의 장기 드리프트 여부를 관찰한 결과, 임계값(H&lt;0.02)을 위반하지 않아 장기 드리프트가 적절한 수준이었음을 알 수 있었다. </w:t>
      </w:r>
    </w:p>
    <w:p w:rsidR="00000000" w:rsidDel="00000000" w:rsidP="00000000" w:rsidRDefault="00000000" w:rsidRPr="00000000" w14:paraId="0000005B">
      <w:pPr>
        <w:widowControl w:val="0"/>
        <w:numPr>
          <w:ilvl w:val="0"/>
          <w:numId w:val="1"/>
        </w:numPr>
        <w:ind w:left="720" w:hanging="360"/>
        <w:jc w:val="both"/>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2"/>
          <w:szCs w:val="22"/>
          <w:rtl w:val="0"/>
        </w:rPr>
        <w:t xml:space="preserve">단기 데이터 드리프트:</w:t>
        <w:br w:type="textWrapping"/>
      </w:r>
      <w:r w:rsidDel="00000000" w:rsidR="00000000" w:rsidRPr="00000000">
        <w:rPr>
          <w:rFonts w:ascii="Malgun Gothic" w:cs="Malgun Gothic" w:eastAsia="Malgun Gothic" w:hAnsi="Malgun Gothic"/>
          <w:sz w:val="22"/>
          <w:szCs w:val="22"/>
          <w:rtl w:val="0"/>
        </w:rPr>
        <w:t xml:space="preserve">기존에 수행했던 NLL 임계값 설정용 슬라이스 중 SO(사회) 섹션에서 NLL이 높은 450개 샘플을 분리해 운영 슬라이스로 가정해, 정치적으로 이슈가 많이 생긴 시점에서의 운영 데이터를 모사했다. 9일간의 기록 중, 첫 7일간은 정상 범주의 기사를 채워넣어 정상 주간을 표현했고, 그 후 이틀간 드리프트가 발생한 상황을 가정해 순간적인 드리프트를 감지하는 로그를 남기었다. 해당 2일간 WATCH → ALERT로 변화하는 로그를 볼 수 있다.</w:t>
      </w:r>
    </w:p>
    <w:p w:rsidR="00000000" w:rsidDel="00000000" w:rsidP="00000000" w:rsidRDefault="00000000" w:rsidRPr="00000000" w14:paraId="0000005C">
      <w:pPr>
        <w:widowControl w:val="0"/>
        <w:ind w:left="720" w:firstLine="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5D">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05E">
      <w:pPr>
        <w:widowControl w:val="0"/>
        <w:jc w:val="both"/>
        <w:rPr>
          <w:rFonts w:ascii="Malgun Gothic" w:cs="Malgun Gothic" w:eastAsia="Malgun Gothic" w:hAnsi="Malgun Gothic"/>
          <w:b w:val="1"/>
          <w:bCs w:val="1"/>
          <w:sz w:val="30"/>
          <w:szCs w:val="30"/>
        </w:rPr>
      </w:pPr>
      <w:r w:rsidDel="00000000" w:rsidR="00000000" w:rsidRPr="00000000">
        <w:rPr>
          <w:rFonts w:ascii="Malgun Gothic" w:cs="Malgun Gothic" w:eastAsia="Malgun Gothic" w:hAnsi="Malgun Gothic"/>
          <w:sz w:val="24"/>
          <w:szCs w:val="24"/>
          <w:rtl w:val="0"/>
        </w:rPr>
        <w:t xml:space="preserve">본</w:t>
      </w:r>
      <w:r w:rsidDel="00000000" w:rsidR="00000000" w:rsidRPr="00000000">
        <w:rPr>
          <w:rFonts w:ascii="Malgun Gothic" w:cs="Malgun Gothic" w:eastAsia="Malgun Gothic" w:hAnsi="Malgun Gothic"/>
          <w:sz w:val="22"/>
          <w:szCs w:val="22"/>
          <w:rtl w:val="0"/>
        </w:rPr>
        <w:t xml:space="preserve"> 드리프트 감지 로그를 통해 확인할 수 있는 핵심은, </w:t>
      </w:r>
      <w:r w:rsidDel="00000000" w:rsidR="00000000" w:rsidRPr="00000000">
        <w:rPr>
          <w:rFonts w:ascii="Malgun Gothic" w:cs="Malgun Gothic" w:eastAsia="Malgun Gothic" w:hAnsi="Malgun Gothic"/>
          <w:b w:val="1"/>
          <w:bCs w:val="1"/>
          <w:sz w:val="22"/>
          <w:szCs w:val="22"/>
          <w:rtl w:val="0"/>
        </w:rPr>
        <w:t xml:space="preserve">드리프트가 단일 현상으로 취급되지 않고 장기적 개념 변화와 단기적 입력 난이도 상승으로 명확히 분리되어 감지·판단되고 있다는 점</w:t>
      </w:r>
      <w:r w:rsidDel="00000000" w:rsidR="00000000" w:rsidRPr="00000000">
        <w:rPr>
          <w:rFonts w:ascii="Malgun Gothic" w:cs="Malgun Gothic" w:eastAsia="Malgun Gothic" w:hAnsi="Malgun Gothic"/>
          <w:sz w:val="22"/>
          <w:szCs w:val="22"/>
          <w:rtl w:val="0"/>
        </w:rPr>
        <w:t xml:space="preserve">이다. 전역 분포 수준에서는 CUSUM(JSD_global) 값이 임계선(H&lt;0.02)을 충분히 하회하며 </w:t>
      </w:r>
      <w:r w:rsidDel="00000000" w:rsidR="00000000" w:rsidRPr="00000000">
        <w:rPr>
          <w:rFonts w:ascii="Malgun Gothic" w:cs="Malgun Gothic" w:eastAsia="Malgun Gothic" w:hAnsi="Malgun Gothic"/>
          <w:b w:val="1"/>
          <w:bCs w:val="1"/>
          <w:sz w:val="22"/>
          <w:szCs w:val="22"/>
          <w:rtl w:val="0"/>
        </w:rPr>
        <w:t xml:space="preserve">Monitor 상태</w:t>
      </w:r>
      <w:r w:rsidDel="00000000" w:rsidR="00000000" w:rsidRPr="00000000">
        <w:rPr>
          <w:rFonts w:ascii="Malgun Gothic" w:cs="Malgun Gothic" w:eastAsia="Malgun Gothic" w:hAnsi="Malgun Gothic"/>
          <w:sz w:val="22"/>
          <w:szCs w:val="22"/>
          <w:rtl w:val="0"/>
        </w:rPr>
        <w:t xml:space="preserve">로 유지되어, 시스템 전반의 개념 붕괴나 구조적 데이터 이동은 관측되지 않았음을 확인할 수 있다. 반면, 특정 섹션(SO)에서는 7일 롤링 기준의 mean NLL 초과 빈도(X7(d))가 사전 정의된 안정성 임계값(k_pre)을 크게 상회하여 </w:t>
      </w:r>
      <w:r w:rsidDel="00000000" w:rsidR="00000000" w:rsidRPr="00000000">
        <w:rPr>
          <w:rFonts w:ascii="Malgun Gothic" w:cs="Malgun Gothic" w:eastAsia="Malgun Gothic" w:hAnsi="Malgun Gothic"/>
          <w:b w:val="1"/>
          <w:bCs w:val="1"/>
          <w:sz w:val="22"/>
          <w:szCs w:val="22"/>
          <w:rtl w:val="0"/>
        </w:rPr>
        <w:t xml:space="preserve">Intervene</w:t>
      </w:r>
      <w:r w:rsidDel="00000000" w:rsidR="00000000" w:rsidRPr="00000000">
        <w:rPr>
          <w:rFonts w:ascii="Malgun Gothic" w:cs="Malgun Gothic" w:eastAsia="Malgun Gothic" w:hAnsi="Malgun Gothic"/>
          <w:sz w:val="22"/>
          <w:szCs w:val="22"/>
          <w:rtl w:val="0"/>
        </w:rPr>
        <w:t xml:space="preserve"> 판단이 내려졌으며, 이는 전역 분포 안정성 하에서도 </w:t>
      </w:r>
      <w:r w:rsidDel="00000000" w:rsidR="00000000" w:rsidRPr="00000000">
        <w:rPr>
          <w:rFonts w:ascii="Malgun Gothic" w:cs="Malgun Gothic" w:eastAsia="Malgun Gothic" w:hAnsi="Malgun Gothic"/>
          <w:b w:val="1"/>
          <w:bCs w:val="1"/>
          <w:sz w:val="22"/>
          <w:szCs w:val="22"/>
          <w:rtl w:val="0"/>
        </w:rPr>
        <w:t xml:space="preserve">국소적·단기 드리프트가 실질적인 운영 위험으로 작동할 수 있음을 보여준다</w:t>
      </w:r>
      <w:r w:rsidDel="00000000" w:rsidR="00000000" w:rsidRPr="00000000">
        <w:rPr>
          <w:rFonts w:ascii="Malgun Gothic" w:cs="Malgun Gothic" w:eastAsia="Malgun Gothic" w:hAnsi="Malgun Gothic"/>
          <w:sz w:val="22"/>
          <w:szCs w:val="22"/>
          <w:rtl w:val="0"/>
        </w:rPr>
        <w:t xml:space="preserve">. 즉, 이 표는 드리프트 대응이 “있다/없다”의 이분법이 아니라, </w:t>
      </w:r>
      <w:r w:rsidDel="00000000" w:rsidR="00000000" w:rsidRPr="00000000">
        <w:rPr>
          <w:rFonts w:ascii="Malgun Gothic" w:cs="Malgun Gothic" w:eastAsia="Malgun Gothic" w:hAnsi="Malgun Gothic"/>
          <w:b w:val="1"/>
          <w:bCs w:val="1"/>
          <w:sz w:val="22"/>
          <w:szCs w:val="22"/>
          <w:rtl w:val="0"/>
        </w:rPr>
        <w:t xml:space="preserve">전역은 감시(Monitor), 국소는 개입(Intervene)</w:t>
      </w:r>
      <w:r w:rsidDel="00000000" w:rsidR="00000000" w:rsidRPr="00000000">
        <w:rPr>
          <w:rFonts w:ascii="Malgun Gothic" w:cs="Malgun Gothic" w:eastAsia="Malgun Gothic" w:hAnsi="Malgun Gothic"/>
          <w:sz w:val="22"/>
          <w:szCs w:val="22"/>
          <w:rtl w:val="0"/>
        </w:rPr>
        <w:t xml:space="preserve">으로 분기되는 정교한 의사결정 체계에 의해 운영되고 있음을 입증하며, 책임 주체(DS)와 증거 로그가 명확히 연결된 상태에서 신뢰성 관리가 이루어지고 있음을 확인하게 한다. </w:t>
      </w:r>
      <w:r w:rsidDel="00000000" w:rsidR="00000000" w:rsidRPr="00000000">
        <w:rPr>
          <w:rtl w:val="0"/>
        </w:rPr>
      </w:r>
    </w:p>
    <w:p w:rsidR="00000000" w:rsidDel="00000000" w:rsidP="00000000" w:rsidRDefault="00000000" w:rsidRPr="00000000" w14:paraId="0000005F">
      <w:pPr>
        <w:pStyle w:val="Heading1"/>
        <w:numPr>
          <w:ilvl w:val="0"/>
          <w:numId w:val="4"/>
        </w:numPr>
        <w:rPr>
          <w:rFonts w:ascii="Arial" w:cs="Arial" w:eastAsia="Arial" w:hAnsi="Arial"/>
          <w:sz w:val="24"/>
          <w:szCs w:val="24"/>
        </w:rPr>
      </w:pPr>
      <w:bookmarkStart w:colFirst="0" w:colLast="0" w:name="_u1qbrt8y1qc4" w:id="3"/>
      <w:bookmarkEnd w:id="3"/>
      <w:r w:rsidDel="00000000" w:rsidR="00000000" w:rsidRPr="00000000">
        <w:rPr>
          <w:rFonts w:ascii="Arial Unicode MS" w:cs="Arial Unicode MS" w:eastAsia="Arial Unicode MS" w:hAnsi="Arial Unicode MS"/>
          <w:b w:val="0"/>
          <w:bCs w:val="0"/>
          <w:sz w:val="24"/>
          <w:szCs w:val="24"/>
          <w:rtl w:val="0"/>
        </w:rPr>
        <w:t xml:space="preserve">인시던트 대응 및 시정 조치 기록표</w:t>
      </w:r>
      <w:r w:rsidDel="00000000" w:rsidR="00000000" w:rsidRPr="00000000">
        <w:rPr>
          <w:rtl w:val="0"/>
        </w:rPr>
      </w:r>
    </w:p>
    <w:tbl>
      <w:tblPr>
        <w:tblStyle w:val="Table3"/>
        <w:tblW w:w="1315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818"/>
        <w:gridCol w:w="818"/>
        <w:gridCol w:w="818"/>
        <w:gridCol w:w="818"/>
        <w:gridCol w:w="818"/>
        <w:gridCol w:w="818"/>
        <w:gridCol w:w="817"/>
        <w:gridCol w:w="818"/>
        <w:gridCol w:w="818"/>
        <w:gridCol w:w="818"/>
        <w:gridCol w:w="818"/>
        <w:gridCol w:w="818"/>
        <w:gridCol w:w="818"/>
        <w:gridCol w:w="1701"/>
        <w:tblGridChange w:id="0">
          <w:tblGrid>
            <w:gridCol w:w="817"/>
            <w:gridCol w:w="818"/>
            <w:gridCol w:w="818"/>
            <w:gridCol w:w="818"/>
            <w:gridCol w:w="818"/>
            <w:gridCol w:w="818"/>
            <w:gridCol w:w="818"/>
            <w:gridCol w:w="817"/>
            <w:gridCol w:w="818"/>
            <w:gridCol w:w="818"/>
            <w:gridCol w:w="818"/>
            <w:gridCol w:w="818"/>
            <w:gridCol w:w="818"/>
            <w:gridCol w:w="818"/>
            <w:gridCol w:w="1701"/>
          </w:tblGrid>
        </w:tblGridChange>
      </w:tblGrid>
      <w:tr>
        <w:trPr>
          <w:cantSplit w:val="0"/>
          <w:trHeight w:val="2290" w:hRule="atLeast"/>
          <w:tblHeader w:val="0"/>
        </w:trPr>
        <w:tc>
          <w:tcPr>
            <w:shd w:fill="ffffff" w:val="clear"/>
            <w:vAlign w:val="center"/>
          </w:tcPr>
          <w:p w:rsidR="00000000" w:rsidDel="00000000" w:rsidP="00000000" w:rsidRDefault="00000000" w:rsidRPr="00000000" w14:paraId="0000006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인시던트 ID (Incident ID)</w:t>
            </w:r>
          </w:p>
        </w:tc>
        <w:tc>
          <w:tcPr>
            <w:shd w:fill="ffffff" w:val="clear"/>
            <w:vAlign w:val="center"/>
          </w:tcPr>
          <w:p w:rsidR="00000000" w:rsidDel="00000000" w:rsidP="00000000" w:rsidRDefault="00000000" w:rsidRPr="00000000" w14:paraId="0000006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심각도 (SEV)</w:t>
            </w:r>
          </w:p>
        </w:tc>
        <w:tc>
          <w:tcPr>
            <w:shd w:fill="ffffff" w:val="clear"/>
            <w:vAlign w:val="center"/>
          </w:tcPr>
          <w:p w:rsidR="00000000" w:rsidDel="00000000" w:rsidP="00000000" w:rsidRDefault="00000000" w:rsidRPr="00000000" w14:paraId="0000006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탐지 출처 (경고/트리거)</w:t>
            </w:r>
          </w:p>
        </w:tc>
        <w:tc>
          <w:tcPr>
            <w:shd w:fill="ffffff" w:val="clear"/>
            <w:vAlign w:val="center"/>
          </w:tcPr>
          <w:p w:rsidR="00000000" w:rsidDel="00000000" w:rsidP="00000000" w:rsidRDefault="00000000" w:rsidRPr="00000000" w14:paraId="0000006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시나리오 ID (Scenario ID)</w:t>
            </w:r>
          </w:p>
        </w:tc>
        <w:tc>
          <w:tcPr>
            <w:shd w:fill="ffffff" w:val="clear"/>
            <w:vAlign w:val="center"/>
          </w:tcPr>
          <w:p w:rsidR="00000000" w:rsidDel="00000000" w:rsidP="00000000" w:rsidRDefault="00000000" w:rsidRPr="00000000" w14:paraId="0000006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영향 참조 (D1/D2)</w:t>
            </w:r>
          </w:p>
        </w:tc>
        <w:tc>
          <w:tcPr>
            <w:shd w:fill="ffffff" w:val="clear"/>
            <w:vAlign w:val="center"/>
          </w:tcPr>
          <w:p w:rsidR="00000000" w:rsidDel="00000000" w:rsidP="00000000" w:rsidRDefault="00000000" w:rsidRPr="00000000" w14:paraId="0000006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시작 시각 (UTC)</w:t>
            </w:r>
          </w:p>
        </w:tc>
        <w:tc>
          <w:tcPr>
            <w:shd w:fill="ffffff" w:val="clear"/>
            <w:vAlign w:val="center"/>
          </w:tcPr>
          <w:p w:rsidR="00000000" w:rsidDel="00000000" w:rsidP="00000000" w:rsidRDefault="00000000" w:rsidRPr="00000000" w14:paraId="0000006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트리거 (측정치 @ 값 대 가드레일)</w:t>
            </w:r>
          </w:p>
        </w:tc>
        <w:tc>
          <w:tcPr>
            <w:shd w:fill="ffffff" w:val="clear"/>
            <w:vAlign w:val="center"/>
          </w:tcPr>
          <w:p w:rsidR="00000000" w:rsidDel="00000000" w:rsidP="00000000" w:rsidRDefault="00000000" w:rsidRPr="00000000" w14:paraId="0000006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단계 (Stage)</w:t>
            </w:r>
          </w:p>
        </w:tc>
        <w:tc>
          <w:tcPr>
            <w:shd w:fill="ffffff" w:val="clear"/>
            <w:vAlign w:val="center"/>
          </w:tcPr>
          <w:p w:rsidR="00000000" w:rsidDel="00000000" w:rsidP="00000000" w:rsidRDefault="00000000" w:rsidRPr="00000000" w14:paraId="0000006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억제 조치 (최초 30–60분)</w:t>
            </w:r>
          </w:p>
        </w:tc>
        <w:tc>
          <w:tcPr>
            <w:shd w:fill="ffffff" w:val="clear"/>
            <w:vAlign w:val="center"/>
          </w:tcPr>
          <w:p w:rsidR="00000000" w:rsidDel="00000000" w:rsidP="00000000" w:rsidRDefault="00000000" w:rsidRPr="00000000" w14:paraId="0000006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근본 원인 분석(RCA) 방법</w:t>
            </w:r>
          </w:p>
        </w:tc>
        <w:tc>
          <w:tcPr>
            <w:shd w:fill="ffffff" w:val="clear"/>
            <w:vAlign w:val="center"/>
          </w:tcPr>
          <w:p w:rsidR="00000000" w:rsidDel="00000000" w:rsidP="00000000" w:rsidRDefault="00000000" w:rsidRPr="00000000" w14:paraId="0000006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근본 원인 (데이터/모델/운영)</w:t>
            </w:r>
          </w:p>
        </w:tc>
        <w:tc>
          <w:tcPr>
            <w:shd w:fill="ffffff" w:val="clear"/>
            <w:vAlign w:val="center"/>
          </w:tcPr>
          <w:p w:rsidR="00000000" w:rsidDel="00000000" w:rsidP="00000000" w:rsidRDefault="00000000" w:rsidRPr="00000000" w14:paraId="0000006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시정 조치 (수정)</w:t>
            </w:r>
          </w:p>
        </w:tc>
        <w:tc>
          <w:tcPr>
            <w:shd w:fill="ffffff" w:val="clear"/>
            <w:vAlign w:val="center"/>
          </w:tcPr>
          <w:p w:rsidR="00000000" w:rsidDel="00000000" w:rsidP="00000000" w:rsidRDefault="00000000" w:rsidRPr="00000000" w14:paraId="0000006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예방 조치 (방어)</w:t>
            </w:r>
          </w:p>
        </w:tc>
        <w:tc>
          <w:tcPr>
            <w:shd w:fill="ffffff" w:val="clear"/>
            <w:vAlign w:val="center"/>
          </w:tcPr>
          <w:p w:rsidR="00000000" w:rsidDel="00000000" w:rsidP="00000000" w:rsidRDefault="00000000" w:rsidRPr="00000000" w14:paraId="0000006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상태 (Status)</w:t>
            </w:r>
          </w:p>
        </w:tc>
        <w:tc>
          <w:tcPr>
            <w:shd w:fill="ffffff" w:val="clear"/>
            <w:vAlign w:val="center"/>
          </w:tcPr>
          <w:p w:rsidR="00000000" w:rsidDel="00000000" w:rsidP="00000000" w:rsidRDefault="00000000" w:rsidRPr="00000000" w14:paraId="0000006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증거 [O] (상대 경로)</w:t>
            </w:r>
          </w:p>
        </w:tc>
      </w:tr>
      <w:tr>
        <w:trPr>
          <w:cantSplit w:val="0"/>
          <w:trHeight w:val="2290" w:hRule="atLeast"/>
          <w:tblHeader w:val="0"/>
        </w:trPr>
        <w:tc>
          <w:tcPr>
            <w:shd w:fill="ffffff" w:val="clear"/>
            <w:vAlign w:val="center"/>
          </w:tcPr>
          <w:p w:rsidR="00000000" w:rsidDel="00000000" w:rsidP="00000000" w:rsidRDefault="00000000" w:rsidRPr="00000000" w14:paraId="0000006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INC-2026-01-15-001</w:t>
            </w:r>
          </w:p>
        </w:tc>
        <w:tc>
          <w:tcPr>
            <w:shd w:fill="ffffff" w:val="clear"/>
            <w:vAlign w:val="center"/>
          </w:tcPr>
          <w:p w:rsidR="00000000" w:rsidDel="00000000" w:rsidP="00000000" w:rsidRDefault="00000000" w:rsidRPr="00000000" w14:paraId="0000007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SEV-3</w:t>
            </w:r>
          </w:p>
        </w:tc>
        <w:tc>
          <w:tcPr>
            <w:shd w:fill="ffffff" w:val="clear"/>
            <w:vAlign w:val="center"/>
          </w:tcPr>
          <w:p w:rsidR="00000000" w:rsidDel="00000000" w:rsidP="00000000" w:rsidRDefault="00000000" w:rsidRPr="00000000" w14:paraId="0000007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 ExposureWeightedFPGap_ratio@Section → evidence/output2/O_observed/table1/impact-section-bias_experiment_summary.csv [O]</w:t>
            </w:r>
          </w:p>
        </w:tc>
        <w:tc>
          <w:tcPr>
            <w:shd w:fill="ffffff" w:val="clear"/>
            <w:vAlign w:val="center"/>
          </w:tcPr>
          <w:p w:rsidR="00000000" w:rsidDel="00000000" w:rsidP="00000000" w:rsidRDefault="00000000" w:rsidRPr="00000000" w14:paraId="00000072">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SCEN-SEC_BIAS-001</w:t>
            </w:r>
          </w:p>
        </w:tc>
        <w:tc>
          <w:tcPr>
            <w:shd w:fill="ffffff" w:val="clear"/>
            <w:vAlign w:val="center"/>
          </w:tcPr>
          <w:p w:rsidR="00000000" w:rsidDel="00000000" w:rsidP="00000000" w:rsidRDefault="00000000" w:rsidRPr="00000000" w14:paraId="0000007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IMPACT-SEC_BIAS-001</w:t>
            </w:r>
          </w:p>
        </w:tc>
        <w:tc>
          <w:tcPr>
            <w:shd w:fill="ffffff" w:val="clear"/>
            <w:vAlign w:val="center"/>
          </w:tcPr>
          <w:p w:rsidR="00000000" w:rsidDel="00000000" w:rsidP="00000000" w:rsidRDefault="00000000" w:rsidRPr="00000000" w14:paraId="0000007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2026-01-15T03:10Z</w:t>
            </w:r>
          </w:p>
        </w:tc>
        <w:tc>
          <w:tcPr>
            <w:shd w:fill="ffffff" w:val="clear"/>
            <w:vAlign w:val="center"/>
          </w:tcPr>
          <w:p w:rsidR="00000000" w:rsidDel="00000000" w:rsidP="00000000" w:rsidRDefault="00000000" w:rsidRPr="00000000" w14:paraId="00000075">
            <w:pPr>
              <w:widowControl w:val="0"/>
              <w:spacing w:after="240" w:befor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ExposureWeightedFPGap_ratio@Section = 5.059 &gt; 5.229 (P95, v(n−1)); exceed=3/30 (k=2)</w:t>
            </w:r>
          </w:p>
        </w:tc>
        <w:tc>
          <w:tcPr>
            <w:shd w:fill="ffffff" w:val="clear"/>
            <w:vAlign w:val="center"/>
          </w:tcPr>
          <w:p w:rsidR="00000000" w:rsidDel="00000000" w:rsidP="00000000" w:rsidRDefault="00000000" w:rsidRPr="00000000" w14:paraId="0000007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w:t>
            </w:r>
          </w:p>
        </w:tc>
        <w:tc>
          <w:tcPr>
            <w:shd w:fill="ffffff" w:val="clear"/>
            <w:vAlign w:val="center"/>
          </w:tcPr>
          <w:p w:rsidR="00000000" w:rsidDel="00000000" w:rsidP="00000000" w:rsidRDefault="00000000" w:rsidRPr="00000000" w14:paraId="0000007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Freeze external amplification for Social section; scope=Social; duration=60m; dashboard monitoring 강화</w:t>
            </w:r>
          </w:p>
        </w:tc>
        <w:tc>
          <w:tcPr>
            <w:shd w:fill="ffffff" w:val="clear"/>
            <w:vAlign w:val="center"/>
          </w:tcPr>
          <w:p w:rsidR="00000000" w:rsidDel="00000000" w:rsidP="00000000" w:rsidRDefault="00000000" w:rsidRPr="00000000" w14:paraId="0000007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Fishbone</w:t>
            </w:r>
          </w:p>
        </w:tc>
        <w:tc>
          <w:tcPr>
            <w:shd w:fill="ffffff" w:val="clear"/>
            <w:vAlign w:val="center"/>
          </w:tcPr>
          <w:p w:rsidR="00000000" w:rsidDel="00000000" w:rsidP="00000000" w:rsidRDefault="00000000" w:rsidRPr="00000000" w14:paraId="0000007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 section distribution imbalance; Operation — no exposure cap per section</w:t>
            </w:r>
          </w:p>
        </w:tc>
        <w:tc>
          <w:tcPr>
            <w:shd w:fill="ffffff" w:val="clear"/>
            <w:vAlign w:val="center"/>
          </w:tcPr>
          <w:p w:rsidR="00000000" w:rsidDel="00000000" w:rsidP="00000000" w:rsidRDefault="00000000" w:rsidRPr="00000000" w14:paraId="0000007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사회 섹션 기사에 대한 노출 가중치 gap 상한 적용(임시), 사회 섹션 FP 상위 패턴 샘플 점검</w:t>
            </w:r>
          </w:p>
        </w:tc>
        <w:tc>
          <w:tcPr>
            <w:shd w:fill="ffffff" w:val="clear"/>
            <w:vAlign w:val="center"/>
          </w:tcPr>
          <w:p w:rsidR="00000000" w:rsidDel="00000000" w:rsidP="00000000" w:rsidRDefault="00000000" w:rsidRPr="00000000" w14:paraId="0000007B">
            <w:pPr>
              <w:widowControl w:val="0"/>
              <w:spacing w:after="240" w:befor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다음 골든셋까지 섹션별 노출 gap 유지, 섹션 신호 제거 대체 실험 계획</w:t>
            </w:r>
          </w:p>
        </w:tc>
        <w:tc>
          <w:tcPr>
            <w:shd w:fill="ffffff" w:val="clear"/>
            <w:vAlign w:val="center"/>
          </w:tcPr>
          <w:p w:rsidR="00000000" w:rsidDel="00000000" w:rsidP="00000000" w:rsidRDefault="00000000" w:rsidRPr="00000000" w14:paraId="0000007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Monitoring (post-containment)</w:t>
            </w:r>
          </w:p>
        </w:tc>
        <w:tc>
          <w:tcPr>
            <w:shd w:fill="ffffff" w:val="clear"/>
            <w:vAlign w:val="center"/>
          </w:tcPr>
          <w:p w:rsidR="00000000" w:rsidDel="00000000" w:rsidP="00000000" w:rsidRDefault="00000000" w:rsidRPr="00000000" w14:paraId="0000007D">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evidence/output2/O_observed/table1/Impact-section-bias_goldenset_metrics.csv [O];</w:t>
            </w:r>
          </w:p>
          <w:p w:rsidR="00000000" w:rsidDel="00000000" w:rsidP="00000000" w:rsidRDefault="00000000" w:rsidRPr="00000000" w14:paraId="0000007E">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evidence/output2/O_observed/Impact-section-bias_baseline_ratio_gap_distribution.csv [O];</w:t>
            </w:r>
          </w:p>
          <w:p w:rsidR="00000000" w:rsidDel="00000000" w:rsidP="00000000" w:rsidRDefault="00000000" w:rsidRPr="00000000" w14:paraId="0000007F">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evidence/output2/O_observed/table1/Impact-section-bias_eval_exposure_weighted_fp_gap_by_seed.csv [O];</w:t>
            </w:r>
          </w:p>
          <w:p w:rsidR="00000000" w:rsidDel="00000000" w:rsidP="00000000" w:rsidRDefault="00000000" w:rsidRPr="00000000" w14:paraId="00000080">
            <w:pPr>
              <w:spacing w:after="240" w:befor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evidence/output2/O_observed/table1/Impact-section-bias_experiment_summary.csv [O]</w:t>
            </w:r>
          </w:p>
        </w:tc>
      </w:tr>
      <w:tr>
        <w:trPr>
          <w:cantSplit w:val="0"/>
          <w:trHeight w:val="2290" w:hRule="atLeast"/>
          <w:tblHeader w:val="0"/>
        </w:trPr>
        <w:tc>
          <w:tcPr>
            <w:shd w:fill="ffffff" w:val="clear"/>
            <w:vAlign w:val="center"/>
          </w:tcPr>
          <w:p w:rsidR="00000000" w:rsidDel="00000000" w:rsidP="00000000" w:rsidRDefault="00000000" w:rsidRPr="00000000" w14:paraId="0000008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INC-2026-01-09-002</w:t>
            </w:r>
          </w:p>
        </w:tc>
        <w:tc>
          <w:tcPr>
            <w:shd w:fill="ffffff" w:val="clear"/>
            <w:vAlign w:val="center"/>
          </w:tcPr>
          <w:p w:rsidR="00000000" w:rsidDel="00000000" w:rsidP="00000000" w:rsidRDefault="00000000" w:rsidRPr="00000000" w14:paraId="0000008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SEV-2</w:t>
            </w:r>
          </w:p>
        </w:tc>
        <w:tc>
          <w:tcPr>
            <w:shd w:fill="ffffff" w:val="clear"/>
            <w:vAlign w:val="center"/>
          </w:tcPr>
          <w:p w:rsidR="00000000" w:rsidDel="00000000" w:rsidP="00000000" w:rsidRDefault="00000000" w:rsidRPr="00000000" w14:paraId="0000008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 mean_nll_deployed_on@article → evidence/output6/O_observed/table1/simulate_SO_9days.csv [O]</w:t>
            </w:r>
          </w:p>
        </w:tc>
        <w:tc>
          <w:tcPr>
            <w:shd w:fill="ffffff" w:val="clear"/>
            <w:vAlign w:val="center"/>
          </w:tcPr>
          <w:p w:rsidR="00000000" w:rsidDel="00000000" w:rsidP="00000000" w:rsidRDefault="00000000" w:rsidRPr="00000000" w14:paraId="00000084">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SCEN-SHORT_DRIFT-004</w:t>
            </w:r>
          </w:p>
        </w:tc>
        <w:tc>
          <w:tcPr>
            <w:shd w:fill="ffffff" w:val="clear"/>
            <w:vAlign w:val="center"/>
          </w:tcPr>
          <w:p w:rsidR="00000000" w:rsidDel="00000000" w:rsidP="00000000" w:rsidRDefault="00000000" w:rsidRPr="00000000" w14:paraId="00000085">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IMPACT-SHORT_DRIFT-004</w:t>
            </w:r>
          </w:p>
        </w:tc>
        <w:tc>
          <w:tcPr>
            <w:shd w:fill="ffffff" w:val="clear"/>
            <w:vAlign w:val="center"/>
          </w:tcPr>
          <w:p w:rsidR="00000000" w:rsidDel="00000000" w:rsidP="00000000" w:rsidRDefault="00000000" w:rsidRPr="00000000" w14:paraId="0000008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2026-01-09T09:00Z</w:t>
            </w:r>
          </w:p>
        </w:tc>
        <w:tc>
          <w:tcPr>
            <w:shd w:fill="ffffff" w:val="clear"/>
            <w:vAlign w:val="center"/>
          </w:tcPr>
          <w:p w:rsidR="00000000" w:rsidDel="00000000" w:rsidP="00000000" w:rsidRDefault="00000000" w:rsidRPr="00000000" w14:paraId="0000008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X7(d)=12 ≥ k_pre=6 AND X1(d)=6 (k=2 consecutive windows)</w:t>
            </w:r>
          </w:p>
        </w:tc>
        <w:tc>
          <w:tcPr>
            <w:shd w:fill="ffffff" w:val="clear"/>
            <w:vAlign w:val="center"/>
          </w:tcPr>
          <w:p w:rsidR="00000000" w:rsidDel="00000000" w:rsidP="00000000" w:rsidRDefault="00000000" w:rsidRPr="00000000" w14:paraId="0000008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Use</w:t>
            </w:r>
          </w:p>
        </w:tc>
        <w:tc>
          <w:tcPr>
            <w:shd w:fill="ffffff" w:val="clear"/>
            <w:vAlign w:val="center"/>
          </w:tcPr>
          <w:p w:rsidR="00000000" w:rsidDel="00000000" w:rsidP="00000000" w:rsidRDefault="00000000" w:rsidRPr="00000000" w14:paraId="0000008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Freeze score computation for SO section; scope=SO; duration=48h; manual review of N=50 samples</w:t>
            </w:r>
          </w:p>
        </w:tc>
        <w:tc>
          <w:tcPr>
            <w:shd w:fill="ffffff" w:val="clear"/>
            <w:vAlign w:val="center"/>
          </w:tcPr>
          <w:p w:rsidR="00000000" w:rsidDel="00000000" w:rsidP="00000000" w:rsidRDefault="00000000" w:rsidRPr="00000000" w14:paraId="0000008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 sudden influx of neologisms and stylistic shift in SO section</w:t>
            </w:r>
          </w:p>
        </w:tc>
        <w:tc>
          <w:tcPr>
            <w:shd w:fill="ffffff" w:val="clear"/>
            <w:vAlign w:val="center"/>
          </w:tcPr>
          <w:p w:rsidR="00000000" w:rsidDel="00000000" w:rsidP="00000000" w:rsidRDefault="00000000" w:rsidRPr="00000000" w14:paraId="0000008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특정 이슈(사회면) 관련 신조어 대거 유입 및 문체 급변으로 인한 모델 난이도(NLL) 상승</w:t>
            </w:r>
          </w:p>
        </w:tc>
        <w:tc>
          <w:tcPr>
            <w:shd w:fill="ffffff" w:val="clear"/>
            <w:vAlign w:val="center"/>
          </w:tcPr>
          <w:p w:rsidR="00000000" w:rsidDel="00000000" w:rsidP="00000000" w:rsidRDefault="00000000" w:rsidRPr="00000000" w14:paraId="0000008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실시간 텍스트 정제(Sanitizer) 규칙 업데이트 및 해당 이슈 관련 키워드 임시 보정</w:t>
            </w:r>
          </w:p>
        </w:tc>
        <w:tc>
          <w:tcPr>
            <w:shd w:fill="ffffff" w:val="clear"/>
            <w:vAlign w:val="center"/>
          </w:tcPr>
          <w:p w:rsidR="00000000" w:rsidDel="00000000" w:rsidP="00000000" w:rsidRDefault="00000000" w:rsidRPr="00000000" w14:paraId="0000008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단기 드리프트 발생 시 자동 에스컬레이션 봇 연동 및 분기별 NLL 임계값(T) 재산정</w:t>
            </w:r>
          </w:p>
        </w:tc>
        <w:tc>
          <w:tcPr>
            <w:shd w:fill="ffffff" w:val="clear"/>
            <w:vAlign w:val="center"/>
          </w:tcPr>
          <w:p w:rsidR="00000000" w:rsidDel="00000000" w:rsidP="00000000" w:rsidRDefault="00000000" w:rsidRPr="00000000" w14:paraId="0000008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Monitoring</w:t>
            </w:r>
          </w:p>
        </w:tc>
        <w:tc>
          <w:tcPr>
            <w:shd w:fill="ffffff" w:val="clear"/>
            <w:vAlign w:val="center"/>
          </w:tcPr>
          <w:p w:rsidR="00000000" w:rsidDel="00000000" w:rsidP="00000000" w:rsidRDefault="00000000" w:rsidRPr="00000000" w14:paraId="0000008F">
            <w:pPr>
              <w:widowControl w:val="0"/>
              <w:spacing w:after="240" w:befor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22"/>
                <w:szCs w:val="22"/>
                <w:rtl w:val="0"/>
              </w:rPr>
              <w:t xml:space="preserve">evidence/output6/O_observed/table1/simulate_SO_9days.csv [O]</w:t>
            </w:r>
            <w:r w:rsidDel="00000000" w:rsidR="00000000" w:rsidRPr="00000000">
              <w:rPr>
                <w:rtl w:val="0"/>
              </w:rPr>
            </w:r>
          </w:p>
        </w:tc>
      </w:tr>
      <w:tr>
        <w:trPr>
          <w:cantSplit w:val="0"/>
          <w:trHeight w:val="2290" w:hRule="atLeast"/>
          <w:tblHeader w:val="0"/>
        </w:trPr>
        <w:tc>
          <w:tcPr>
            <w:shd w:fill="ffffff" w:val="clear"/>
            <w:vAlign w:val="center"/>
          </w:tcPr>
          <w:p w:rsidR="00000000" w:rsidDel="00000000" w:rsidP="00000000" w:rsidRDefault="00000000" w:rsidRPr="00000000" w14:paraId="0000009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INC-2026-01-15-003</w:t>
            </w:r>
          </w:p>
        </w:tc>
        <w:tc>
          <w:tcPr>
            <w:shd w:fill="ffffff" w:val="clear"/>
            <w:vAlign w:val="center"/>
          </w:tcPr>
          <w:p w:rsidR="00000000" w:rsidDel="00000000" w:rsidP="00000000" w:rsidRDefault="00000000" w:rsidRPr="00000000" w14:paraId="0000009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SEV-1</w:t>
            </w:r>
          </w:p>
        </w:tc>
        <w:tc>
          <w:tcPr>
            <w:shd w:fill="ffffff" w:val="clear"/>
            <w:vAlign w:val="center"/>
          </w:tcPr>
          <w:p w:rsidR="00000000" w:rsidDel="00000000" w:rsidP="00000000" w:rsidRDefault="00000000" w:rsidRPr="00000000" w14:paraId="0000009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 Gain_Tok@article → evidence/output6/O_observed/table3/incident_simulation_log.csv [O]</w:t>
            </w:r>
          </w:p>
        </w:tc>
        <w:tc>
          <w:tcPr>
            <w:shd w:fill="ffffff" w:val="clear"/>
            <w:vAlign w:val="center"/>
          </w:tcPr>
          <w:p w:rsidR="00000000" w:rsidDel="00000000" w:rsidP="00000000" w:rsidRDefault="00000000" w:rsidRPr="00000000" w14:paraId="0000009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SCEN-ADV-OBF-008</w:t>
            </w:r>
          </w:p>
        </w:tc>
        <w:tc>
          <w:tcPr>
            <w:shd w:fill="ffffff" w:val="clear"/>
            <w:vAlign w:val="center"/>
          </w:tcPr>
          <w:p w:rsidR="00000000" w:rsidDel="00000000" w:rsidP="00000000" w:rsidRDefault="00000000" w:rsidRPr="00000000" w14:paraId="0000009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IMPACT-ADV-OBF-008</w:t>
            </w:r>
          </w:p>
        </w:tc>
        <w:tc>
          <w:tcPr>
            <w:shd w:fill="ffffff" w:val="clear"/>
            <w:vAlign w:val="center"/>
          </w:tcPr>
          <w:p w:rsidR="00000000" w:rsidDel="00000000" w:rsidP="00000000" w:rsidRDefault="00000000" w:rsidRPr="00000000" w14:paraId="0000009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2026-01-15T05:30Z</w:t>
            </w:r>
          </w:p>
        </w:tc>
        <w:tc>
          <w:tcPr>
            <w:shd w:fill="ffffff" w:val="clear"/>
            <w:vAlign w:val="center"/>
          </w:tcPr>
          <w:p w:rsidR="00000000" w:rsidDel="00000000" w:rsidP="00000000" w:rsidRDefault="00000000" w:rsidRPr="00000000" w14:paraId="0000009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Gain_Tok@article = 12 ≥ 5 (k=1, immediate trigger)</w:t>
            </w:r>
          </w:p>
        </w:tc>
        <w:tc>
          <w:tcPr>
            <w:shd w:fill="ffffff" w:val="clear"/>
            <w:vAlign w:val="center"/>
          </w:tcPr>
          <w:p w:rsidR="00000000" w:rsidDel="00000000" w:rsidP="00000000" w:rsidRDefault="00000000" w:rsidRPr="00000000" w14:paraId="0000009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Abuse</w:t>
            </w:r>
          </w:p>
        </w:tc>
        <w:tc>
          <w:tcPr>
            <w:shd w:fill="ffffff" w:val="clear"/>
            <w:vAlign w:val="center"/>
          </w:tcPr>
          <w:p w:rsidR="00000000" w:rsidDel="00000000" w:rsidP="00000000" w:rsidRDefault="00000000" w:rsidRPr="00000000" w14:paraId="0000009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Block input and abstain; scope=affected articles; duration=15m</w:t>
            </w:r>
          </w:p>
        </w:tc>
        <w:tc>
          <w:tcPr>
            <w:shd w:fill="ffffff" w:val="clear"/>
            <w:vAlign w:val="center"/>
          </w:tcPr>
          <w:p w:rsidR="00000000" w:rsidDel="00000000" w:rsidP="00000000" w:rsidRDefault="00000000" w:rsidRPr="00000000" w14:paraId="0000009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Timeline + Evidence</w:t>
            </w:r>
          </w:p>
        </w:tc>
        <w:tc>
          <w:tcPr>
            <w:shd w:fill="ffffff" w:val="clear"/>
            <w:vAlign w:val="center"/>
          </w:tcPr>
          <w:p w:rsidR="00000000" w:rsidDel="00000000" w:rsidP="00000000" w:rsidRDefault="00000000" w:rsidRPr="00000000" w14:paraId="0000009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Operation — lack of real-time sanitizer enforcement for obfuscated Unicode input</w:t>
            </w:r>
          </w:p>
        </w:tc>
        <w:tc>
          <w:tcPr>
            <w:shd w:fill="ffffff" w:val="clear"/>
            <w:vAlign w:val="center"/>
          </w:tcPr>
          <w:p w:rsidR="00000000" w:rsidDel="00000000" w:rsidP="00000000" w:rsidRDefault="00000000" w:rsidRPr="00000000" w14:paraId="0000009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실시간 정제(Sanitizer) 로직 및 Gain_Tok 임계값 기반 자동 차단 엔진 정식 배포</w:t>
            </w:r>
          </w:p>
        </w:tc>
        <w:tc>
          <w:tcPr>
            <w:shd w:fill="ffffff" w:val="clear"/>
            <w:vAlign w:val="center"/>
          </w:tcPr>
          <w:p w:rsidR="00000000" w:rsidDel="00000000" w:rsidP="00000000" w:rsidRDefault="00000000" w:rsidRPr="00000000" w14:paraId="0000009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Gain_Tok 지표를 운영 SLI로 상시 모니터링하며, 분기별 적대적 공격 재평가(Red-teaming) 프로세스 정례화</w:t>
            </w:r>
          </w:p>
        </w:tc>
        <w:tc>
          <w:tcPr>
            <w:shd w:fill="ffffff" w:val="clear"/>
            <w:vAlign w:val="center"/>
          </w:tcPr>
          <w:p w:rsidR="00000000" w:rsidDel="00000000" w:rsidP="00000000" w:rsidRDefault="00000000" w:rsidRPr="00000000" w14:paraId="0000009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Resolved</w:t>
            </w:r>
          </w:p>
        </w:tc>
        <w:tc>
          <w:tcPr>
            <w:shd w:fill="ffffff" w:val="clear"/>
            <w:vAlign w:val="center"/>
          </w:tcPr>
          <w:p w:rsidR="00000000" w:rsidDel="00000000" w:rsidP="00000000" w:rsidRDefault="00000000" w:rsidRPr="00000000" w14:paraId="0000009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evidence/output6/O_observed/table3/incident_simulation_log.csv</w:t>
            </w:r>
          </w:p>
          <w:p w:rsidR="00000000" w:rsidDel="00000000" w:rsidP="00000000" w:rsidRDefault="00000000" w:rsidRPr="00000000" w14:paraId="0000009F">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evidence/output6/O_observed/table3/ADV_OBF_INCIDENT.ipynb</w:t>
            </w:r>
          </w:p>
        </w:tc>
      </w:tr>
    </w:tbl>
    <w:p w:rsidR="00000000" w:rsidDel="00000000" w:rsidP="00000000" w:rsidRDefault="00000000" w:rsidRPr="00000000" w14:paraId="000000A1">
      <w:pPr>
        <w:widowControl w:val="0"/>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2">
      <w:pPr>
        <w:widowControl w:val="0"/>
        <w:numPr>
          <w:ilvl w:val="0"/>
          <w:numId w:val="5"/>
        </w:numPr>
        <w:ind w:left="720" w:hanging="360"/>
        <w:jc w:val="both"/>
        <w:rPr>
          <w:rFonts w:ascii="Malgun Gothic" w:cs="Malgun Gothic" w:eastAsia="Malgun Gothic" w:hAnsi="Malgun Gothic"/>
        </w:rPr>
      </w:pPr>
      <w:bookmarkStart w:colFirst="0" w:colLast="0" w:name="_78avx8maljpq" w:id="4"/>
      <w:bookmarkEnd w:id="4"/>
      <w:r w:rsidDel="00000000" w:rsidR="00000000" w:rsidRPr="00000000">
        <w:rPr>
          <w:rFonts w:ascii="Malgun Gothic" w:cs="Malgun Gothic" w:eastAsia="Malgun Gothic" w:hAnsi="Malgun Gothic"/>
          <w:b w:val="1"/>
          <w:bCs w:val="1"/>
          <w:rtl w:val="0"/>
        </w:rPr>
        <w:t xml:space="preserve">INC-2026-01-15–001 한계:</w:t>
        <w:br w:type="textWrapping"/>
      </w:r>
      <w:r w:rsidDel="00000000" w:rsidR="00000000" w:rsidRPr="00000000">
        <w:rPr>
          <w:rFonts w:ascii="Malgun Gothic" w:cs="Malgun Gothic" w:eastAsia="Malgun Gothic" w:hAnsi="Malgun Gothic"/>
          <w:rtl w:val="0"/>
        </w:rPr>
        <w:t xml:space="preserve">주어진 데이터셋의 제한으로 6개월 슬라이스별로 golden_set 데이터를 구할 수 없는 상황이므로, 현재 제공된 데이터셋 내에서 선별한 golden_set_v1 내에서 baseline seed 50개를 설정하여 임계치를 계산하고, baseline seed 50개와 겹치지 않는 seed 30개를 설정하여 30-run을 실험하였다. golden_set_v2, v3를 만들 수 없는 관계로 인스던트를 가정하여 설정한 점을 명시한다. </w:t>
      </w:r>
    </w:p>
    <w:p w:rsidR="00000000" w:rsidDel="00000000" w:rsidP="00000000" w:rsidRDefault="00000000" w:rsidRPr="00000000" w14:paraId="000000A3">
      <w:pPr>
        <w:widowControl w:val="0"/>
        <w:jc w:val="both"/>
        <w:rPr>
          <w:rFonts w:ascii="Arial" w:cs="Arial" w:eastAsia="Arial" w:hAnsi="Arial"/>
        </w:rPr>
      </w:pPr>
      <w:bookmarkStart w:colFirst="0" w:colLast="0" w:name="_8ognr8iwte3u" w:id="5"/>
      <w:bookmarkEnd w:id="5"/>
      <w:r w:rsidDel="00000000" w:rsidR="00000000" w:rsidRPr="00000000">
        <w:rPr>
          <w:rtl w:val="0"/>
        </w:rPr>
      </w:r>
    </w:p>
    <w:p w:rsidR="00000000" w:rsidDel="00000000" w:rsidP="00000000" w:rsidRDefault="00000000" w:rsidRPr="00000000" w14:paraId="000000A4">
      <w:pPr>
        <w:widowControl w:val="0"/>
        <w:jc w:val="both"/>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[소결론]</w:t>
      </w:r>
    </w:p>
    <w:p w:rsidR="00000000" w:rsidDel="00000000" w:rsidP="00000000" w:rsidRDefault="00000000" w:rsidRPr="00000000" w14:paraId="000000A5">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본 인시던트 대응 및 시정 조치 기록표를 통해 확인할 수 있는 핵심은, 모델 신뢰성 위험이 </w:t>
      </w:r>
      <w:r w:rsidDel="00000000" w:rsidR="00000000" w:rsidRPr="00000000">
        <w:rPr>
          <w:rFonts w:ascii="Malgun Gothic" w:cs="Malgun Gothic" w:eastAsia="Malgun Gothic" w:hAnsi="Malgun Gothic"/>
          <w:b w:val="1"/>
          <w:bCs w:val="1"/>
          <w:sz w:val="22"/>
          <w:szCs w:val="22"/>
          <w:rtl w:val="0"/>
        </w:rPr>
        <w:t xml:space="preserve">탐지–억제–원인 분석–시정–예방</w:t>
      </w:r>
      <w:r w:rsidDel="00000000" w:rsidR="00000000" w:rsidRPr="00000000">
        <w:rPr>
          <w:rFonts w:ascii="Malgun Gothic" w:cs="Malgun Gothic" w:eastAsia="Malgun Gothic" w:hAnsi="Malgun Gothic"/>
          <w:sz w:val="22"/>
          <w:szCs w:val="22"/>
          <w:rtl w:val="0"/>
        </w:rPr>
        <w:t xml:space="preserve">의 전 과정을 갖춘 운영 절차로 실제 관리되고 있다는 점이다. 섹션별 편향(SEV-3), 단기 드리프트(SEV-2), 난독화 공격(SEV-1)이라는 성격이 다른 인시던트가 각각 </w:t>
      </w:r>
      <w:r w:rsidDel="00000000" w:rsidR="00000000" w:rsidRPr="00000000">
        <w:rPr>
          <w:rFonts w:ascii="Malgun Gothic" w:cs="Malgun Gothic" w:eastAsia="Malgun Gothic" w:hAnsi="Malgun Gothic"/>
          <w:b w:val="1"/>
          <w:bCs w:val="1"/>
          <w:sz w:val="22"/>
          <w:szCs w:val="22"/>
          <w:rtl w:val="0"/>
        </w:rPr>
        <w:t xml:space="preserve">명확한 트리거 지표와 가드레일 위반</w:t>
      </w:r>
      <w:r w:rsidDel="00000000" w:rsidR="00000000" w:rsidRPr="00000000">
        <w:rPr>
          <w:rFonts w:ascii="Malgun Gothic" w:cs="Malgun Gothic" w:eastAsia="Malgun Gothic" w:hAnsi="Malgun Gothic"/>
          <w:sz w:val="22"/>
          <w:szCs w:val="22"/>
          <w:rtl w:val="0"/>
        </w:rPr>
        <w:t xml:space="preserve">에 의해 탐지되었고, 단계(Use/Abuse)에 따라 </w:t>
      </w:r>
      <w:r w:rsidDel="00000000" w:rsidR="00000000" w:rsidRPr="00000000">
        <w:rPr>
          <w:rFonts w:ascii="Malgun Gothic" w:cs="Malgun Gothic" w:eastAsia="Malgun Gothic" w:hAnsi="Malgun Gothic"/>
          <w:b w:val="1"/>
          <w:bCs w:val="1"/>
          <w:sz w:val="22"/>
          <w:szCs w:val="22"/>
          <w:rtl w:val="0"/>
        </w:rPr>
        <w:t xml:space="preserve">억제 강도와 대응 속도</w:t>
      </w:r>
      <w:r w:rsidDel="00000000" w:rsidR="00000000" w:rsidRPr="00000000">
        <w:rPr>
          <w:rFonts w:ascii="Malgun Gothic" w:cs="Malgun Gothic" w:eastAsia="Malgun Gothic" w:hAnsi="Malgun Gothic"/>
          <w:sz w:val="22"/>
          <w:szCs w:val="22"/>
          <w:rtl w:val="0"/>
        </w:rPr>
        <w:t xml:space="preserve">가 차등 적용되었다. 또한 RCA를 통해 원인을 데이터·모델·운영 요인으로 구분하고, 일회성 시정 조치에 그치지 않고 </w:t>
      </w:r>
      <w:r w:rsidDel="00000000" w:rsidR="00000000" w:rsidRPr="00000000">
        <w:rPr>
          <w:rFonts w:ascii="Malgun Gothic" w:cs="Malgun Gothic" w:eastAsia="Malgun Gothic" w:hAnsi="Malgun Gothic"/>
          <w:b w:val="1"/>
          <w:bCs w:val="1"/>
          <w:sz w:val="22"/>
          <w:szCs w:val="22"/>
          <w:rtl w:val="0"/>
        </w:rPr>
        <w:t xml:space="preserve">재발 방지를 위한 구조적 예방 조치(SLI 편입, 임계값 재산정, 자동 에스컬레이션, 정례적 레드팀)</w:t>
      </w:r>
      <w:r w:rsidDel="00000000" w:rsidR="00000000" w:rsidRPr="00000000">
        <w:rPr>
          <w:rFonts w:ascii="Malgun Gothic" w:cs="Malgun Gothic" w:eastAsia="Malgun Gothic" w:hAnsi="Malgun Gothic"/>
          <w:sz w:val="22"/>
          <w:szCs w:val="22"/>
          <w:rtl w:val="0"/>
        </w:rPr>
        <w:t xml:space="preserve">까지 연결되었음을 확인할 수 있다. 즉, 이 표는 인시던트 관리가 사후 보고용 문서가 아니라, </w:t>
      </w:r>
      <w:r w:rsidDel="00000000" w:rsidR="00000000" w:rsidRPr="00000000">
        <w:rPr>
          <w:rFonts w:ascii="Malgun Gothic" w:cs="Malgun Gothic" w:eastAsia="Malgun Gothic" w:hAnsi="Malgun Gothic"/>
          <w:b w:val="1"/>
          <w:bCs w:val="1"/>
          <w:sz w:val="22"/>
          <w:szCs w:val="22"/>
          <w:rtl w:val="0"/>
        </w:rPr>
        <w:t xml:space="preserve">정량 신호에 기반해 신뢰성 위험을 통제하고 학습하는 폐쇄 루프(closed loop) 거버넌스</w:t>
      </w:r>
      <w:r w:rsidDel="00000000" w:rsidR="00000000" w:rsidRPr="00000000">
        <w:rPr>
          <w:rFonts w:ascii="Malgun Gothic" w:cs="Malgun Gothic" w:eastAsia="Malgun Gothic" w:hAnsi="Malgun Gothic"/>
          <w:sz w:val="22"/>
          <w:szCs w:val="22"/>
          <w:rtl w:val="0"/>
        </w:rPr>
        <w:t xml:space="preserve">로 작동하고 있음을 보여준다.</w:t>
      </w:r>
    </w:p>
    <w:p w:rsidR="00000000" w:rsidDel="00000000" w:rsidP="00000000" w:rsidRDefault="00000000" w:rsidRPr="00000000" w14:paraId="000000A6">
      <w:pPr>
        <w:pStyle w:val="Heading1"/>
        <w:numPr>
          <w:ilvl w:val="0"/>
          <w:numId w:val="4"/>
        </w:numPr>
        <w:rPr>
          <w:rFonts w:ascii="Arial" w:cs="Arial" w:eastAsia="Arial" w:hAnsi="Arial"/>
          <w:sz w:val="24"/>
          <w:szCs w:val="24"/>
        </w:rPr>
      </w:pPr>
      <w:bookmarkStart w:colFirst="0" w:colLast="0" w:name="_bh6e07thgtlq" w:id="6"/>
      <w:bookmarkEnd w:id="6"/>
      <w:r w:rsidDel="00000000" w:rsidR="00000000" w:rsidRPr="00000000">
        <w:rPr>
          <w:rFonts w:ascii="Arial Unicode MS" w:cs="Arial Unicode MS" w:eastAsia="Arial Unicode MS" w:hAnsi="Arial Unicode MS"/>
          <w:b w:val="0"/>
          <w:bCs w:val="0"/>
          <w:sz w:val="24"/>
          <w:szCs w:val="24"/>
          <w:rtl w:val="0"/>
        </w:rPr>
        <w:t xml:space="preserve">연속 감사 추적</w:t>
      </w:r>
      <w:r w:rsidDel="00000000" w:rsidR="00000000" w:rsidRPr="00000000">
        <w:rPr>
          <w:rtl w:val="0"/>
        </w:rPr>
      </w:r>
    </w:p>
    <w:tbl>
      <w:tblPr>
        <w:tblStyle w:val="Table4"/>
        <w:tblW w:w="130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4"/>
        <w:gridCol w:w="1825"/>
        <w:gridCol w:w="1304"/>
        <w:gridCol w:w="1019"/>
        <w:gridCol w:w="1625"/>
        <w:gridCol w:w="952"/>
        <w:gridCol w:w="2844"/>
        <w:gridCol w:w="2693"/>
        <w:tblGridChange w:id="0">
          <w:tblGrid>
            <w:gridCol w:w="784"/>
            <w:gridCol w:w="1825"/>
            <w:gridCol w:w="1304"/>
            <w:gridCol w:w="1019"/>
            <w:gridCol w:w="1625"/>
            <w:gridCol w:w="952"/>
            <w:gridCol w:w="2844"/>
            <w:gridCol w:w="2693"/>
          </w:tblGrid>
        </w:tblGridChange>
      </w:tblGrid>
      <w:tr>
        <w:trPr>
          <w:cantSplit w:val="0"/>
          <w:tblHeader w:val="0"/>
        </w:trPr>
        <w:tc>
          <w:tcPr>
            <w:vAlign w:val="center"/>
          </w:tcPr>
          <w:p w:rsidR="00000000" w:rsidDel="00000000" w:rsidP="00000000" w:rsidRDefault="00000000" w:rsidRPr="00000000" w14:paraId="000000A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Audit_ID (감사 기록 ID)</w:t>
            </w:r>
            <w:r w:rsidDel="00000000" w:rsidR="00000000" w:rsidRPr="00000000">
              <w:rPr>
                <w:rtl w:val="0"/>
              </w:rPr>
            </w:r>
          </w:p>
        </w:tc>
        <w:tc>
          <w:tcPr>
            <w:vAlign w:val="center"/>
          </w:tcPr>
          <w:p w:rsidR="00000000" w:rsidDel="00000000" w:rsidP="00000000" w:rsidRDefault="00000000" w:rsidRPr="00000000" w14:paraId="000000A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Linked_Impact/Risk (연결된 영향/위험)</w:t>
            </w:r>
            <w:r w:rsidDel="00000000" w:rsidR="00000000" w:rsidRPr="00000000">
              <w:rPr>
                <w:rtl w:val="0"/>
              </w:rPr>
            </w:r>
          </w:p>
        </w:tc>
        <w:tc>
          <w:tcPr>
            <w:vAlign w:val="center"/>
          </w:tcPr>
          <w:p w:rsidR="00000000" w:rsidDel="00000000" w:rsidP="00000000" w:rsidRDefault="00000000" w:rsidRPr="00000000" w14:paraId="000000A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Timestamp (UTC) (타임스탬프 (협정 세계시))</w:t>
            </w:r>
            <w:r w:rsidDel="00000000" w:rsidR="00000000" w:rsidRPr="00000000">
              <w:rPr>
                <w:rtl w:val="0"/>
              </w:rPr>
            </w:r>
          </w:p>
        </w:tc>
        <w:tc>
          <w:tcPr>
            <w:vAlign w:val="center"/>
          </w:tcPr>
          <w:p w:rsidR="00000000" w:rsidDel="00000000" w:rsidP="00000000" w:rsidRDefault="00000000" w:rsidRPr="00000000" w14:paraId="000000A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Actor_Role (행위자 역할)</w:t>
            </w:r>
            <w:r w:rsidDel="00000000" w:rsidR="00000000" w:rsidRPr="00000000">
              <w:rPr>
                <w:rtl w:val="0"/>
              </w:rPr>
            </w:r>
          </w:p>
        </w:tc>
        <w:tc>
          <w:tcPr>
            <w:vAlign w:val="center"/>
          </w:tcPr>
          <w:p w:rsidR="00000000" w:rsidDel="00000000" w:rsidP="00000000" w:rsidRDefault="00000000" w:rsidRPr="00000000" w14:paraId="000000A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Action (행동)</w:t>
            </w:r>
            <w:r w:rsidDel="00000000" w:rsidR="00000000" w:rsidRPr="00000000">
              <w:rPr>
                <w:rtl w:val="0"/>
              </w:rPr>
            </w:r>
          </w:p>
        </w:tc>
        <w:tc>
          <w:tcPr>
            <w:vAlign w:val="center"/>
          </w:tcPr>
          <w:p w:rsidR="00000000" w:rsidDel="00000000" w:rsidP="00000000" w:rsidRDefault="00000000" w:rsidRPr="00000000" w14:paraId="000000A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Object (객체)</w:t>
            </w:r>
            <w:r w:rsidDel="00000000" w:rsidR="00000000" w:rsidRPr="00000000">
              <w:rPr>
                <w:rtl w:val="0"/>
              </w:rPr>
            </w:r>
          </w:p>
        </w:tc>
        <w:tc>
          <w:tcPr>
            <w:vAlign w:val="center"/>
          </w:tcPr>
          <w:p w:rsidR="00000000" w:rsidDel="00000000" w:rsidP="00000000" w:rsidRDefault="00000000" w:rsidRPr="00000000" w14:paraId="000000A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Reference (relative path) (참조 (상대 경로))</w:t>
            </w:r>
            <w:r w:rsidDel="00000000" w:rsidR="00000000" w:rsidRPr="00000000">
              <w:rPr>
                <w:rtl w:val="0"/>
              </w:rPr>
            </w:r>
          </w:p>
        </w:tc>
        <w:tc>
          <w:tcPr>
            <w:vAlign w:val="center"/>
          </w:tcPr>
          <w:p w:rsidR="00000000" w:rsidDel="00000000" w:rsidP="00000000" w:rsidRDefault="00000000" w:rsidRPr="00000000" w14:paraId="000000A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Evidence [O] (relative path) (증거 [관찰됨] (상대 경로))</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AUD-2025-11-10-001</w:t>
            </w:r>
          </w:p>
        </w:tc>
        <w:tc>
          <w:tcPr>
            <w:vAlign w:val="center"/>
          </w:tcPr>
          <w:p w:rsidR="00000000" w:rsidDel="00000000" w:rsidP="00000000" w:rsidRDefault="00000000" w:rsidRPr="00000000" w14:paraId="000000B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IMPACT-001</w:t>
            </w:r>
          </w:p>
        </w:tc>
        <w:tc>
          <w:tcPr>
            <w:vAlign w:val="center"/>
          </w:tcPr>
          <w:p w:rsidR="00000000" w:rsidDel="00000000" w:rsidP="00000000" w:rsidRDefault="00000000" w:rsidRPr="00000000" w14:paraId="000000B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2025-11-10T09:00:11Z</w:t>
            </w:r>
          </w:p>
        </w:tc>
        <w:tc>
          <w:tcPr>
            <w:vAlign w:val="center"/>
          </w:tcPr>
          <w:p w:rsidR="00000000" w:rsidDel="00000000" w:rsidP="00000000" w:rsidRDefault="00000000" w:rsidRPr="00000000" w14:paraId="000000B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Detector (탐지기)</w:t>
            </w:r>
          </w:p>
        </w:tc>
        <w:tc>
          <w:tcPr>
            <w:vAlign w:val="center"/>
          </w:tcPr>
          <w:p w:rsidR="00000000" w:rsidDel="00000000" w:rsidP="00000000" w:rsidRDefault="00000000" w:rsidRPr="00000000" w14:paraId="000000B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trigger_fired (트리거 작동)</w:t>
            </w:r>
          </w:p>
        </w:tc>
        <w:tc>
          <w:tcPr>
            <w:vAlign w:val="center"/>
          </w:tcPr>
          <w:p w:rsidR="00000000" w:rsidDel="00000000" w:rsidP="00000000" w:rsidRDefault="00000000" w:rsidRPr="00000000" w14:paraId="000000B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 MON-004 (모니터: MON-004)</w:t>
            </w:r>
          </w:p>
        </w:tc>
        <w:tc>
          <w:tcPr>
            <w:vAlign w:val="center"/>
          </w:tcPr>
          <w:p w:rsidR="00000000" w:rsidDel="00000000" w:rsidP="00000000" w:rsidRDefault="00000000" w:rsidRPr="00000000" w14:paraId="000000B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evidence/output4/O_observed/table2/slice_section_bias.docx</w:t>
            </w:r>
          </w:p>
        </w:tc>
        <w:tc>
          <w:tcPr>
            <w:vAlign w:val="center"/>
          </w:tcPr>
          <w:p w:rsidR="00000000" w:rsidDel="00000000" w:rsidP="00000000" w:rsidRDefault="00000000" w:rsidRPr="00000000" w14:paraId="000000B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evidence/output2/O_observed/table1/impact-section-bias_experiment_summary.csv[O];</w:t>
            </w:r>
          </w:p>
        </w:tc>
      </w:tr>
      <w:tr>
        <w:trPr>
          <w:cantSplit w:val="0"/>
          <w:trHeight w:val="1203.2812499999998" w:hRule="atLeast"/>
          <w:tblHeader w:val="0"/>
        </w:trPr>
        <w:tc>
          <w:tcPr>
            <w:vAlign w:val="center"/>
          </w:tcPr>
          <w:p w:rsidR="00000000" w:rsidDel="00000000" w:rsidP="00000000" w:rsidRDefault="00000000" w:rsidRPr="00000000" w14:paraId="000000B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AUD-2025-11-10-002</w:t>
            </w:r>
          </w:p>
        </w:tc>
        <w:tc>
          <w:tcPr>
            <w:vAlign w:val="center"/>
          </w:tcPr>
          <w:p w:rsidR="00000000" w:rsidDel="00000000" w:rsidP="00000000" w:rsidRDefault="00000000" w:rsidRPr="00000000" w14:paraId="000000B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RISK-007</w:t>
            </w:r>
          </w:p>
        </w:tc>
        <w:tc>
          <w:tcPr>
            <w:vAlign w:val="center"/>
          </w:tcPr>
          <w:p w:rsidR="00000000" w:rsidDel="00000000" w:rsidP="00000000" w:rsidRDefault="00000000" w:rsidRPr="00000000" w14:paraId="000000B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2025-11-10T09:42:30Z</w:t>
            </w:r>
          </w:p>
        </w:tc>
        <w:tc>
          <w:tcPr>
            <w:vAlign w:val="center"/>
          </w:tcPr>
          <w:p w:rsidR="00000000" w:rsidDel="00000000" w:rsidP="00000000" w:rsidRDefault="00000000" w:rsidRPr="00000000" w14:paraId="000000B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Operator (운영자)</w:t>
            </w:r>
          </w:p>
        </w:tc>
        <w:tc>
          <w:tcPr>
            <w:vAlign w:val="center"/>
          </w:tcPr>
          <w:p w:rsidR="00000000" w:rsidDel="00000000" w:rsidP="00000000" w:rsidRDefault="00000000" w:rsidRPr="00000000" w14:paraId="000000B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approval_granted (승인 부여)</w:t>
            </w:r>
          </w:p>
        </w:tc>
        <w:tc>
          <w:tcPr>
            <w:vAlign w:val="center"/>
          </w:tcPr>
          <w:p w:rsidR="00000000" w:rsidDel="00000000" w:rsidP="00000000" w:rsidRDefault="00000000" w:rsidRPr="00000000" w14:paraId="000000B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approval: APR-019 (승인: APR-019)</w:t>
            </w:r>
          </w:p>
        </w:tc>
        <w:tc>
          <w:tcPr>
            <w:vAlign w:val="center"/>
          </w:tcPr>
          <w:p w:rsidR="00000000" w:rsidDel="00000000" w:rsidP="00000000" w:rsidRDefault="00000000" w:rsidRPr="00000000" w14:paraId="000000B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evidence/O_observed/approvals/APR_2025-11-10_0942/approval_log.txt</w:t>
            </w:r>
          </w:p>
        </w:tc>
        <w:tc>
          <w:tcPr>
            <w:vAlign w:val="center"/>
          </w:tcPr>
          <w:p w:rsidR="00000000" w:rsidDel="00000000" w:rsidP="00000000" w:rsidRDefault="00000000" w:rsidRPr="00000000" w14:paraId="000000B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evidence/output6/O_observed/table4/trigger_result_obf.log</w:t>
            </w:r>
          </w:p>
        </w:tc>
      </w:tr>
      <w:tr>
        <w:trPr>
          <w:cantSplit w:val="0"/>
          <w:tblHeader w:val="0"/>
        </w:trPr>
        <w:tc>
          <w:tcPr>
            <w:vAlign w:val="center"/>
          </w:tcPr>
          <w:p w:rsidR="00000000" w:rsidDel="00000000" w:rsidP="00000000" w:rsidRDefault="00000000" w:rsidRPr="00000000" w14:paraId="000000B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AUD-2025-11-10-003</w:t>
            </w:r>
          </w:p>
        </w:tc>
        <w:tc>
          <w:tcPr>
            <w:vAlign w:val="center"/>
          </w:tcPr>
          <w:p w:rsidR="00000000" w:rsidDel="00000000" w:rsidP="00000000" w:rsidRDefault="00000000" w:rsidRPr="00000000" w14:paraId="000000C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IMPACT-002</w:t>
            </w:r>
          </w:p>
        </w:tc>
        <w:tc>
          <w:tcPr>
            <w:vAlign w:val="center"/>
          </w:tcPr>
          <w:p w:rsidR="00000000" w:rsidDel="00000000" w:rsidP="00000000" w:rsidRDefault="00000000" w:rsidRPr="00000000" w14:paraId="000000C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2025-11-10T09:45:02Z</w:t>
            </w:r>
          </w:p>
        </w:tc>
        <w:tc>
          <w:tcPr>
            <w:vAlign w:val="center"/>
          </w:tcPr>
          <w:p w:rsidR="00000000" w:rsidDel="00000000" w:rsidP="00000000" w:rsidRDefault="00000000" w:rsidRPr="00000000" w14:paraId="000000C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Operator (운영자)</w:t>
            </w:r>
          </w:p>
        </w:tc>
        <w:tc>
          <w:tcPr>
            <w:vAlign w:val="center"/>
          </w:tcPr>
          <w:p w:rsidR="00000000" w:rsidDel="00000000" w:rsidP="00000000" w:rsidRDefault="00000000" w:rsidRPr="00000000" w14:paraId="000000C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incident_opened (인시던트 개시)</w:t>
            </w:r>
          </w:p>
        </w:tc>
        <w:tc>
          <w:tcPr>
            <w:vAlign w:val="center"/>
          </w:tcPr>
          <w:p w:rsidR="00000000" w:rsidDel="00000000" w:rsidP="00000000" w:rsidRDefault="00000000" w:rsidRPr="00000000" w14:paraId="000000C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incident: INC-2025-11-10-001 (인시던트: INC-2025-11-10-001)</w:t>
            </w:r>
          </w:p>
        </w:tc>
        <w:tc>
          <w:tcPr>
            <w:vAlign w:val="center"/>
          </w:tcPr>
          <w:p w:rsidR="00000000" w:rsidDel="00000000" w:rsidP="00000000" w:rsidRDefault="00000000" w:rsidRPr="00000000" w14:paraId="000000C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evidence/O_observed/INC_2025-11-10_0945_SCN001/incident_open.log</w:t>
            </w:r>
          </w:p>
        </w:tc>
        <w:tc>
          <w:tcPr>
            <w:vAlign w:val="center"/>
          </w:tcPr>
          <w:p w:rsidR="00000000" w:rsidDel="00000000" w:rsidP="00000000" w:rsidRDefault="00000000" w:rsidRPr="00000000" w14:paraId="000000C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evidence/output6/O_observed/table4/incident_open.log</w:t>
            </w:r>
          </w:p>
        </w:tc>
      </w:tr>
      <w:tr>
        <w:trPr>
          <w:cantSplit w:val="0"/>
          <w:tblHeader w:val="0"/>
        </w:trPr>
        <w:tc>
          <w:tcPr>
            <w:vAlign w:val="center"/>
          </w:tcPr>
          <w:p w:rsidR="00000000" w:rsidDel="00000000" w:rsidP="00000000" w:rsidRDefault="00000000" w:rsidRPr="00000000" w14:paraId="000000C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AUD-2025-11-12-004</w:t>
            </w:r>
          </w:p>
        </w:tc>
        <w:tc>
          <w:tcPr>
            <w:vAlign w:val="center"/>
          </w:tcPr>
          <w:p w:rsidR="00000000" w:rsidDel="00000000" w:rsidP="00000000" w:rsidRDefault="00000000" w:rsidRPr="00000000" w14:paraId="000000C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RISK-007</w:t>
            </w:r>
          </w:p>
        </w:tc>
        <w:tc>
          <w:tcPr>
            <w:vAlign w:val="center"/>
          </w:tcPr>
          <w:p w:rsidR="00000000" w:rsidDel="00000000" w:rsidP="00000000" w:rsidRDefault="00000000" w:rsidRPr="00000000" w14:paraId="000000C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2025-11-12T16:05:00Z</w:t>
            </w:r>
          </w:p>
        </w:tc>
        <w:tc>
          <w:tcPr>
            <w:vAlign w:val="center"/>
          </w:tcPr>
          <w:p w:rsidR="00000000" w:rsidDel="00000000" w:rsidP="00000000" w:rsidRDefault="00000000" w:rsidRPr="00000000" w14:paraId="000000C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Scientist (데이터 과학자)</w:t>
            </w:r>
          </w:p>
        </w:tc>
        <w:tc>
          <w:tcPr>
            <w:vAlign w:val="center"/>
          </w:tcPr>
          <w:p w:rsidR="00000000" w:rsidDel="00000000" w:rsidP="00000000" w:rsidRDefault="00000000" w:rsidRPr="00000000" w14:paraId="000000C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capa_verified (CAPA 확인됨)</w:t>
            </w:r>
          </w:p>
        </w:tc>
        <w:tc>
          <w:tcPr>
            <w:vAlign w:val="center"/>
          </w:tcPr>
          <w:p w:rsidR="00000000" w:rsidDel="00000000" w:rsidP="00000000" w:rsidRDefault="00000000" w:rsidRPr="00000000" w14:paraId="000000C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incident: INC-2025-11-10-001 (인시던트: INC-2025-11-10-001)</w:t>
            </w:r>
          </w:p>
        </w:tc>
        <w:tc>
          <w:tcPr>
            <w:vAlign w:val="center"/>
          </w:tcPr>
          <w:p w:rsidR="00000000" w:rsidDel="00000000" w:rsidP="00000000" w:rsidRDefault="00000000" w:rsidRPr="00000000" w14:paraId="000000C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evidence/O_observed/INC_2025-11-10_0945_SCN001/capa_tracker.csv</w:t>
            </w:r>
          </w:p>
        </w:tc>
        <w:tc>
          <w:tcPr>
            <w:vAlign w:val="center"/>
          </w:tcPr>
          <w:p w:rsidR="00000000" w:rsidDel="00000000" w:rsidP="00000000" w:rsidRDefault="00000000" w:rsidRPr="00000000" w14:paraId="000000C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evidence/output6/O_observed/table4/capa_tracker.csv</w:t>
            </w:r>
          </w:p>
        </w:tc>
      </w:tr>
      <w:tr>
        <w:trPr>
          <w:cantSplit w:val="0"/>
          <w:tblHeader w:val="0"/>
        </w:trPr>
        <w:tc>
          <w:tcPr>
            <w:vAlign w:val="center"/>
          </w:tcPr>
          <w:p w:rsidR="00000000" w:rsidDel="00000000" w:rsidP="00000000" w:rsidRDefault="00000000" w:rsidRPr="00000000" w14:paraId="000000C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AUD-2026-01-15-005</w:t>
            </w:r>
          </w:p>
        </w:tc>
        <w:tc>
          <w:tcPr>
            <w:vAlign w:val="center"/>
          </w:tcPr>
          <w:p w:rsidR="00000000" w:rsidDel="00000000" w:rsidP="00000000" w:rsidRDefault="00000000" w:rsidRPr="00000000" w14:paraId="000000D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IMPACT-ADV-OBF-008</w:t>
            </w:r>
          </w:p>
        </w:tc>
        <w:tc>
          <w:tcPr>
            <w:vAlign w:val="center"/>
          </w:tcPr>
          <w:p w:rsidR="00000000" w:rsidDel="00000000" w:rsidP="00000000" w:rsidRDefault="00000000" w:rsidRPr="00000000" w14:paraId="000000D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2026-01-15T21:15:45Z</w:t>
            </w:r>
          </w:p>
        </w:tc>
        <w:tc>
          <w:tcPr>
            <w:vAlign w:val="center"/>
          </w:tcPr>
          <w:p w:rsidR="00000000" w:rsidDel="00000000" w:rsidP="00000000" w:rsidRDefault="00000000" w:rsidRPr="00000000" w14:paraId="000000D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Data Scientist </w:t>
            </w:r>
          </w:p>
        </w:tc>
        <w:tc>
          <w:tcPr>
            <w:vAlign w:val="center"/>
          </w:tcPr>
          <w:p w:rsidR="00000000" w:rsidDel="00000000" w:rsidP="00000000" w:rsidRDefault="00000000" w:rsidRPr="00000000" w14:paraId="000000D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monitor_verified</w:t>
            </w:r>
          </w:p>
        </w:tc>
        <w:tc>
          <w:tcPr>
            <w:vAlign w:val="center"/>
          </w:tcPr>
          <w:p w:rsidR="00000000" w:rsidDel="00000000" w:rsidP="00000000" w:rsidRDefault="00000000" w:rsidRPr="00000000" w14:paraId="000000D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monitor:MON-001</w:t>
            </w:r>
          </w:p>
        </w:tc>
        <w:tc>
          <w:tcPr>
            <w:vAlign w:val="center"/>
          </w:tcPr>
          <w:p w:rsidR="00000000" w:rsidDel="00000000" w:rsidP="00000000" w:rsidRDefault="00000000" w:rsidRPr="00000000" w14:paraId="000000D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evidence/output6/O_observed/table4/trigger_result_obf_log</w:t>
            </w:r>
          </w:p>
        </w:tc>
        <w:tc>
          <w:tcPr>
            <w:vAlign w:val="center"/>
          </w:tcPr>
          <w:p w:rsidR="00000000" w:rsidDel="00000000" w:rsidP="00000000" w:rsidRDefault="00000000" w:rsidRPr="00000000" w14:paraId="000000D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evidence/output6/O_observed/table3/ADV_OBF_INCIDENT.ipynb</w:t>
            </w:r>
          </w:p>
        </w:tc>
      </w:tr>
    </w:tbl>
    <w:p w:rsidR="00000000" w:rsidDel="00000000" w:rsidP="00000000" w:rsidRDefault="00000000" w:rsidRPr="00000000" w14:paraId="000000D7">
      <w:pPr>
        <w:widowControl w:val="0"/>
        <w:jc w:val="both"/>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0D8">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4"/>
          <w:szCs w:val="24"/>
          <w:rtl w:val="0"/>
        </w:rPr>
        <w:t xml:space="preserve">[소결론]</w:t>
        <w:br w:type="textWrapping"/>
      </w:r>
      <w:r w:rsidDel="00000000" w:rsidR="00000000" w:rsidRPr="00000000">
        <w:rPr>
          <w:rFonts w:ascii="Malgun Gothic" w:cs="Malgun Gothic" w:eastAsia="Malgun Gothic" w:hAnsi="Malgun Gothic"/>
          <w:sz w:val="22"/>
          <w:szCs w:val="22"/>
          <w:rtl w:val="0"/>
        </w:rPr>
        <w:t xml:space="preserve">본 연속 감사 추적 표를 통해 확인할 수 있는 핵심은, AI 시스템의 위험 관리와 의사결정이 </w:t>
      </w:r>
      <w:r w:rsidDel="00000000" w:rsidR="00000000" w:rsidRPr="00000000">
        <w:rPr>
          <w:rFonts w:ascii="Malgun Gothic" w:cs="Malgun Gothic" w:eastAsia="Malgun Gothic" w:hAnsi="Malgun Gothic"/>
          <w:b w:val="1"/>
          <w:bCs w:val="1"/>
          <w:sz w:val="22"/>
          <w:szCs w:val="22"/>
          <w:rtl w:val="0"/>
        </w:rPr>
        <w:t xml:space="preserve">시간 순서에 따라 단절 없이 기록·추적 가능</w:t>
      </w:r>
      <w:r w:rsidDel="00000000" w:rsidR="00000000" w:rsidRPr="00000000">
        <w:rPr>
          <w:rFonts w:ascii="Malgun Gothic" w:cs="Malgun Gothic" w:eastAsia="Malgun Gothic" w:hAnsi="Malgun Gothic"/>
          <w:sz w:val="22"/>
          <w:szCs w:val="22"/>
          <w:rtl w:val="0"/>
        </w:rPr>
        <w:t xml:space="preserve">하도록 운영되고 있다는 점이다.  각 감사 기록은 트리거 발생(Detector) → 승인(Operator) → 인시던트 개시 → 시정·예방 조치 확인(Data Scientist) → 모니터 재검증으로 이어지는 </w:t>
      </w:r>
      <w:r w:rsidDel="00000000" w:rsidR="00000000" w:rsidRPr="00000000">
        <w:rPr>
          <w:rFonts w:ascii="Malgun Gothic" w:cs="Malgun Gothic" w:eastAsia="Malgun Gothic" w:hAnsi="Malgun Gothic"/>
          <w:b w:val="1"/>
          <w:bCs w:val="1"/>
          <w:sz w:val="22"/>
          <w:szCs w:val="22"/>
          <w:rtl w:val="0"/>
        </w:rPr>
        <w:t xml:space="preserve">완전한 감사 체인(chain of custody)</w:t>
      </w:r>
      <w:r w:rsidDel="00000000" w:rsidR="00000000" w:rsidRPr="00000000">
        <w:rPr>
          <w:rFonts w:ascii="Malgun Gothic" w:cs="Malgun Gothic" w:eastAsia="Malgun Gothic" w:hAnsi="Malgun Gothic"/>
          <w:sz w:val="22"/>
          <w:szCs w:val="22"/>
          <w:rtl w:val="0"/>
        </w:rPr>
        <w:t xml:space="preserve">을 형성하며, 모든 단계가 구체적인 행위자 역할, 행동 유형, 객체, 그리고 관찰 증거(O)와 연결되어 있다. 이는 위험 대응이 개인의 구두 판단이나 사후 정리에 의존하지 않고, </w:t>
      </w:r>
      <w:r w:rsidDel="00000000" w:rsidR="00000000" w:rsidRPr="00000000">
        <w:rPr>
          <w:rFonts w:ascii="Malgun Gothic" w:cs="Malgun Gothic" w:eastAsia="Malgun Gothic" w:hAnsi="Malgun Gothic"/>
          <w:b w:val="1"/>
          <w:bCs w:val="1"/>
          <w:sz w:val="22"/>
          <w:szCs w:val="22"/>
          <w:rtl w:val="0"/>
        </w:rPr>
        <w:t xml:space="preserve">누가 언제 무엇을 근거로 결정했는지</w:t>
      </w:r>
      <w:r w:rsidDel="00000000" w:rsidR="00000000" w:rsidRPr="00000000">
        <w:rPr>
          <w:rFonts w:ascii="Malgun Gothic" w:cs="Malgun Gothic" w:eastAsia="Malgun Gothic" w:hAnsi="Malgun Gothic"/>
          <w:sz w:val="22"/>
          <w:szCs w:val="22"/>
          <w:rtl w:val="0"/>
        </w:rPr>
        <w:t xml:space="preserve">를 외부 감사·사후 검증이 가능하도록 구조화되었음을 의미한다. 즉, 본 표는 AI 신뢰성 거버넌스가 일회성 이벤트 관리가 아니라, </w:t>
      </w:r>
      <w:r w:rsidDel="00000000" w:rsidR="00000000" w:rsidRPr="00000000">
        <w:rPr>
          <w:rFonts w:ascii="Malgun Gothic" w:cs="Malgun Gothic" w:eastAsia="Malgun Gothic" w:hAnsi="Malgun Gothic"/>
          <w:b w:val="1"/>
          <w:bCs w:val="1"/>
          <w:sz w:val="22"/>
          <w:szCs w:val="22"/>
          <w:rtl w:val="0"/>
        </w:rPr>
        <w:t xml:space="preserve">재현 가능하고 책임 소재가 명확한 지속적 감사(auditability) 체계</w:t>
      </w:r>
      <w:r w:rsidDel="00000000" w:rsidR="00000000" w:rsidRPr="00000000">
        <w:rPr>
          <w:rFonts w:ascii="Malgun Gothic" w:cs="Malgun Gothic" w:eastAsia="Malgun Gothic" w:hAnsi="Malgun Gothic"/>
          <w:sz w:val="22"/>
          <w:szCs w:val="22"/>
          <w:rtl w:val="0"/>
        </w:rPr>
        <w:t xml:space="preserve">로 구현되어 있음을 입증한다.</w:t>
      </w:r>
    </w:p>
    <w:p w:rsidR="00000000" w:rsidDel="00000000" w:rsidP="00000000" w:rsidRDefault="00000000" w:rsidRPr="00000000" w14:paraId="000000D9">
      <w:pPr>
        <w:pStyle w:val="Heading1"/>
        <w:numPr>
          <w:ilvl w:val="0"/>
          <w:numId w:val="4"/>
        </w:numPr>
        <w:rPr>
          <w:rFonts w:ascii="Arial" w:cs="Arial" w:eastAsia="Arial" w:hAnsi="Arial"/>
          <w:sz w:val="24"/>
          <w:szCs w:val="24"/>
        </w:rPr>
      </w:pPr>
      <w:bookmarkStart w:colFirst="0" w:colLast="0" w:name="_q7e6udh7d7m3" w:id="7"/>
      <w:bookmarkEnd w:id="7"/>
      <w:r w:rsidDel="00000000" w:rsidR="00000000" w:rsidRPr="00000000">
        <w:rPr>
          <w:rFonts w:ascii="Arial Unicode MS" w:cs="Arial Unicode MS" w:eastAsia="Arial Unicode MS" w:hAnsi="Arial Unicode MS"/>
          <w:b w:val="0"/>
          <w:bCs w:val="0"/>
          <w:sz w:val="24"/>
          <w:szCs w:val="24"/>
          <w:rtl w:val="0"/>
        </w:rPr>
        <w:t xml:space="preserve">경영진 재평가 및 관리 검토</w:t>
      </w:r>
      <w:r w:rsidDel="00000000" w:rsidR="00000000" w:rsidRPr="00000000">
        <w:rPr>
          <w:rFonts w:ascii="Arial" w:cs="Arial" w:eastAsia="Arial" w:hAnsi="Arial"/>
          <w:b w:val="0"/>
          <w:bCs w:val="0"/>
          <w:sz w:val="24"/>
          <w:szCs w:val="24"/>
          <w:rtl w:val="0"/>
        </w:rPr>
        <w:t xml:space="preserve"> </w:t>
      </w:r>
    </w:p>
    <w:tbl>
      <w:tblPr>
        <w:tblStyle w:val="Table5"/>
        <w:tblW w:w="131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765"/>
        <w:gridCol w:w="1849"/>
        <w:gridCol w:w="663"/>
        <w:gridCol w:w="1033"/>
        <w:gridCol w:w="1214"/>
        <w:gridCol w:w="2078"/>
        <w:gridCol w:w="4162"/>
        <w:tblGridChange w:id="0">
          <w:tblGrid>
            <w:gridCol w:w="1418"/>
            <w:gridCol w:w="765"/>
            <w:gridCol w:w="1849"/>
            <w:gridCol w:w="663"/>
            <w:gridCol w:w="1033"/>
            <w:gridCol w:w="1214"/>
            <w:gridCol w:w="2078"/>
            <w:gridCol w:w="4162"/>
          </w:tblGrid>
        </w:tblGridChange>
      </w:tblGrid>
      <w:tr>
        <w:trPr>
          <w:cantSplit w:val="0"/>
          <w:trHeight w:val="1969.1015625" w:hRule="atLeast"/>
          <w:tblHeader w:val="0"/>
        </w:trPr>
        <w:tc>
          <w:tcPr>
            <w:vAlign w:val="center"/>
          </w:tcPr>
          <w:p w:rsidR="00000000" w:rsidDel="00000000" w:rsidP="00000000" w:rsidRDefault="00000000" w:rsidRPr="00000000" w14:paraId="000000D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연결된 영향/위험 (Linked Impact/Risk)</w:t>
            </w:r>
          </w:p>
        </w:tc>
        <w:tc>
          <w:tcPr>
            <w:vAlign w:val="center"/>
          </w:tcPr>
          <w:p w:rsidR="00000000" w:rsidDel="00000000" w:rsidP="00000000" w:rsidRDefault="00000000" w:rsidRPr="00000000" w14:paraId="000000D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기간 (Period)</w:t>
            </w:r>
          </w:p>
        </w:tc>
        <w:tc>
          <w:tcPr>
            <w:vAlign w:val="center"/>
          </w:tcPr>
          <w:p w:rsidR="00000000" w:rsidDel="00000000" w:rsidP="00000000" w:rsidRDefault="00000000" w:rsidRPr="00000000" w14:paraId="000000D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지표 (Metric)</w:t>
            </w:r>
          </w:p>
        </w:tc>
        <w:tc>
          <w:tcPr>
            <w:vAlign w:val="center"/>
          </w:tcPr>
          <w:p w:rsidR="00000000" w:rsidDel="00000000" w:rsidP="00000000" w:rsidRDefault="00000000" w:rsidRPr="00000000" w14:paraId="000000D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값 (Value)</w:t>
            </w:r>
          </w:p>
        </w:tc>
        <w:tc>
          <w:tcPr>
            <w:vAlign w:val="center"/>
          </w:tcPr>
          <w:p w:rsidR="00000000" w:rsidDel="00000000" w:rsidP="00000000" w:rsidRDefault="00000000" w:rsidRPr="00000000" w14:paraId="000000D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기준값 대비 변화량 (Δ from Baseline)</w:t>
            </w:r>
          </w:p>
        </w:tc>
        <w:tc>
          <w:tcPr>
            <w:vAlign w:val="center"/>
          </w:tcPr>
          <w:p w:rsidR="00000000" w:rsidDel="00000000" w:rsidP="00000000" w:rsidRDefault="00000000" w:rsidRPr="00000000" w14:paraId="000000D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상위 보고 필요 여부 (Escalation Required)</w:t>
            </w:r>
          </w:p>
        </w:tc>
        <w:tc>
          <w:tcPr>
            <w:vAlign w:val="center"/>
          </w:tcPr>
          <w:p w:rsidR="00000000" w:rsidDel="00000000" w:rsidP="00000000" w:rsidRDefault="00000000" w:rsidRPr="00000000" w14:paraId="000000E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결정/취해진 조치 (Decision/Action Taken)</w:t>
            </w:r>
          </w:p>
        </w:tc>
        <w:tc>
          <w:tcPr>
            <w:vAlign w:val="center"/>
          </w:tcPr>
          <w:p w:rsidR="00000000" w:rsidDel="00000000" w:rsidP="00000000" w:rsidRDefault="00000000" w:rsidRPr="00000000" w14:paraId="000000E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증거 [O] / 실행 ID (상대 경로) (Evidence [O] / Run ID)</w:t>
            </w:r>
          </w:p>
        </w:tc>
      </w:tr>
      <w:tr>
        <w:trPr>
          <w:cantSplit w:val="0"/>
          <w:tblHeader w:val="0"/>
        </w:trPr>
        <w:tc>
          <w:tcPr>
            <w:vAlign w:val="center"/>
          </w:tcPr>
          <w:p w:rsidR="00000000" w:rsidDel="00000000" w:rsidP="00000000" w:rsidRDefault="00000000" w:rsidRPr="00000000" w14:paraId="000000E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IMPACT-SEC_BIAS-001 — 섹션별 편향</w:t>
            </w:r>
          </w:p>
        </w:tc>
        <w:tc>
          <w:tcPr>
            <w:vAlign w:val="center"/>
          </w:tcPr>
          <w:p w:rsidR="00000000" w:rsidDel="00000000" w:rsidP="00000000" w:rsidRDefault="00000000" w:rsidRPr="00000000" w14:paraId="000000E3">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Jan-2026</w:t>
            </w:r>
          </w:p>
        </w:tc>
        <w:tc>
          <w:tcPr>
            <w:vAlign w:val="center"/>
          </w:tcPr>
          <w:p w:rsidR="00000000" w:rsidDel="00000000" w:rsidP="00000000" w:rsidRDefault="00000000" w:rsidRPr="00000000" w14:paraId="000000E4">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exposure_weighted_fp_gap_ssection</w:t>
            </w:r>
          </w:p>
        </w:tc>
        <w:tc>
          <w:tcPr>
            <w:vAlign w:val="center"/>
          </w:tcPr>
          <w:p w:rsidR="00000000" w:rsidDel="00000000" w:rsidP="00000000" w:rsidRDefault="00000000" w:rsidRPr="00000000" w14:paraId="000000E5">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5.0959 (median, 30 seeds)</w:t>
            </w:r>
          </w:p>
        </w:tc>
        <w:tc>
          <w:tcPr>
            <w:vAlign w:val="center"/>
          </w:tcPr>
          <w:p w:rsidR="00000000" w:rsidDel="00000000" w:rsidP="00000000" w:rsidRDefault="00000000" w:rsidRPr="00000000" w14:paraId="000000E6">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Value: 5.229 (p95, 30 seeds)</w:t>
            </w:r>
          </w:p>
          <w:p w:rsidR="00000000" w:rsidDel="00000000" w:rsidP="00000000" w:rsidRDefault="00000000" w:rsidRPr="00000000" w14:paraId="000000E7">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Δ from Baseline: +0.020 (5.229 − 5.209)</w:t>
            </w:r>
          </w:p>
        </w:tc>
        <w:tc>
          <w:tcPr>
            <w:vAlign w:val="center"/>
          </w:tcPr>
          <w:p w:rsidR="00000000" w:rsidDel="00000000" w:rsidP="00000000" w:rsidRDefault="00000000" w:rsidRPr="00000000" w14:paraId="000000E8">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Yes</w:t>
            </w:r>
          </w:p>
        </w:tc>
        <w:tc>
          <w:tcPr>
            <w:vAlign w:val="center"/>
          </w:tcPr>
          <w:p w:rsidR="00000000" w:rsidDel="00000000" w:rsidP="00000000" w:rsidRDefault="00000000" w:rsidRPr="00000000" w14:paraId="000000E9">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섹션별 오탐 노출 불균형이 직전 운영 기준 대비 확대된 것으로 판단; 전사적 성능 저하나 시스템 오류로 확산될 징후는 확인되지 않아 즉각적인 모델 롤백은 미실시; 사회 섹션 대상 노출 가중치 상한 유지, 다음 골든셋(v(n+1))까지 집중 모니터링 지속, 섹션 신호 제거 대체 실험 결과를 차기 재평가 시 반영하기로 결정</w:t>
            </w:r>
          </w:p>
        </w:tc>
        <w:tc>
          <w:tcPr>
            <w:vAlign w:val="center"/>
          </w:tcPr>
          <w:p w:rsidR="00000000" w:rsidDel="00000000" w:rsidP="00000000" w:rsidRDefault="00000000" w:rsidRPr="00000000" w14:paraId="000000EA">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evidence/output2/O_observed/table1/impact-section-bias_experiment_summary.csv · RUN_2026-01-10_001 [O]</w:t>
            </w:r>
          </w:p>
        </w:tc>
      </w:tr>
      <w:tr>
        <w:trPr>
          <w:cantSplit w:val="0"/>
          <w:tblHeader w:val="0"/>
        </w:trPr>
        <w:tc>
          <w:tcPr>
            <w:vAlign w:val="center"/>
          </w:tcPr>
          <w:p w:rsidR="00000000" w:rsidDel="00000000" w:rsidP="00000000" w:rsidRDefault="00000000" w:rsidRPr="00000000" w14:paraId="000000EB">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IMPACT-DRIFT-003 — 모델 전반 성능 장기 저하</w:t>
            </w:r>
          </w:p>
        </w:tc>
        <w:tc>
          <w:tcPr>
            <w:vAlign w:val="center"/>
          </w:tcPr>
          <w:p w:rsidR="00000000" w:rsidDel="00000000" w:rsidP="00000000" w:rsidRDefault="00000000" w:rsidRPr="00000000" w14:paraId="000000EC">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Jan-2026</w:t>
            </w:r>
          </w:p>
        </w:tc>
        <w:tc>
          <w:tcPr>
            <w:vAlign w:val="center"/>
          </w:tcPr>
          <w:p w:rsidR="00000000" w:rsidDel="00000000" w:rsidP="00000000" w:rsidRDefault="00000000" w:rsidRPr="00000000" w14:paraId="000000ED">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cusum_global</w:t>
            </w:r>
          </w:p>
        </w:tc>
        <w:tc>
          <w:tcPr>
            <w:vAlign w:val="center"/>
          </w:tcPr>
          <w:p w:rsidR="00000000" w:rsidDel="00000000" w:rsidP="00000000" w:rsidRDefault="00000000" w:rsidRPr="00000000" w14:paraId="000000EE">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0.00</w:t>
            </w:r>
          </w:p>
        </w:tc>
        <w:tc>
          <w:tcPr>
            <w:vAlign w:val="center"/>
          </w:tcPr>
          <w:p w:rsidR="00000000" w:rsidDel="00000000" w:rsidP="00000000" w:rsidRDefault="00000000" w:rsidRPr="00000000" w14:paraId="000000EF">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+0.00</w:t>
            </w:r>
          </w:p>
        </w:tc>
        <w:tc>
          <w:tcPr>
            <w:vAlign w:val="center"/>
          </w:tcPr>
          <w:p w:rsidR="00000000" w:rsidDel="00000000" w:rsidP="00000000" w:rsidRDefault="00000000" w:rsidRPr="00000000" w14:paraId="000000F0">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No</w:t>
            </w:r>
          </w:p>
        </w:tc>
        <w:tc>
          <w:tcPr>
            <w:vAlign w:val="center"/>
          </w:tcPr>
          <w:p w:rsidR="00000000" w:rsidDel="00000000" w:rsidP="00000000" w:rsidRDefault="00000000" w:rsidRPr="00000000" w14:paraId="000000F1">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Monitor only; no change this period (PM, next review)</w:t>
            </w:r>
          </w:p>
        </w:tc>
        <w:tc>
          <w:tcPr>
            <w:vAlign w:val="center"/>
          </w:tcPr>
          <w:p w:rsidR="00000000" w:rsidDel="00000000" w:rsidP="00000000" w:rsidRDefault="00000000" w:rsidRPr="00000000" w14:paraId="000000F2">
            <w:pPr>
              <w:widowControl w:val="0"/>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evidence/output3/O_observed/table3/LONG_DRIFT.csv · RUN_2026-01-05_001 [O]</w:t>
            </w:r>
          </w:p>
        </w:tc>
      </w:tr>
      <w:tr>
        <w:trPr>
          <w:cantSplit w:val="0"/>
          <w:tblHeader w:val="0"/>
        </w:trPr>
        <w:tc>
          <w:tcPr>
            <w:vAlign w:val="center"/>
          </w:tcPr>
          <w:p w:rsidR="00000000" w:rsidDel="00000000" w:rsidP="00000000" w:rsidRDefault="00000000" w:rsidRPr="00000000" w14:paraId="000000F3">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IMPACT-ADV-OBF-</w:t>
            </w:r>
            <w:r w:rsidDel="00000000" w:rsidR="00000000" w:rsidRPr="00000000">
              <w:rPr>
                <w:rFonts w:ascii="Malgun Gothic" w:cs="Malgun Gothic" w:eastAsia="Malgun Gothic" w:hAnsi="Malgun Gothic"/>
                <w:rtl w:val="0"/>
              </w:rPr>
              <w:t xml:space="preserve">008</w:t>
            </w:r>
          </w:p>
        </w:tc>
        <w:tc>
          <w:tcPr>
            <w:vAlign w:val="center"/>
          </w:tcPr>
          <w:p w:rsidR="00000000" w:rsidDel="00000000" w:rsidP="00000000" w:rsidRDefault="00000000" w:rsidRPr="00000000" w14:paraId="000000F4">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Jan-2026</w:t>
            </w:r>
          </w:p>
        </w:tc>
        <w:tc>
          <w:tcPr>
            <w:vAlign w:val="center"/>
          </w:tcPr>
          <w:p w:rsidR="00000000" w:rsidDel="00000000" w:rsidP="00000000" w:rsidRDefault="00000000" w:rsidRPr="00000000" w14:paraId="000000F5">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gain_tok_fpr</w:t>
            </w:r>
          </w:p>
        </w:tc>
        <w:tc>
          <w:tcPr>
            <w:vAlign w:val="center"/>
          </w:tcPr>
          <w:p w:rsidR="00000000" w:rsidDel="00000000" w:rsidP="00000000" w:rsidRDefault="00000000" w:rsidRPr="00000000" w14:paraId="000000F6">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0.00%</w:t>
            </w:r>
          </w:p>
        </w:tc>
        <w:tc>
          <w:tcPr>
            <w:vAlign w:val="center"/>
          </w:tcPr>
          <w:p w:rsidR="00000000" w:rsidDel="00000000" w:rsidP="00000000" w:rsidRDefault="00000000" w:rsidRPr="00000000" w14:paraId="000000F7">
            <w:pPr>
              <w:widowControl w:val="0"/>
              <w:jc w:val="center"/>
              <w:rPr>
                <w:rFonts w:ascii="Malgun Gothic" w:cs="Malgun Gothic" w:eastAsia="Malgun Gothic" w:hAnsi="Malgun Gothic"/>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F9">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t>
            </w:r>
          </w:p>
          <w:tbl>
            <w:tblPr>
              <w:tblStyle w:val="Table7"/>
              <w:tblW w:w="3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tblGridChange w:id="0">
                <w:tblGrid>
                  <w:gridCol w:w="35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0.00</w:t>
                  </w:r>
                </w:p>
              </w:tc>
            </w:tr>
          </w:tbl>
          <w:p w:rsidR="00000000" w:rsidDel="00000000" w:rsidP="00000000" w:rsidRDefault="00000000" w:rsidRPr="00000000" w14:paraId="000000FB">
            <w:pPr>
              <w:widowControl w:val="0"/>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0FC">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No</w:t>
            </w:r>
          </w:p>
        </w:tc>
        <w:tc>
          <w:tcPr>
            <w:vAlign w:val="center"/>
          </w:tcPr>
          <w:p w:rsidR="00000000" w:rsidDel="00000000" w:rsidP="00000000" w:rsidRDefault="00000000" w:rsidRPr="00000000" w14:paraId="000000FD">
            <w:pPr>
              <w:widowControl w:val="0"/>
              <w:jc w:val="center"/>
              <w:rPr>
                <w:rFonts w:ascii="Malgun Gothic" w:cs="Malgun Gothic" w:eastAsia="Malgun Gothic" w:hAnsi="Malgun Gothic"/>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0FF">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Establish Gain_Tok guardrail as production standard; maintain real-time monitoring (Operator, this week)</w:t>
            </w:r>
          </w:p>
          <w:tbl>
            <w:tblPr>
              <w:tblStyle w:val="Table9"/>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01">
            <w:pPr>
              <w:widowControl w:val="0"/>
              <w:jc w:val="center"/>
              <w:rPr>
                <w:rFonts w:ascii="Malgun Gothic" w:cs="Malgun Gothic" w:eastAsia="Malgun Gothic" w:hAnsi="Malgun Gothic"/>
              </w:rPr>
            </w:pPr>
            <w:r w:rsidDel="00000000" w:rsidR="00000000" w:rsidRPr="00000000">
              <w:rPr>
                <w:rtl w:val="0"/>
              </w:rPr>
            </w:r>
          </w:p>
        </w:tc>
        <w:tc>
          <w:tcPr>
            <w:vAlign w:val="center"/>
          </w:tcPr>
          <w:p w:rsidR="00000000" w:rsidDel="00000000" w:rsidP="00000000" w:rsidRDefault="00000000" w:rsidRPr="00000000" w14:paraId="00000102">
            <w:pPr>
              <w:widowControl w:val="0"/>
              <w:jc w:val="center"/>
              <w:rPr>
                <w:rFonts w:ascii="Malgun Gothic" w:cs="Malgun Gothic" w:eastAsia="Malgun Gothic" w:hAnsi="Malgun Gothic"/>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04">
            <w:pPr>
              <w:widowControl w:val="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evidence/O_observed/table1/weekly_eval_ax4_obf.csv · RUN_2026-01-15_001 [O]</w:t>
            </w:r>
          </w:p>
          <w:tbl>
            <w:tblPr>
              <w:tblStyle w:val="Table11"/>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0"/>
              <w:tblGridChange w:id="0">
                <w:tblGrid>
                  <w:gridCol w:w="82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06">
            <w:pPr>
              <w:widowControl w:val="0"/>
              <w:jc w:val="center"/>
              <w:rPr>
                <w:rFonts w:ascii="Malgun Gothic" w:cs="Malgun Gothic" w:eastAsia="Malgun Gothic" w:hAnsi="Malgun Gothic"/>
              </w:rPr>
            </w:pPr>
            <w:r w:rsidDel="00000000" w:rsidR="00000000" w:rsidRPr="00000000">
              <w:rPr>
                <w:rtl w:val="0"/>
              </w:rPr>
            </w:r>
          </w:p>
        </w:tc>
      </w:tr>
    </w:tbl>
    <w:p w:rsidR="00000000" w:rsidDel="00000000" w:rsidP="00000000" w:rsidRDefault="00000000" w:rsidRPr="00000000" w14:paraId="00000107">
      <w:pPr>
        <w:widowControl w:val="0"/>
        <w:jc w:val="both"/>
        <w:rPr>
          <w:rFonts w:ascii="Malgun Gothic" w:cs="Malgun Gothic" w:eastAsia="Malgun Gothic" w:hAnsi="Malgun Gothic"/>
          <w:b w:val="1"/>
          <w:bCs w:val="1"/>
          <w:sz w:val="24"/>
          <w:szCs w:val="24"/>
        </w:rPr>
      </w:pPr>
      <w:r w:rsidDel="00000000" w:rsidR="00000000" w:rsidRPr="00000000">
        <w:rPr>
          <w:rtl w:val="0"/>
        </w:rPr>
      </w:r>
    </w:p>
    <w:p w:rsidR="00000000" w:rsidDel="00000000" w:rsidP="00000000" w:rsidRDefault="00000000" w:rsidRPr="00000000" w14:paraId="00000108">
      <w:pPr>
        <w:widowControl w:val="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4"/>
          <w:szCs w:val="24"/>
          <w:rtl w:val="0"/>
        </w:rPr>
        <w:t xml:space="preserve">[소결론]</w:t>
        <w:br w:type="textWrapping"/>
      </w:r>
      <w:r w:rsidDel="00000000" w:rsidR="00000000" w:rsidRPr="00000000">
        <w:rPr>
          <w:rFonts w:ascii="Malgun Gothic" w:cs="Malgun Gothic" w:eastAsia="Malgun Gothic" w:hAnsi="Malgun Gothic"/>
          <w:sz w:val="22"/>
          <w:szCs w:val="22"/>
          <w:rtl w:val="0"/>
        </w:rPr>
        <w:t xml:space="preserve">본 경영진 재평가 및 관리 검토 표를 통해 확인할 수 있는 핵심은, 개별 위험이 기술 지표 차원에서 끝나지 않고 </w:t>
      </w:r>
      <w:r w:rsidDel="00000000" w:rsidR="00000000" w:rsidRPr="00000000">
        <w:rPr>
          <w:rFonts w:ascii="Malgun Gothic" w:cs="Malgun Gothic" w:eastAsia="Malgun Gothic" w:hAnsi="Malgun Gothic"/>
          <w:b w:val="1"/>
          <w:bCs w:val="1"/>
          <w:sz w:val="22"/>
          <w:szCs w:val="22"/>
          <w:rtl w:val="0"/>
        </w:rPr>
        <w:t xml:space="preserve">경영 판단 수준에서 주기적으로 재검토·의사결정되고 있다는 점</w:t>
      </w:r>
      <w:r w:rsidDel="00000000" w:rsidR="00000000" w:rsidRPr="00000000">
        <w:rPr>
          <w:rFonts w:ascii="Malgun Gothic" w:cs="Malgun Gothic" w:eastAsia="Malgun Gothic" w:hAnsi="Malgun Gothic"/>
          <w:sz w:val="22"/>
          <w:szCs w:val="22"/>
          <w:rtl w:val="0"/>
        </w:rPr>
        <w:t xml:space="preserve">이다. 섹션별 편향(IMPACT-SEC_BIAS-001)은 기준선 대비 악화가 관측되어 상위 보고와 관리 조치가 이루어졌으나, 시스템 전반 붕괴로 확산될 신호는 없어 즉각적 롤백 대신 </w:t>
      </w:r>
      <w:r w:rsidDel="00000000" w:rsidR="00000000" w:rsidRPr="00000000">
        <w:rPr>
          <w:rFonts w:ascii="Malgun Gothic" w:cs="Malgun Gothic" w:eastAsia="Malgun Gothic" w:hAnsi="Malgun Gothic"/>
          <w:b w:val="1"/>
          <w:bCs w:val="1"/>
          <w:sz w:val="22"/>
          <w:szCs w:val="22"/>
          <w:rtl w:val="0"/>
        </w:rPr>
        <w:t xml:space="preserve">완화 조치 유지와 집중 모니터링</w:t>
      </w:r>
      <w:r w:rsidDel="00000000" w:rsidR="00000000" w:rsidRPr="00000000">
        <w:rPr>
          <w:rFonts w:ascii="Malgun Gothic" w:cs="Malgun Gothic" w:eastAsia="Malgun Gothic" w:hAnsi="Malgun Gothic"/>
          <w:sz w:val="22"/>
          <w:szCs w:val="22"/>
          <w:rtl w:val="0"/>
        </w:rPr>
        <w:t xml:space="preserve">이라는 비례적 대응이 선택되었다. 반면, 장기 드리프트(IMPACT-DRIFT-003)와 난독화 공격(IMPACT-ADV-OBF-008)은 기준 내 안정 상태로 확인되어 </w:t>
      </w:r>
      <w:r w:rsidDel="00000000" w:rsidR="00000000" w:rsidRPr="00000000">
        <w:rPr>
          <w:rFonts w:ascii="Malgun Gothic" w:cs="Malgun Gothic" w:eastAsia="Malgun Gothic" w:hAnsi="Malgun Gothic"/>
          <w:b w:val="1"/>
          <w:bCs w:val="1"/>
          <w:sz w:val="22"/>
          <w:szCs w:val="22"/>
          <w:rtl w:val="0"/>
        </w:rPr>
        <w:t xml:space="preserve">현행 운영 유지 및 표준화 조치</w:t>
      </w:r>
      <w:r w:rsidDel="00000000" w:rsidR="00000000" w:rsidRPr="00000000">
        <w:rPr>
          <w:rFonts w:ascii="Malgun Gothic" w:cs="Malgun Gothic" w:eastAsia="Malgun Gothic" w:hAnsi="Malgun Gothic"/>
          <w:sz w:val="22"/>
          <w:szCs w:val="22"/>
          <w:rtl w:val="0"/>
        </w:rPr>
        <w:t xml:space="preserve">에 그쳤다. 즉, 이 표는 AI 위험 관리가 “발생 시 즉각 중단”이라는 단선적 대응이 아니라, </w:t>
      </w:r>
      <w:r w:rsidDel="00000000" w:rsidR="00000000" w:rsidRPr="00000000">
        <w:rPr>
          <w:rFonts w:ascii="Malgun Gothic" w:cs="Malgun Gothic" w:eastAsia="Malgun Gothic" w:hAnsi="Malgun Gothic"/>
          <w:b w:val="1"/>
          <w:bCs w:val="1"/>
          <w:sz w:val="22"/>
          <w:szCs w:val="22"/>
          <w:rtl w:val="0"/>
        </w:rPr>
        <w:t xml:space="preserve">지표 변화의 크기·범위·확산 가능성을 종합해 경영진이 승인된 판단을 내리는 관리 프로세스</w:t>
      </w:r>
      <w:r w:rsidDel="00000000" w:rsidR="00000000" w:rsidRPr="00000000">
        <w:rPr>
          <w:rFonts w:ascii="Malgun Gothic" w:cs="Malgun Gothic" w:eastAsia="Malgun Gothic" w:hAnsi="Malgun Gothic"/>
          <w:sz w:val="22"/>
          <w:szCs w:val="22"/>
          <w:rtl w:val="0"/>
        </w:rPr>
        <w:t xml:space="preserve">로 작동하고 있음을 보여주며, 기술적 신뢰성 신호가 조직 차원의 책임 있는 의사결정으로 연결되고 있음을 입증한다. </w:t>
      </w:r>
    </w:p>
    <w:p w:rsidR="00000000" w:rsidDel="00000000" w:rsidP="00000000" w:rsidRDefault="00000000" w:rsidRPr="00000000" w14:paraId="00000109">
      <w:pPr>
        <w:widowControl w:val="0"/>
        <w:jc w:val="both"/>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10A">
      <w:pPr>
        <w:widowControl w:val="0"/>
        <w:jc w:val="both"/>
        <w:rPr>
          <w:rFonts w:ascii="Malgun Gothic" w:cs="Malgun Gothic" w:eastAsia="Malgun Gothic" w:hAnsi="Malgun Gothic"/>
          <w:color w:val="111111"/>
          <w:sz w:val="22"/>
          <w:szCs w:val="22"/>
          <w:highlight w:val="white"/>
        </w:rPr>
      </w:pPr>
      <w:r w:rsidDel="00000000" w:rsidR="00000000" w:rsidRPr="00000000">
        <w:rPr>
          <w:rFonts w:ascii="Malgun Gothic" w:cs="Malgun Gothic" w:eastAsia="Malgun Gothic" w:hAnsi="Malgun Gothic"/>
          <w:b w:val="1"/>
          <w:bCs w:val="1"/>
          <w:color w:val="111111"/>
          <w:sz w:val="24"/>
          <w:szCs w:val="24"/>
          <w:highlight w:val="white"/>
          <w:rtl w:val="0"/>
        </w:rPr>
        <w:t xml:space="preserve">[산출물 6(D6) – AI 신뢰성 평가 관점에서의 전체 결론]</w:t>
        <w:br w:type="textWrapping"/>
      </w:r>
      <w:r w:rsidDel="00000000" w:rsidR="00000000" w:rsidRPr="00000000">
        <w:rPr>
          <w:rFonts w:ascii="Malgun Gothic" w:cs="Malgun Gothic" w:eastAsia="Malgun Gothic" w:hAnsi="Malgun Gothic"/>
          <w:color w:val="111111"/>
          <w:sz w:val="22"/>
          <w:szCs w:val="22"/>
          <w:highlight w:val="white"/>
          <w:rtl w:val="0"/>
        </w:rPr>
        <w:t xml:space="preserve">본 산출물(D6)이 AI 신뢰성 평가 관점에서 제공하는 핵심 시사점은, </w:t>
      </w:r>
      <w:r w:rsidDel="00000000" w:rsidR="00000000" w:rsidRPr="00000000">
        <w:rPr>
          <w:rFonts w:ascii="Malgun Gothic" w:cs="Malgun Gothic" w:eastAsia="Malgun Gothic" w:hAnsi="Malgun Gothic"/>
          <w:b w:val="1"/>
          <w:bCs w:val="1"/>
          <w:color w:val="111111"/>
          <w:sz w:val="22"/>
          <w:szCs w:val="22"/>
          <w:highlight w:val="white"/>
          <w:rtl w:val="0"/>
        </w:rPr>
        <w:t xml:space="preserve">신뢰성을 ‘배포 시점의 통과 여부’가 아니라 운영 중 지속적으로 유지·증명되는 관리 능력</w:t>
      </w:r>
      <w:r w:rsidDel="00000000" w:rsidR="00000000" w:rsidRPr="00000000">
        <w:rPr>
          <w:rFonts w:ascii="Malgun Gothic" w:cs="Malgun Gothic" w:eastAsia="Malgun Gothic" w:hAnsi="Malgun Gothic"/>
          <w:color w:val="111111"/>
          <w:sz w:val="22"/>
          <w:szCs w:val="22"/>
          <w:highlight w:val="white"/>
          <w:rtl w:val="0"/>
        </w:rPr>
        <w:t xml:space="preserve">으로 전환했다는 점이다. 운영 성능 모니터링은 공정성(ExposureWeightedFPGap), 드리프트(장기 CUSUM·단기 NLL), 보안/무결성(Gain_tok)을 서로 다른 위험 축으로 분리해 SLO로 판정하며, FAIL이 발생한 축(섹션 공정성, SO 단기 난이도 상승)과 PASS인 축(전역 장기 분포 안정, 난독화 방어 정상)을 구분함으로써 ‘전면 붕괴가 아닌 국소 리스크’로 정확히 진단 가능하게 한다. 드리프트 로그와 인시던트 기록은 </w:t>
      </w:r>
      <w:r w:rsidDel="00000000" w:rsidR="00000000" w:rsidRPr="00000000">
        <w:rPr>
          <w:rFonts w:ascii="Malgun Gothic" w:cs="Malgun Gothic" w:eastAsia="Malgun Gothic" w:hAnsi="Malgun Gothic"/>
          <w:b w:val="1"/>
          <w:bCs w:val="1"/>
          <w:color w:val="111111"/>
          <w:sz w:val="22"/>
          <w:szCs w:val="22"/>
          <w:highlight w:val="white"/>
          <w:rtl w:val="0"/>
        </w:rPr>
        <w:t xml:space="preserve">탐지 → 억제(30–60분) → RCA → 시정(Correct) → 예방(Prevent)</w:t>
      </w:r>
      <w:r w:rsidDel="00000000" w:rsidR="00000000" w:rsidRPr="00000000">
        <w:rPr>
          <w:rFonts w:ascii="Malgun Gothic" w:cs="Malgun Gothic" w:eastAsia="Malgun Gothic" w:hAnsi="Malgun Gothic"/>
          <w:color w:val="111111"/>
          <w:sz w:val="22"/>
          <w:szCs w:val="22"/>
          <w:highlight w:val="white"/>
          <w:rtl w:val="0"/>
        </w:rPr>
        <w:t xml:space="preserve">의 폐쇄 루프를 정량 신호와 증거 번들로 고정하고, 연속 감사 추적은 트리거–승인–인시던트–CAPA 검증–모니터 재확인의 체인을 남겨 책임소재와 재현성을 확보한다. 또한 경영진 재평가 표는 기술 지표가 상위 의사결정(에스컬레이션, 롤백/유지, 완화 유지, 표준화)으로 연결되는 경로를 명시해, 대응 강도가 위험의 크기·범위·확산 가능성에 비례하도록 만든다. 결과적으로 D6는 ISO/IEC 42001의 PDCA 리듬(§9.1, §9.2)을 운영 텔레메트리·가드레일·감사 가능성으로 실체화하고, 데이터 거버넌스(ISO 38505-1)와 결합해 </w:t>
      </w:r>
      <w:r w:rsidDel="00000000" w:rsidR="00000000" w:rsidRPr="00000000">
        <w:rPr>
          <w:rFonts w:ascii="Malgun Gothic" w:cs="Malgun Gothic" w:eastAsia="Malgun Gothic" w:hAnsi="Malgun Gothic"/>
          <w:b w:val="1"/>
          <w:bCs w:val="1"/>
          <w:color w:val="111111"/>
          <w:sz w:val="22"/>
          <w:szCs w:val="22"/>
          <w:highlight w:val="white"/>
          <w:rtl w:val="0"/>
        </w:rPr>
        <w:t xml:space="preserve">‘측정 가능한 신뢰성(quantifiable trust) + 추적 가능한 책임(accountable operations)’</w:t>
      </w:r>
      <w:r w:rsidDel="00000000" w:rsidR="00000000" w:rsidRPr="00000000">
        <w:rPr>
          <w:rFonts w:ascii="Malgun Gothic" w:cs="Malgun Gothic" w:eastAsia="Malgun Gothic" w:hAnsi="Malgun Gothic"/>
          <w:color w:val="111111"/>
          <w:sz w:val="22"/>
          <w:szCs w:val="22"/>
          <w:highlight w:val="white"/>
          <w:rtl w:val="0"/>
        </w:rPr>
        <w:t xml:space="preserve">을 운영 단계에서 지속적으로 추적</w:t>
      </w:r>
      <w:r w:rsidDel="00000000" w:rsidR="00000000" w:rsidRPr="00000000">
        <w:rPr>
          <w:rFonts w:ascii="Malgun Gothic" w:cs="Malgun Gothic" w:eastAsia="Malgun Gothic" w:hAnsi="Malgun Gothic"/>
          <w:b w:val="1"/>
          <w:bCs w:val="1"/>
          <w:color w:val="111111"/>
          <w:sz w:val="22"/>
          <w:szCs w:val="22"/>
          <w:highlight w:val="white"/>
          <w:rtl w:val="0"/>
        </w:rPr>
        <w:t xml:space="preserve">·</w:t>
      </w:r>
      <w:r w:rsidDel="00000000" w:rsidR="00000000" w:rsidRPr="00000000">
        <w:rPr>
          <w:rFonts w:ascii="Malgun Gothic" w:cs="Malgun Gothic" w:eastAsia="Malgun Gothic" w:hAnsi="Malgun Gothic"/>
          <w:color w:val="111111"/>
          <w:sz w:val="22"/>
          <w:szCs w:val="22"/>
          <w:highlight w:val="white"/>
          <w:rtl w:val="0"/>
        </w:rPr>
        <w:t xml:space="preserve">관리하였다.</w:t>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Arial Unicode MS"/>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480" w:lineRule="auto"/>
      <w:ind w:left="720" w:hanging="360"/>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