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 N&lt;30 엔터티 점수 비공개 근거 – 모평균 신뢰구간 길이 관점</w:t>
      </w:r>
    </w:p>
    <w:p w:rsidR="00000000" w:rsidDel="00000000" w:rsidP="00000000" w:rsidRDefault="00000000" w:rsidRPr="00000000" w14:paraId="0000000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1. 배경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본 서비스에서는 기자·언론사·섹션 단위로 최근 30일 동안의 개별 기사의 기사별 낚시성 점수(0~100점)를 평균하여 엔터티 별 “평균 낚시성 점수”를 산출한다. 그러나 기사 수가 매우 적은 엔터티에서 계산된 평균 점수는 통계적 불확실성이 커서, 다른 엔터티와의 비교·순위에 그대로 노출할 경우 잘못된 해석과 낙인을 유발할 수 있다.</w:t>
        <w:br w:type="textWrapping"/>
        <w:t xml:space="preserve">따라서 본 문서는 “왜 최근 30일 기사 수 N&lt;30인 엔터티의 점수를 서비스 화면에서 비공개로 처리하는지”를 모평균 신뢰구간(95%)의 길이 관점에서 설명하고, 샘플링/대표성 관련 편향 관리 근거로 제시한다.</w:t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2. 점수 정의와 표본평균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한 엔터티 E(기자, 언론사, 섹션)에 대해, 최근 30일 동안 수집된 기사 수를 N이라 하고, 각 기사에 대해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s₁, s₂, …, sₙ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(0~100점)의 낚시성 점수를 얻는다고 가정한다.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엔터티 E의 표본 평균 점수 </w:t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ȳ = (1/N) · Σ sᵢ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로 정의한다. (여기서 Σ는 i=1부터 N까지의 합을 의미한다.) 워드 수식으로 표기하면 다음과 같다.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ȳ = \frac{1}{N} \sum_{i=1}^{N} s_i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또한 표본 표준편차 s는 다음과 같이 정의한다.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= \sqrt{\frac{1}{N-1} \sum_{i=1}^{N} (s_i - ȳ)^2}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3. 모평균 95% 신뢰구간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엔터티 E의 모평균 μ에 대한 95% 신뢰구간은, 각 기사 점수를 독립·동일분포(i.i.d.) 표본으로 보고 t-분포 근사를 사용하여 다음과 같이 정의한다.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ȳ ± t_{0.975,\,N-1} · \frac{s}{\sqrt{N}}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여기서 t_{0.975, N-1}은 자유도 N-1인 t-분포의 상위 2.5% 분위수이다. 실무에서는 N이 충분히 크면 t_{0.975, N-1} ≈ 1.96(표준 정규분포 z값)으로 근사할 수 있다. 이때 신뢰구간의 “반폭”(half-width)은 다음과 같다.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half(N) = t_{0.975,\,N-1} · \frac{s}{\sqrt{N}}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신뢰구간 길이는 2·half(N)이며, 평균 점수의 신뢰도를 직관적으로 표현하는 지표로 사용할 수 있다.</w:t>
      </w:r>
    </w:p>
    <w:p w:rsidR="00000000" w:rsidDel="00000000" w:rsidP="00000000" w:rsidRDefault="00000000" w:rsidRPr="00000000" w14:paraId="00000010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 표본 크기와 신뢰구간 길이의 관계 (직관적 예시)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기사 점수는 0~100 사이에 분포하며, 실제 관측에서 엔티티 내부의 점수 분산은 대략 s ≈ 20점 수준이라고 가정한다. 분산이 커질수록 신뢰구간의 길이는 정비례한다는 점을 이후 실제 표본 채집 후 확인해야 한다. t값을 신뢰도 95%에 맞춰 1.96으로 근사하면, 신뢰구간 반폭은 다음과 같이 단순화된다.</w:t>
      </w:r>
    </w:p>
    <w:p w:rsidR="00000000" w:rsidDel="00000000" w:rsidP="00000000" w:rsidRDefault="00000000" w:rsidRPr="00000000" w14:paraId="00000012">
      <w:pPr>
        <w:jc w:val="both"/>
        <w:rPr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sz w:val="32"/>
          <w:szCs w:val="32"/>
          <w:rtl w:val="0"/>
        </w:rPr>
        <w:t xml:space="preserve">half(N) ≈ </w:t>
      </w:r>
      <m:oMath>
        <m:f>
          <m:fPr>
            <m:ctrlPr>
              <w:rPr>
                <w:rFonts w:ascii="Cambria Math" w:cs="Cambria Math" w:eastAsia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cs="Cambria Math" w:eastAsia="Cambria Math" w:hAnsi="Cambria Math"/>
                <w:sz w:val="32"/>
                <w:szCs w:val="32"/>
              </w:rPr>
              <m:t xml:space="preserve">1.96 ×20</m:t>
            </m:r>
          </m:num>
          <m:den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sz w:val="32"/>
                    <w:szCs w:val="32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  <w:sz w:val="32"/>
                    <w:szCs w:val="32"/>
                  </w:rPr>
                  <m:t xml:space="preserve">N</m:t>
                </m:r>
              </m:e>
            </m:rad>
          </m:den>
        </m:f>
      </m:oMath>
      <w:r w:rsidDel="00000000" w:rsidR="00000000" w:rsidRPr="00000000">
        <w:rPr>
          <w:rFonts w:ascii="Consolas" w:cs="Consolas" w:eastAsia="Consolas" w:hAnsi="Consolas"/>
          <w:sz w:val="32"/>
          <w:szCs w:val="32"/>
          <w:rtl w:val="0"/>
        </w:rPr>
        <w:t xml:space="preserve"> = </w:t>
      </w:r>
      <m:oMath>
        <m:f>
          <m:fPr>
            <m:ctrlPr>
              <w:rPr>
                <w:rFonts w:ascii="Cambria Math" w:cs="Cambria Math" w:eastAsia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cs="Cambria Math" w:eastAsia="Cambria Math" w:hAnsi="Cambria Math"/>
                <w:sz w:val="32"/>
                <w:szCs w:val="32"/>
              </w:rPr>
              <m:t xml:space="preserve">39.2</m:t>
            </m:r>
          </m:num>
          <m:den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sz w:val="32"/>
                    <w:szCs w:val="32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  <w:sz w:val="32"/>
                    <w:szCs w:val="32"/>
                  </w:rPr>
                  <m:t xml:space="preserve">N</m:t>
                </m:r>
              </m:e>
            </m:ra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대표적인 N 값에 대해 half(N)을 계산하면 다음과 같다.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표본 크기 N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신뢰구간 반폭 half(N) (점수 기준)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해석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약 ±12.4점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평균 40점을 보고도 실제 모평균은 27~52점 수준으로 매우 넓음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약 ±8.8점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여전히 0~100 구간 대비 불확실성이 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약 ±7.2점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±10점 이내로 수렴하기 시작하는 임계 구간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약 ±3.9점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대형 엔터티에서는 평균 점수 해석이 상대적으로 안정적</w:t>
            </w:r>
          </w:p>
        </w:tc>
      </w:tr>
    </w:tbl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위 표에서 보듯이, N이 10~20 수준인 엔터티에서는 95% 신뢰구간이 ±9~12점 정도까지 벌어져, 평균 점수 하나만으로 엔터티 간 차이를 비교하는 것이 어렵다. 반면 N이 30 이상이 되면 신뢰구간 반폭이 ±7점 수준으로 줄어들며, 0~100 스케일에서 비교적 안정적인 평균으로 간주할 수 있다. 실질적으로 N이 100정도 되야 유효하지만, 종합지가 아닌 대형 언론사(KBS, MBC 등)의 경우, 30일 평균 30건 미만의 기사를 올린 기자가 적어, 현실적인 서비스 제공 범위를 위해 N = 30으로 타협해 결정했다.</w:t>
      </w:r>
    </w:p>
    <w:p w:rsidR="00000000" w:rsidDel="00000000" w:rsidP="00000000" w:rsidRDefault="00000000" w:rsidRPr="00000000" w14:paraId="0000002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5. 정책적 결론: N&lt;30 엔터티 점수 비공개의 근거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위의 신뢰구간 길이 분석을 바탕으로, 본 서비스는 다음과 같은 정책을 채택한다.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최근 30일 기사 수 N&lt;30인 엔터티에 대해서는 평균 낚시성 점수를 내부적으로는 계산하되, 서비스 화면에서는 비공개 처리하고 “데이터 부족으로 통계적 신뢰도 낮음”이라는 안내 문구만 노출한다.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이는 작은 표본에서 계산된 평균 점수가 실제 모평균과 ±10점 이상 차이가 날 수 있으며, 특히 언론사/기자 평가나 순위 비교에 그대로 사용될 경우 부당한 낙인이나 오해를 유발할 위험이 크기 때문이다.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반대로 N≥30인 엔터티는 95% 신뢰구간 반폭이 상대적으로 작아, 서비스가 제공하는 평균 점수와 순위가 사용자에게 의미 있는 정보를 줄 수 있다고 판단한다. 이 경우에도 투명성을 위해 엔터티별 표본 크기 N을 함께 표기하여, 사용자가 점수의 신뢰도를 스스로 판단할 수 있도록 한다.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이와 같은 설계는 TRAITHON 산출물 D3의 “샘플링/대표성 – 소규모 엔터티 표본 부족” 항목에 대한 정량적 근거로 사용되며, 후속 산출물(D4/D5)에서 최소 표본 크기 SLO 및 롱테일 엔터티 처리 정책을 정의하는 기반이 된다.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aff1">
    <w:name w:val="Placeholder Text"/>
    <w:basedOn w:val="a2"/>
    <w:uiPriority w:val="99"/>
    <w:semiHidden w:val="1"/>
    <w:rsid w:val="007E50C1"/>
    <w:rPr>
      <w:color w:val="66666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+mvvyx3IZJaLELmyl1Pu1hK7QA==">CgMxLjA4AHIhMXZfUlpmbGl0ZFNVcU1qRm1oaFVaOS1HLVUxaVpOclA5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