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CE586" w14:textId="77777777" w:rsidR="00A07326" w:rsidRDefault="00A07326" w:rsidP="00A07326">
      <w:pPr>
        <w:rPr>
          <w:b/>
        </w:rPr>
      </w:pPr>
    </w:p>
    <w:p w14:paraId="2ECCE587" w14:textId="77777777" w:rsidR="00A07326" w:rsidRDefault="00A07326" w:rsidP="00A07326">
      <w:pPr>
        <w:ind w:left="360"/>
        <w:jc w:val="center"/>
        <w:rPr>
          <w:b/>
        </w:rPr>
      </w:pPr>
    </w:p>
    <w:tbl>
      <w:tblPr>
        <w:tblW w:w="0" w:type="auto"/>
        <w:tblLook w:val="04A0" w:firstRow="1" w:lastRow="0" w:firstColumn="1" w:lastColumn="0" w:noHBand="0" w:noVBand="1"/>
      </w:tblPr>
      <w:tblGrid>
        <w:gridCol w:w="4106"/>
        <w:gridCol w:w="5254"/>
      </w:tblGrid>
      <w:tr w:rsidR="00A07326" w:rsidRPr="00302A67" w14:paraId="2ECCE593" w14:textId="77777777" w:rsidTr="001E636A">
        <w:tc>
          <w:tcPr>
            <w:tcW w:w="4338" w:type="dxa"/>
            <w:shd w:val="clear" w:color="auto" w:fill="auto"/>
          </w:tcPr>
          <w:p w14:paraId="2ECCE588" w14:textId="77777777" w:rsidR="00A07326" w:rsidRPr="00302A67" w:rsidRDefault="00A07326" w:rsidP="001E636A">
            <w:pPr>
              <w:pStyle w:val="Heading1"/>
              <w:jc w:val="both"/>
              <w:rPr>
                <w:rFonts w:asciiTheme="minorHAnsi" w:hAnsiTheme="minorHAnsi" w:cs="Gautami"/>
                <w:sz w:val="28"/>
                <w:szCs w:val="28"/>
              </w:rPr>
            </w:pPr>
            <w:r w:rsidRPr="00A25AC0">
              <w:rPr>
                <w:noProof/>
                <w:sz w:val="20"/>
                <w:szCs w:val="20"/>
              </w:rPr>
              <w:drawing>
                <wp:inline distT="0" distB="0" distL="0" distR="0" wp14:anchorId="2ECCE61B" wp14:editId="2ECCE61C">
                  <wp:extent cx="2042160" cy="956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956156"/>
                          </a:xfrm>
                          <a:prstGeom prst="rect">
                            <a:avLst/>
                          </a:prstGeom>
                          <a:noFill/>
                          <a:ln>
                            <a:noFill/>
                          </a:ln>
                        </pic:spPr>
                      </pic:pic>
                    </a:graphicData>
                  </a:graphic>
                </wp:inline>
              </w:drawing>
            </w:r>
          </w:p>
        </w:tc>
        <w:tc>
          <w:tcPr>
            <w:tcW w:w="6462" w:type="dxa"/>
            <w:shd w:val="clear" w:color="auto" w:fill="auto"/>
          </w:tcPr>
          <w:p w14:paraId="2ECCE589" w14:textId="77777777" w:rsidR="00A07326" w:rsidRPr="001B2339" w:rsidRDefault="00A07326" w:rsidP="001E636A">
            <w:pPr>
              <w:jc w:val="center"/>
              <w:rPr>
                <w:rFonts w:asciiTheme="minorHAnsi" w:hAnsiTheme="minorHAnsi"/>
                <w:b/>
              </w:rPr>
            </w:pPr>
            <w:r w:rsidRPr="001B2339">
              <w:rPr>
                <w:rFonts w:asciiTheme="minorHAnsi" w:hAnsiTheme="minorHAnsi"/>
                <w:b/>
              </w:rPr>
              <w:t xml:space="preserve">GRADUATE SCHOOL OF ENGINEERING AND MANAGEMENT </w:t>
            </w:r>
          </w:p>
          <w:p w14:paraId="2ECCE58B" w14:textId="26832FFC" w:rsidR="00A07326" w:rsidRPr="00D0512E" w:rsidRDefault="00D0512E" w:rsidP="00D0512E">
            <w:pPr>
              <w:jc w:val="center"/>
              <w:rPr>
                <w:rFonts w:asciiTheme="minorHAnsi" w:hAnsiTheme="minorHAnsi"/>
                <w:b/>
                <w:sz w:val="20"/>
                <w:szCs w:val="20"/>
              </w:rPr>
            </w:pPr>
            <w:r w:rsidRPr="00D0512E">
              <w:rPr>
                <w:rFonts w:asciiTheme="minorHAnsi" w:hAnsiTheme="minorHAnsi"/>
                <w:b/>
                <w:sz w:val="20"/>
                <w:szCs w:val="20"/>
              </w:rPr>
              <w:t>Department of Electrical and Computer Engineering</w:t>
            </w:r>
          </w:p>
          <w:p w14:paraId="2ECCE58C" w14:textId="77777777" w:rsidR="00A07326" w:rsidRPr="001B2339" w:rsidRDefault="00A07326" w:rsidP="001E636A">
            <w:pPr>
              <w:jc w:val="center"/>
              <w:rPr>
                <w:rFonts w:asciiTheme="minorHAnsi" w:hAnsiTheme="minorHAnsi"/>
                <w:b/>
              </w:rPr>
            </w:pPr>
          </w:p>
          <w:p w14:paraId="2ECCE58D" w14:textId="537D74FD" w:rsidR="00A07326" w:rsidRPr="001B2339" w:rsidRDefault="009A51FF" w:rsidP="001E636A">
            <w:pPr>
              <w:jc w:val="center"/>
              <w:rPr>
                <w:rFonts w:asciiTheme="minorHAnsi" w:hAnsiTheme="minorHAnsi"/>
                <w:b/>
              </w:rPr>
            </w:pPr>
            <w:r>
              <w:rPr>
                <w:rFonts w:asciiTheme="minorHAnsi" w:hAnsiTheme="minorHAnsi"/>
                <w:b/>
              </w:rPr>
              <w:t>CSCE 526</w:t>
            </w:r>
            <w:r w:rsidR="00D0512E">
              <w:rPr>
                <w:rFonts w:asciiTheme="minorHAnsi" w:hAnsiTheme="minorHAnsi"/>
                <w:b/>
              </w:rPr>
              <w:t xml:space="preserve">: </w:t>
            </w:r>
            <w:r>
              <w:rPr>
                <w:rFonts w:asciiTheme="minorHAnsi" w:hAnsiTheme="minorHAnsi"/>
                <w:b/>
              </w:rPr>
              <w:t>Secure Software Design and Development</w:t>
            </w:r>
          </w:p>
          <w:p w14:paraId="2ECCE58F" w14:textId="77777777" w:rsidR="00A07326" w:rsidRPr="001B2339" w:rsidRDefault="00A07326" w:rsidP="001E636A">
            <w:pPr>
              <w:jc w:val="center"/>
              <w:rPr>
                <w:rFonts w:asciiTheme="minorHAnsi" w:hAnsiTheme="minorHAnsi"/>
                <w:b/>
              </w:rPr>
            </w:pPr>
            <w:r w:rsidRPr="001B2339">
              <w:rPr>
                <w:rFonts w:asciiTheme="minorHAnsi" w:hAnsiTheme="minorHAnsi"/>
                <w:b/>
              </w:rPr>
              <w:t>Course Syllabus</w:t>
            </w:r>
          </w:p>
          <w:p w14:paraId="2ECCE591" w14:textId="48A28B22" w:rsidR="00A07326" w:rsidRPr="001B2339" w:rsidRDefault="00867755" w:rsidP="001E636A">
            <w:pPr>
              <w:jc w:val="center"/>
              <w:rPr>
                <w:rFonts w:asciiTheme="minorHAnsi" w:hAnsiTheme="minorHAnsi"/>
                <w:b/>
              </w:rPr>
            </w:pPr>
            <w:r>
              <w:rPr>
                <w:rFonts w:asciiTheme="minorHAnsi" w:hAnsiTheme="minorHAnsi"/>
                <w:b/>
              </w:rPr>
              <w:t>FA</w:t>
            </w:r>
            <w:r w:rsidR="00D0512E">
              <w:rPr>
                <w:rFonts w:asciiTheme="minorHAnsi" w:hAnsiTheme="minorHAnsi"/>
                <w:b/>
              </w:rPr>
              <w:t xml:space="preserve"> 2017</w:t>
            </w:r>
          </w:p>
          <w:p w14:paraId="2ECCE592" w14:textId="77777777" w:rsidR="00A07326" w:rsidRPr="00302A67" w:rsidRDefault="00A07326" w:rsidP="001E636A">
            <w:pPr>
              <w:rPr>
                <w:rFonts w:asciiTheme="minorHAnsi" w:hAnsiTheme="minorHAnsi"/>
                <w:i/>
                <w:sz w:val="32"/>
                <w:szCs w:val="3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7171"/>
      </w:tblGrid>
      <w:tr w:rsidR="00A07326" w:rsidRPr="00302A67" w14:paraId="2ECCE596" w14:textId="77777777" w:rsidTr="00540D41">
        <w:tc>
          <w:tcPr>
            <w:tcW w:w="2179" w:type="dxa"/>
          </w:tcPr>
          <w:p w14:paraId="2ECCE594"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Meeting Times</w:t>
            </w:r>
          </w:p>
        </w:tc>
        <w:tc>
          <w:tcPr>
            <w:tcW w:w="7171" w:type="dxa"/>
          </w:tcPr>
          <w:p w14:paraId="2ECCE595" w14:textId="277C1EF1" w:rsidR="00A07326" w:rsidRPr="00D0512E" w:rsidRDefault="009A51FF" w:rsidP="00F16897">
            <w:pPr>
              <w:rPr>
                <w:rFonts w:asciiTheme="minorHAnsi" w:hAnsiTheme="minorHAnsi"/>
                <w:bCs/>
                <w:sz w:val="22"/>
                <w:szCs w:val="22"/>
              </w:rPr>
            </w:pPr>
            <w:r>
              <w:rPr>
                <w:rFonts w:asciiTheme="minorHAnsi" w:hAnsiTheme="minorHAnsi"/>
                <w:bCs/>
                <w:sz w:val="22"/>
                <w:szCs w:val="22"/>
              </w:rPr>
              <w:t>Tue</w:t>
            </w:r>
            <w:r w:rsidR="00D0512E">
              <w:rPr>
                <w:rFonts w:asciiTheme="minorHAnsi" w:hAnsiTheme="minorHAnsi"/>
                <w:bCs/>
                <w:sz w:val="22"/>
                <w:szCs w:val="22"/>
              </w:rPr>
              <w:t xml:space="preserve"> and </w:t>
            </w:r>
            <w:r w:rsidR="00F16897">
              <w:rPr>
                <w:rFonts w:asciiTheme="minorHAnsi" w:hAnsiTheme="minorHAnsi"/>
                <w:bCs/>
                <w:sz w:val="22"/>
                <w:szCs w:val="22"/>
              </w:rPr>
              <w:t>Fri</w:t>
            </w:r>
            <w:r w:rsidR="00D0512E">
              <w:rPr>
                <w:rFonts w:asciiTheme="minorHAnsi" w:hAnsiTheme="minorHAnsi"/>
                <w:bCs/>
                <w:sz w:val="22"/>
                <w:szCs w:val="22"/>
              </w:rPr>
              <w:t xml:space="preserve">, </w:t>
            </w:r>
            <w:r w:rsidR="00F16897">
              <w:rPr>
                <w:rFonts w:asciiTheme="minorHAnsi" w:hAnsiTheme="minorHAnsi"/>
                <w:bCs/>
                <w:sz w:val="22"/>
                <w:szCs w:val="22"/>
              </w:rPr>
              <w:t>1000</w:t>
            </w:r>
            <w:r>
              <w:rPr>
                <w:rFonts w:asciiTheme="minorHAnsi" w:hAnsiTheme="minorHAnsi"/>
                <w:bCs/>
                <w:sz w:val="22"/>
                <w:szCs w:val="22"/>
              </w:rPr>
              <w:t>-1</w:t>
            </w:r>
            <w:r w:rsidR="00F16897">
              <w:rPr>
                <w:rFonts w:asciiTheme="minorHAnsi" w:hAnsiTheme="minorHAnsi"/>
                <w:bCs/>
                <w:sz w:val="22"/>
                <w:szCs w:val="22"/>
              </w:rPr>
              <w:t>2</w:t>
            </w:r>
            <w:r>
              <w:rPr>
                <w:rFonts w:asciiTheme="minorHAnsi" w:hAnsiTheme="minorHAnsi"/>
                <w:bCs/>
                <w:sz w:val="22"/>
                <w:szCs w:val="22"/>
              </w:rPr>
              <w:t>00</w:t>
            </w:r>
          </w:p>
        </w:tc>
      </w:tr>
      <w:tr w:rsidR="00A07326" w:rsidRPr="00302A67" w14:paraId="2ECCE599" w14:textId="77777777" w:rsidTr="00540D41">
        <w:tc>
          <w:tcPr>
            <w:tcW w:w="2179" w:type="dxa"/>
          </w:tcPr>
          <w:p w14:paraId="2ECCE597"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Location</w:t>
            </w:r>
          </w:p>
        </w:tc>
        <w:tc>
          <w:tcPr>
            <w:tcW w:w="7171" w:type="dxa"/>
          </w:tcPr>
          <w:p w14:paraId="2ECCE598" w14:textId="52E2ADDA" w:rsidR="00A07326" w:rsidRPr="00D0512E" w:rsidRDefault="00D0512E" w:rsidP="001E636A">
            <w:pPr>
              <w:rPr>
                <w:rFonts w:asciiTheme="minorHAnsi" w:hAnsiTheme="minorHAnsi"/>
                <w:bCs/>
                <w:sz w:val="22"/>
                <w:szCs w:val="22"/>
              </w:rPr>
            </w:pPr>
            <w:proofErr w:type="spellStart"/>
            <w:r w:rsidRPr="00D0512E">
              <w:rPr>
                <w:rFonts w:asciiTheme="minorHAnsi" w:hAnsiTheme="minorHAnsi"/>
                <w:bCs/>
                <w:sz w:val="22"/>
                <w:szCs w:val="22"/>
              </w:rPr>
              <w:t>Bldg</w:t>
            </w:r>
            <w:proofErr w:type="spellEnd"/>
            <w:r w:rsidR="00377250">
              <w:rPr>
                <w:rFonts w:asciiTheme="minorHAnsi" w:hAnsiTheme="minorHAnsi"/>
                <w:bCs/>
                <w:sz w:val="22"/>
                <w:szCs w:val="22"/>
              </w:rPr>
              <w:t xml:space="preserve"> 646, Rm 212</w:t>
            </w:r>
          </w:p>
        </w:tc>
      </w:tr>
      <w:tr w:rsidR="00A07326" w:rsidRPr="00302A67" w14:paraId="2ECCE59C" w14:textId="77777777" w:rsidTr="00540D41">
        <w:tc>
          <w:tcPr>
            <w:tcW w:w="2179" w:type="dxa"/>
          </w:tcPr>
          <w:p w14:paraId="2ECCE59A"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Instructor</w:t>
            </w:r>
          </w:p>
        </w:tc>
        <w:tc>
          <w:tcPr>
            <w:tcW w:w="7171" w:type="dxa"/>
          </w:tcPr>
          <w:p w14:paraId="2ECCE59B" w14:textId="6D1FDC06" w:rsidR="00A07326" w:rsidRPr="00D0512E" w:rsidRDefault="00377250" w:rsidP="001E636A">
            <w:pPr>
              <w:rPr>
                <w:rFonts w:asciiTheme="minorHAnsi" w:hAnsiTheme="minorHAnsi"/>
                <w:bCs/>
                <w:sz w:val="22"/>
                <w:szCs w:val="22"/>
              </w:rPr>
            </w:pPr>
            <w:r>
              <w:rPr>
                <w:rFonts w:asciiTheme="minorHAnsi" w:hAnsiTheme="minorHAnsi"/>
                <w:bCs/>
                <w:sz w:val="22"/>
                <w:szCs w:val="22"/>
              </w:rPr>
              <w:t xml:space="preserve">Dr. James </w:t>
            </w:r>
            <w:proofErr w:type="spellStart"/>
            <w:r>
              <w:rPr>
                <w:rFonts w:asciiTheme="minorHAnsi" w:hAnsiTheme="minorHAnsi"/>
                <w:bCs/>
                <w:sz w:val="22"/>
                <w:szCs w:val="22"/>
              </w:rPr>
              <w:t>Okolica</w:t>
            </w:r>
            <w:proofErr w:type="spellEnd"/>
            <w:r>
              <w:rPr>
                <w:rFonts w:asciiTheme="minorHAnsi" w:hAnsiTheme="minorHAnsi"/>
                <w:bCs/>
                <w:sz w:val="22"/>
                <w:szCs w:val="22"/>
              </w:rPr>
              <w:t xml:space="preserve">, </w:t>
            </w:r>
            <w:proofErr w:type="spellStart"/>
            <w:r>
              <w:rPr>
                <w:rFonts w:asciiTheme="minorHAnsi" w:hAnsiTheme="minorHAnsi"/>
                <w:bCs/>
                <w:sz w:val="22"/>
                <w:szCs w:val="22"/>
              </w:rPr>
              <w:t>ctr</w:t>
            </w:r>
            <w:proofErr w:type="spellEnd"/>
            <w:r w:rsidR="00D0512E">
              <w:rPr>
                <w:rFonts w:asciiTheme="minorHAnsi" w:hAnsiTheme="minorHAnsi"/>
                <w:bCs/>
                <w:sz w:val="22"/>
                <w:szCs w:val="22"/>
              </w:rPr>
              <w:t>, Assistant Professor of Computer Science</w:t>
            </w:r>
          </w:p>
        </w:tc>
      </w:tr>
      <w:tr w:rsidR="00A07326" w:rsidRPr="00302A67" w14:paraId="2ECCE59F" w14:textId="77777777" w:rsidTr="00540D41">
        <w:tc>
          <w:tcPr>
            <w:tcW w:w="2179" w:type="dxa"/>
          </w:tcPr>
          <w:p w14:paraId="2ECCE59D"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Office Location</w:t>
            </w:r>
          </w:p>
        </w:tc>
        <w:tc>
          <w:tcPr>
            <w:tcW w:w="7171" w:type="dxa"/>
          </w:tcPr>
          <w:p w14:paraId="2ECCE59E" w14:textId="04B368FE" w:rsidR="00A07326" w:rsidRPr="00D0512E" w:rsidRDefault="00377250" w:rsidP="001E636A">
            <w:pPr>
              <w:rPr>
                <w:rFonts w:asciiTheme="minorHAnsi" w:hAnsiTheme="minorHAnsi"/>
                <w:bCs/>
                <w:sz w:val="22"/>
                <w:szCs w:val="22"/>
              </w:rPr>
            </w:pPr>
            <w:proofErr w:type="spellStart"/>
            <w:r>
              <w:rPr>
                <w:rFonts w:asciiTheme="minorHAnsi" w:hAnsiTheme="minorHAnsi"/>
                <w:bCs/>
                <w:sz w:val="22"/>
                <w:szCs w:val="22"/>
              </w:rPr>
              <w:t>Bldg</w:t>
            </w:r>
            <w:proofErr w:type="spellEnd"/>
            <w:r>
              <w:rPr>
                <w:rFonts w:asciiTheme="minorHAnsi" w:hAnsiTheme="minorHAnsi"/>
                <w:bCs/>
                <w:sz w:val="22"/>
                <w:szCs w:val="22"/>
              </w:rPr>
              <w:t xml:space="preserve"> 640, Rm 313A</w:t>
            </w:r>
          </w:p>
        </w:tc>
      </w:tr>
      <w:tr w:rsidR="00A07326" w:rsidRPr="00302A67" w14:paraId="2ECCE5A2" w14:textId="77777777" w:rsidTr="00540D41">
        <w:tc>
          <w:tcPr>
            <w:tcW w:w="2179" w:type="dxa"/>
          </w:tcPr>
          <w:p w14:paraId="2ECCE5A0" w14:textId="77777777" w:rsidR="00A07326" w:rsidRPr="001B2339" w:rsidRDefault="00A07326" w:rsidP="001E636A">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Office hours</w:t>
            </w:r>
          </w:p>
        </w:tc>
        <w:tc>
          <w:tcPr>
            <w:tcW w:w="7171" w:type="dxa"/>
          </w:tcPr>
          <w:p w14:paraId="2ECCE5A1" w14:textId="27AB0026" w:rsidR="00A07326" w:rsidRPr="00D0512E" w:rsidRDefault="00F16897" w:rsidP="00F16897">
            <w:pPr>
              <w:rPr>
                <w:rFonts w:asciiTheme="minorHAnsi" w:hAnsiTheme="minorHAnsi"/>
                <w:bCs/>
                <w:sz w:val="22"/>
                <w:szCs w:val="22"/>
              </w:rPr>
            </w:pPr>
            <w:r>
              <w:rPr>
                <w:rFonts w:asciiTheme="minorHAnsi" w:hAnsiTheme="minorHAnsi"/>
                <w:bCs/>
                <w:sz w:val="22"/>
                <w:szCs w:val="22"/>
              </w:rPr>
              <w:t>The hour following in-class meetings</w:t>
            </w:r>
            <w:r w:rsidR="00D0512E">
              <w:rPr>
                <w:rFonts w:asciiTheme="minorHAnsi" w:hAnsiTheme="minorHAnsi"/>
                <w:bCs/>
                <w:sz w:val="22"/>
                <w:szCs w:val="22"/>
              </w:rPr>
              <w:t xml:space="preserve"> (by Outlook appointment)</w:t>
            </w:r>
          </w:p>
        </w:tc>
      </w:tr>
      <w:tr w:rsidR="00A07326" w:rsidRPr="00302A67" w14:paraId="2ECCE5A5" w14:textId="77777777" w:rsidTr="00540D41">
        <w:tc>
          <w:tcPr>
            <w:tcW w:w="2179" w:type="dxa"/>
          </w:tcPr>
          <w:p w14:paraId="2ECCE5A3" w14:textId="77777777" w:rsidR="00A07326" w:rsidRPr="001B2339" w:rsidRDefault="00A07326" w:rsidP="001E636A">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Contact Information</w:t>
            </w:r>
          </w:p>
        </w:tc>
        <w:tc>
          <w:tcPr>
            <w:tcW w:w="7171" w:type="dxa"/>
          </w:tcPr>
          <w:p w14:paraId="2ECCE5A4" w14:textId="0730F616" w:rsidR="00A07326" w:rsidRPr="00D0512E" w:rsidRDefault="00A937F2" w:rsidP="00627598">
            <w:pPr>
              <w:rPr>
                <w:rFonts w:asciiTheme="minorHAnsi" w:hAnsiTheme="minorHAnsi"/>
                <w:bCs/>
                <w:sz w:val="22"/>
                <w:szCs w:val="22"/>
              </w:rPr>
            </w:pPr>
            <w:hyperlink r:id="rId10" w:history="1">
              <w:r w:rsidR="00377250" w:rsidRPr="00E06E52">
                <w:rPr>
                  <w:rStyle w:val="Hyperlink"/>
                  <w:rFonts w:asciiTheme="minorHAnsi" w:hAnsiTheme="minorHAnsi"/>
                  <w:bCs/>
                  <w:sz w:val="22"/>
                  <w:szCs w:val="22"/>
                </w:rPr>
                <w:t>james.okolica.ctr@afit.edu</w:t>
              </w:r>
            </w:hyperlink>
            <w:r w:rsidR="004F553A">
              <w:rPr>
                <w:rFonts w:asciiTheme="minorHAnsi" w:hAnsiTheme="minorHAnsi"/>
                <w:bCs/>
                <w:sz w:val="22"/>
                <w:szCs w:val="22"/>
              </w:rPr>
              <w:t xml:space="preserve">, </w:t>
            </w:r>
            <w:hyperlink r:id="rId11" w:history="1">
              <w:r w:rsidR="004F553A" w:rsidRPr="00E06E52">
                <w:rPr>
                  <w:rStyle w:val="Hyperlink"/>
                  <w:rFonts w:asciiTheme="minorHAnsi" w:hAnsiTheme="minorHAnsi"/>
                  <w:bCs/>
                  <w:sz w:val="22"/>
                  <w:szCs w:val="22"/>
                </w:rPr>
                <w:t>jsokolica@yahoo.com</w:t>
              </w:r>
            </w:hyperlink>
            <w:r w:rsidR="004F553A">
              <w:rPr>
                <w:rFonts w:asciiTheme="minorHAnsi" w:hAnsiTheme="minorHAnsi"/>
                <w:bCs/>
                <w:sz w:val="22"/>
                <w:szCs w:val="22"/>
              </w:rPr>
              <w:t xml:space="preserve"> </w:t>
            </w:r>
            <w:r w:rsidR="00627598">
              <w:rPr>
                <w:rFonts w:asciiTheme="minorHAnsi" w:hAnsiTheme="minorHAnsi"/>
                <w:bCs/>
                <w:sz w:val="22"/>
                <w:szCs w:val="22"/>
              </w:rPr>
              <w:t xml:space="preserve"> </w:t>
            </w:r>
            <w:r w:rsidR="00D0512E">
              <w:rPr>
                <w:rFonts w:asciiTheme="minorHAnsi" w:hAnsiTheme="minorHAnsi"/>
                <w:bCs/>
                <w:sz w:val="22"/>
                <w:szCs w:val="22"/>
              </w:rPr>
              <w:t xml:space="preserve">[CSCE </w:t>
            </w:r>
            <w:r w:rsidR="001A49F7">
              <w:rPr>
                <w:rFonts w:asciiTheme="minorHAnsi" w:hAnsiTheme="minorHAnsi"/>
                <w:bCs/>
                <w:sz w:val="22"/>
                <w:szCs w:val="22"/>
              </w:rPr>
              <w:t>526</w:t>
            </w:r>
            <w:r w:rsidR="00D0512E">
              <w:rPr>
                <w:rFonts w:asciiTheme="minorHAnsi" w:hAnsiTheme="minorHAnsi"/>
                <w:bCs/>
                <w:sz w:val="22"/>
                <w:szCs w:val="22"/>
              </w:rPr>
              <w:t xml:space="preserve">] in </w:t>
            </w:r>
            <w:r w:rsidR="00627598">
              <w:rPr>
                <w:rFonts w:asciiTheme="minorHAnsi" w:hAnsiTheme="minorHAnsi"/>
                <w:bCs/>
                <w:sz w:val="22"/>
                <w:szCs w:val="22"/>
              </w:rPr>
              <w:t>subject line</w:t>
            </w:r>
          </w:p>
        </w:tc>
      </w:tr>
    </w:tbl>
    <w:p w14:paraId="2ECCE5A6" w14:textId="77777777" w:rsidR="00A07326" w:rsidRDefault="00A07326" w:rsidP="00A07326"/>
    <w:p w14:paraId="2ECCE5A7" w14:textId="77777777" w:rsidR="00A07326" w:rsidRPr="00D55C0F" w:rsidRDefault="00A07326" w:rsidP="00A07326">
      <w:pPr>
        <w:rPr>
          <w:rFonts w:asciiTheme="minorHAnsi" w:hAnsiTheme="minorHAnsi"/>
          <w:b/>
          <w:bCs/>
        </w:rPr>
      </w:pPr>
      <w:r>
        <w:rPr>
          <w:rFonts w:asciiTheme="minorHAnsi" w:hAnsiTheme="minorHAnsi"/>
          <w:b/>
          <w:bCs/>
        </w:rPr>
        <w:t>Course D</w:t>
      </w:r>
      <w:r w:rsidRPr="00D55C0F">
        <w:rPr>
          <w:rFonts w:asciiTheme="minorHAnsi" w:hAnsiTheme="minorHAnsi"/>
          <w:b/>
          <w:bCs/>
        </w:rPr>
        <w:t>escription</w:t>
      </w:r>
      <w:r>
        <w:rPr>
          <w:rFonts w:asciiTheme="minorHAnsi" w:hAnsiTheme="minorHAnsi"/>
          <w:b/>
          <w:bCs/>
        </w:rPr>
        <w:t>:</w:t>
      </w:r>
    </w:p>
    <w:p w14:paraId="2ECCE5AB" w14:textId="34152814" w:rsidR="00A07326" w:rsidRDefault="009A51FF" w:rsidP="00A07326">
      <w:pPr>
        <w:rPr>
          <w:rFonts w:asciiTheme="minorHAnsi" w:hAnsiTheme="minorHAnsi"/>
          <w:bCs/>
          <w:sz w:val="22"/>
          <w:szCs w:val="28"/>
        </w:rPr>
      </w:pPr>
      <w:r w:rsidRPr="009A51FF">
        <w:rPr>
          <w:rFonts w:asciiTheme="minorHAnsi" w:hAnsiTheme="minorHAnsi"/>
          <w:bCs/>
          <w:sz w:val="22"/>
          <w:szCs w:val="28"/>
        </w:rPr>
        <w:t>This course provides instruction for secure development of software. We place emphasis on managerial and technical aspects of software development. This includes coverage of federal software development policies, software design and implementation decisions, and numerous errors software developers make when writing source code. A comprehensive project highlights the course, providing valuable insight into how malicious hackers use poorly written software to gain control of a computer, and potentially, an entire network.</w:t>
      </w:r>
    </w:p>
    <w:p w14:paraId="2AAF52CC" w14:textId="77777777" w:rsidR="009A51FF" w:rsidRDefault="009A51FF" w:rsidP="00A07326">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7190"/>
      </w:tblGrid>
      <w:tr w:rsidR="0076475D" w:rsidRPr="00302A67" w14:paraId="2ECCE5AE" w14:textId="77777777" w:rsidTr="00540D41">
        <w:tc>
          <w:tcPr>
            <w:tcW w:w="2335" w:type="dxa"/>
          </w:tcPr>
          <w:p w14:paraId="2ECCE5AC" w14:textId="77777777" w:rsidR="00A07326" w:rsidRPr="001B2339" w:rsidRDefault="00A07326" w:rsidP="00D0512E">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Credits</w:t>
            </w:r>
          </w:p>
        </w:tc>
        <w:tc>
          <w:tcPr>
            <w:tcW w:w="8455" w:type="dxa"/>
          </w:tcPr>
          <w:p w14:paraId="2ECCE5AD" w14:textId="0E469B34" w:rsidR="00A07326" w:rsidRPr="00D0512E" w:rsidRDefault="00D0512E" w:rsidP="00D0512E">
            <w:pPr>
              <w:spacing w:before="100" w:beforeAutospacing="1" w:after="100" w:afterAutospacing="1"/>
              <w:rPr>
                <w:rFonts w:asciiTheme="minorHAnsi" w:hAnsiTheme="minorHAnsi"/>
                <w:bCs/>
                <w:sz w:val="22"/>
                <w:szCs w:val="22"/>
              </w:rPr>
            </w:pPr>
            <w:r w:rsidRPr="00D0512E">
              <w:rPr>
                <w:rFonts w:asciiTheme="minorHAnsi" w:hAnsiTheme="minorHAnsi"/>
                <w:bCs/>
                <w:sz w:val="22"/>
                <w:szCs w:val="22"/>
              </w:rPr>
              <w:t>4.0</w:t>
            </w:r>
          </w:p>
        </w:tc>
      </w:tr>
      <w:tr w:rsidR="0076475D" w:rsidRPr="00302A67" w14:paraId="2ECCE5B1" w14:textId="77777777" w:rsidTr="00540D41">
        <w:tc>
          <w:tcPr>
            <w:tcW w:w="2335" w:type="dxa"/>
          </w:tcPr>
          <w:p w14:paraId="2ECCE5AF" w14:textId="77777777" w:rsidR="00A07326" w:rsidRPr="001B2339" w:rsidRDefault="00A07326" w:rsidP="00D0512E">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Prerequisites</w:t>
            </w:r>
          </w:p>
        </w:tc>
        <w:tc>
          <w:tcPr>
            <w:tcW w:w="8455" w:type="dxa"/>
          </w:tcPr>
          <w:p w14:paraId="2ECCE5B0" w14:textId="25DFDD04" w:rsidR="00A07326" w:rsidRPr="00D0512E" w:rsidRDefault="00D0512E" w:rsidP="0076475D">
            <w:pPr>
              <w:spacing w:before="100" w:beforeAutospacing="1" w:after="100" w:afterAutospacing="1"/>
              <w:rPr>
                <w:rFonts w:asciiTheme="minorHAnsi" w:hAnsiTheme="minorHAnsi"/>
                <w:bCs/>
                <w:sz w:val="22"/>
                <w:szCs w:val="22"/>
              </w:rPr>
            </w:pPr>
            <w:r>
              <w:rPr>
                <w:rFonts w:asciiTheme="minorHAnsi" w:hAnsiTheme="minorHAnsi"/>
                <w:bCs/>
                <w:sz w:val="22"/>
                <w:szCs w:val="22"/>
              </w:rPr>
              <w:t xml:space="preserve">None, </w:t>
            </w:r>
            <w:r w:rsidR="009A51FF">
              <w:rPr>
                <w:rFonts w:asciiTheme="minorHAnsi" w:hAnsiTheme="minorHAnsi"/>
                <w:bCs/>
                <w:sz w:val="22"/>
                <w:szCs w:val="22"/>
              </w:rPr>
              <w:t>C</w:t>
            </w:r>
            <w:r w:rsidR="0076475D">
              <w:rPr>
                <w:rFonts w:asciiTheme="minorHAnsi" w:hAnsiTheme="minorHAnsi"/>
                <w:bCs/>
                <w:sz w:val="22"/>
                <w:szCs w:val="22"/>
              </w:rPr>
              <w:t xml:space="preserve"> programming</w:t>
            </w:r>
          </w:p>
        </w:tc>
      </w:tr>
    </w:tbl>
    <w:p w14:paraId="2ECCE5B2" w14:textId="77777777" w:rsidR="00A07326" w:rsidRDefault="00A07326" w:rsidP="00A07326">
      <w:pPr>
        <w:rPr>
          <w:b/>
          <w:bCs/>
        </w:rPr>
      </w:pPr>
    </w:p>
    <w:p w14:paraId="2ECCE5B3" w14:textId="77777777" w:rsidR="00A07326" w:rsidRPr="00D55C0F" w:rsidRDefault="00A07326" w:rsidP="00A07326">
      <w:pPr>
        <w:rPr>
          <w:rFonts w:asciiTheme="minorHAnsi" w:hAnsiTheme="minorHAnsi"/>
          <w:b/>
        </w:rPr>
      </w:pPr>
      <w:r>
        <w:rPr>
          <w:rFonts w:asciiTheme="minorHAnsi" w:hAnsiTheme="minorHAnsi"/>
          <w:b/>
        </w:rPr>
        <w:t>Student</w:t>
      </w:r>
      <w:r w:rsidRPr="00D55C0F">
        <w:rPr>
          <w:rFonts w:asciiTheme="minorHAnsi" w:hAnsiTheme="minorHAnsi"/>
          <w:b/>
        </w:rPr>
        <w:t xml:space="preserve"> Learning Objectives:</w:t>
      </w:r>
      <w:r w:rsidRPr="00D55C0F">
        <w:rPr>
          <w:rFonts w:asciiTheme="minorHAnsi" w:hAnsiTheme="minorHAnsi"/>
        </w:rPr>
        <w:tab/>
      </w:r>
    </w:p>
    <w:tbl>
      <w:tblPr>
        <w:tblW w:w="0" w:type="auto"/>
        <w:tblLook w:val="04A0" w:firstRow="1" w:lastRow="0" w:firstColumn="1" w:lastColumn="0" w:noHBand="0" w:noVBand="1"/>
      </w:tblPr>
      <w:tblGrid>
        <w:gridCol w:w="352"/>
        <w:gridCol w:w="8998"/>
      </w:tblGrid>
      <w:tr w:rsidR="001E636A" w:rsidRPr="00302A67" w14:paraId="433B8EB2" w14:textId="77777777" w:rsidTr="001E636A">
        <w:tc>
          <w:tcPr>
            <w:tcW w:w="352" w:type="dxa"/>
            <w:shd w:val="clear" w:color="auto" w:fill="auto"/>
          </w:tcPr>
          <w:p w14:paraId="48A389AF" w14:textId="2602D6EB" w:rsidR="001E636A" w:rsidRPr="00540D41" w:rsidRDefault="00A8778E" w:rsidP="001E636A">
            <w:pPr>
              <w:spacing w:before="100" w:beforeAutospacing="1" w:after="100" w:afterAutospacing="1"/>
              <w:rPr>
                <w:rFonts w:asciiTheme="minorHAnsi" w:hAnsiTheme="minorHAnsi"/>
                <w:b/>
                <w:bCs/>
                <w:sz w:val="22"/>
                <w:szCs w:val="22"/>
              </w:rPr>
            </w:pPr>
            <w:r>
              <w:rPr>
                <w:rFonts w:asciiTheme="minorHAnsi" w:hAnsiTheme="minorHAnsi"/>
                <w:b/>
                <w:bCs/>
                <w:sz w:val="22"/>
                <w:szCs w:val="22"/>
              </w:rPr>
              <w:t>1</w:t>
            </w:r>
          </w:p>
        </w:tc>
        <w:tc>
          <w:tcPr>
            <w:tcW w:w="8998" w:type="dxa"/>
            <w:shd w:val="clear" w:color="auto" w:fill="auto"/>
          </w:tcPr>
          <w:p w14:paraId="44E5E97F" w14:textId="08B1FB6A"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I</w:t>
            </w:r>
            <w:r w:rsidR="00A8778E">
              <w:rPr>
                <w:rFonts w:asciiTheme="minorHAnsi" w:hAnsiTheme="minorHAnsi"/>
                <w:bCs/>
                <w:sz w:val="22"/>
                <w:szCs w:val="22"/>
              </w:rPr>
              <w:t>dentify security vulnerabilities</w:t>
            </w:r>
            <w:r>
              <w:rPr>
                <w:rFonts w:asciiTheme="minorHAnsi" w:hAnsiTheme="minorHAnsi"/>
                <w:bCs/>
                <w:sz w:val="22"/>
                <w:szCs w:val="22"/>
              </w:rPr>
              <w:t xml:space="preserve"> in software and design specifications</w:t>
            </w:r>
            <w:r w:rsidR="00A8778E">
              <w:rPr>
                <w:rFonts w:asciiTheme="minorHAnsi" w:hAnsiTheme="minorHAnsi"/>
                <w:bCs/>
                <w:sz w:val="22"/>
                <w:szCs w:val="22"/>
              </w:rPr>
              <w:t>.</w:t>
            </w:r>
          </w:p>
        </w:tc>
      </w:tr>
      <w:tr w:rsidR="00A8778E" w:rsidRPr="00A024FB" w14:paraId="327AE891" w14:textId="77777777" w:rsidTr="00A8778E">
        <w:tc>
          <w:tcPr>
            <w:tcW w:w="352" w:type="dxa"/>
            <w:shd w:val="clear" w:color="auto" w:fill="auto"/>
          </w:tcPr>
          <w:p w14:paraId="6EB1184F" w14:textId="684B90B3"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2</w:t>
            </w:r>
          </w:p>
        </w:tc>
        <w:tc>
          <w:tcPr>
            <w:tcW w:w="8998" w:type="dxa"/>
            <w:shd w:val="clear" w:color="auto" w:fill="auto"/>
          </w:tcPr>
          <w:p w14:paraId="1AFE8D2E" w14:textId="649C1849"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Write secure software and design specifications</w:t>
            </w:r>
            <w:r w:rsidR="00A8778E">
              <w:rPr>
                <w:rFonts w:asciiTheme="minorHAnsi" w:hAnsiTheme="minorHAnsi"/>
                <w:bCs/>
                <w:sz w:val="22"/>
                <w:szCs w:val="22"/>
              </w:rPr>
              <w:t>.</w:t>
            </w:r>
          </w:p>
        </w:tc>
      </w:tr>
      <w:tr w:rsidR="00A8778E" w:rsidRPr="00A024FB" w14:paraId="5B036199" w14:textId="77777777" w:rsidTr="00A8778E">
        <w:tc>
          <w:tcPr>
            <w:tcW w:w="352" w:type="dxa"/>
            <w:shd w:val="clear" w:color="auto" w:fill="auto"/>
          </w:tcPr>
          <w:p w14:paraId="3BCD72C1" w14:textId="687E7E52"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3</w:t>
            </w:r>
          </w:p>
        </w:tc>
        <w:tc>
          <w:tcPr>
            <w:tcW w:w="8998" w:type="dxa"/>
            <w:shd w:val="clear" w:color="auto" w:fill="auto"/>
          </w:tcPr>
          <w:p w14:paraId="53B828D5" w14:textId="56C48B05"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Develop the ability</w:t>
            </w:r>
            <w:r w:rsidR="00A8778E">
              <w:rPr>
                <w:rFonts w:asciiTheme="minorHAnsi" w:hAnsiTheme="minorHAnsi"/>
                <w:bCs/>
                <w:sz w:val="22"/>
                <w:szCs w:val="22"/>
              </w:rPr>
              <w:t xml:space="preserve"> to quickly read and critically analyze pe</w:t>
            </w:r>
            <w:r>
              <w:rPr>
                <w:rFonts w:asciiTheme="minorHAnsi" w:hAnsiTheme="minorHAnsi"/>
                <w:bCs/>
                <w:sz w:val="22"/>
                <w:szCs w:val="22"/>
              </w:rPr>
              <w:t>er reviewed papers</w:t>
            </w:r>
            <w:r w:rsidR="00A8778E">
              <w:rPr>
                <w:rFonts w:asciiTheme="minorHAnsi" w:hAnsiTheme="minorHAnsi"/>
                <w:bCs/>
                <w:sz w:val="22"/>
                <w:szCs w:val="22"/>
              </w:rPr>
              <w:t>.</w:t>
            </w:r>
          </w:p>
        </w:tc>
      </w:tr>
      <w:tr w:rsidR="00A8778E" w:rsidRPr="00A024FB" w14:paraId="0FA7B9ED" w14:textId="77777777" w:rsidTr="00A8778E">
        <w:tc>
          <w:tcPr>
            <w:tcW w:w="352" w:type="dxa"/>
            <w:shd w:val="clear" w:color="auto" w:fill="auto"/>
          </w:tcPr>
          <w:p w14:paraId="4CC79B82" w14:textId="2A3715BC"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4</w:t>
            </w:r>
          </w:p>
        </w:tc>
        <w:tc>
          <w:tcPr>
            <w:tcW w:w="8998" w:type="dxa"/>
            <w:shd w:val="clear" w:color="auto" w:fill="auto"/>
          </w:tcPr>
          <w:p w14:paraId="20A5B1EE" w14:textId="410A345C" w:rsidR="00A8778E" w:rsidRPr="00A024FB" w:rsidRDefault="009D508E" w:rsidP="00AC3498">
            <w:pPr>
              <w:spacing w:before="100" w:beforeAutospacing="1" w:after="100" w:afterAutospacing="1"/>
              <w:rPr>
                <w:rFonts w:asciiTheme="minorHAnsi" w:hAnsiTheme="minorHAnsi"/>
                <w:bCs/>
                <w:sz w:val="22"/>
                <w:szCs w:val="22"/>
              </w:rPr>
            </w:pPr>
            <w:r>
              <w:rPr>
                <w:rFonts w:asciiTheme="minorHAnsi" w:hAnsiTheme="minorHAnsi"/>
                <w:bCs/>
                <w:sz w:val="22"/>
                <w:szCs w:val="22"/>
              </w:rPr>
              <w:t>I</w:t>
            </w:r>
            <w:r w:rsidR="00A8778E">
              <w:rPr>
                <w:rFonts w:asciiTheme="minorHAnsi" w:hAnsiTheme="minorHAnsi"/>
                <w:bCs/>
                <w:sz w:val="22"/>
                <w:szCs w:val="22"/>
              </w:rPr>
              <w:t>dentify and succinctly describe key characteristics of a specific lesson.</w:t>
            </w:r>
          </w:p>
        </w:tc>
      </w:tr>
    </w:tbl>
    <w:p w14:paraId="5EDE092C" w14:textId="77777777" w:rsidR="001E636A" w:rsidRDefault="001E636A" w:rsidP="001E636A">
      <w:pPr>
        <w:rPr>
          <w:rFonts w:asciiTheme="minorHAnsi" w:hAnsiTheme="minorHAnsi"/>
          <w:b/>
        </w:rPr>
      </w:pPr>
    </w:p>
    <w:p w14:paraId="2ECCE5C6" w14:textId="345D8B16" w:rsidR="00A07326" w:rsidRPr="00D55C0F" w:rsidRDefault="009D508E" w:rsidP="00A07326">
      <w:pPr>
        <w:rPr>
          <w:rFonts w:asciiTheme="minorHAnsi" w:hAnsiTheme="minorHAnsi"/>
          <w:b/>
        </w:rPr>
      </w:pPr>
      <w:r>
        <w:rPr>
          <w:rFonts w:asciiTheme="minorHAnsi" w:hAnsiTheme="minorHAnsi"/>
          <w:b/>
        </w:rPr>
        <w:t>R</w:t>
      </w:r>
      <w:r w:rsidR="00A07326" w:rsidRPr="00D55C0F">
        <w:rPr>
          <w:rFonts w:asciiTheme="minorHAnsi" w:hAnsiTheme="minorHAnsi"/>
          <w:b/>
        </w:rPr>
        <w:t>equired Books and Resource Materials:</w:t>
      </w:r>
    </w:p>
    <w:p w14:paraId="6D897B1E" w14:textId="4E452688" w:rsidR="009A51FF" w:rsidRDefault="009A51FF" w:rsidP="005B152A">
      <w:pPr>
        <w:pStyle w:val="ListParagraph"/>
        <w:numPr>
          <w:ilvl w:val="0"/>
          <w:numId w:val="2"/>
        </w:numPr>
        <w:rPr>
          <w:rFonts w:asciiTheme="minorHAnsi" w:hAnsiTheme="minorHAnsi"/>
        </w:rPr>
      </w:pPr>
      <w:r w:rsidRPr="009A51FF">
        <w:rPr>
          <w:rFonts w:asciiTheme="minorHAnsi" w:hAnsiTheme="minorHAnsi"/>
        </w:rPr>
        <w:t xml:space="preserve">Howard, M., LeBlanc, D., &amp; </w:t>
      </w:r>
      <w:proofErr w:type="spellStart"/>
      <w:r w:rsidRPr="009A51FF">
        <w:rPr>
          <w:rFonts w:asciiTheme="minorHAnsi" w:hAnsiTheme="minorHAnsi"/>
        </w:rPr>
        <w:t>Viega</w:t>
      </w:r>
      <w:proofErr w:type="spellEnd"/>
      <w:r w:rsidRPr="009A51FF">
        <w:rPr>
          <w:rFonts w:asciiTheme="minorHAnsi" w:hAnsiTheme="minorHAnsi"/>
        </w:rPr>
        <w:t xml:space="preserve">, J. (2010). 24 Deadly Sins of Software Security: Programming Flaws and How to Fix Them (1st </w:t>
      </w:r>
      <w:proofErr w:type="gramStart"/>
      <w:r w:rsidRPr="009A51FF">
        <w:rPr>
          <w:rFonts w:asciiTheme="minorHAnsi" w:hAnsiTheme="minorHAnsi"/>
        </w:rPr>
        <w:t>ed</w:t>
      </w:r>
      <w:proofErr w:type="gramEnd"/>
      <w:r w:rsidRPr="009A51FF">
        <w:rPr>
          <w:rFonts w:asciiTheme="minorHAnsi" w:hAnsiTheme="minorHAnsi"/>
        </w:rPr>
        <w:t>.). New York, NY, USA: McGraw-Hill, Inc.</w:t>
      </w:r>
    </w:p>
    <w:p w14:paraId="7D52EF09" w14:textId="77777777" w:rsidR="00FC7D9C" w:rsidRDefault="0076475D" w:rsidP="005B152A">
      <w:pPr>
        <w:pStyle w:val="ListParagraph"/>
        <w:numPr>
          <w:ilvl w:val="0"/>
          <w:numId w:val="2"/>
        </w:numPr>
        <w:rPr>
          <w:rFonts w:asciiTheme="minorHAnsi" w:hAnsiTheme="minorHAnsi"/>
        </w:rPr>
      </w:pPr>
      <w:r w:rsidRPr="005B152A">
        <w:rPr>
          <w:rFonts w:asciiTheme="minorHAnsi" w:hAnsiTheme="minorHAnsi"/>
        </w:rPr>
        <w:t>Laptop</w:t>
      </w:r>
      <w:r w:rsidR="00FC7D9C">
        <w:rPr>
          <w:rFonts w:asciiTheme="minorHAnsi" w:hAnsiTheme="minorHAnsi"/>
        </w:rPr>
        <w:t xml:space="preserve">/ Tablet that you can bring to class </w:t>
      </w:r>
    </w:p>
    <w:p w14:paraId="26BA1AFF" w14:textId="26D92B66" w:rsidR="0076475D" w:rsidRDefault="00A937F2" w:rsidP="00FC7D9C">
      <w:pPr>
        <w:pStyle w:val="ListParagraph"/>
        <w:numPr>
          <w:ilvl w:val="1"/>
          <w:numId w:val="2"/>
        </w:numPr>
        <w:rPr>
          <w:rFonts w:asciiTheme="minorHAnsi" w:hAnsiTheme="minorHAnsi"/>
        </w:rPr>
      </w:pPr>
      <w:hyperlink r:id="rId12" w:history="1">
        <w:r w:rsidR="00FC7D9C" w:rsidRPr="00E06E52">
          <w:rPr>
            <w:rStyle w:val="Hyperlink"/>
            <w:rFonts w:asciiTheme="minorHAnsi" w:hAnsiTheme="minorHAnsi"/>
          </w:rPr>
          <w:t>https://www.onlinegdb.com</w:t>
        </w:r>
      </w:hyperlink>
      <w:r w:rsidR="00FC7D9C">
        <w:rPr>
          <w:rFonts w:asciiTheme="minorHAnsi" w:hAnsiTheme="minorHAnsi"/>
        </w:rPr>
        <w:t xml:space="preserve">  </w:t>
      </w:r>
      <w:hyperlink r:id="rId13" w:history="1">
        <w:r w:rsidR="00FC7D9C" w:rsidRPr="00E06E52">
          <w:rPr>
            <w:rStyle w:val="Hyperlink"/>
            <w:rFonts w:asciiTheme="minorHAnsi" w:hAnsiTheme="minorHAnsi"/>
          </w:rPr>
          <w:t>https://app.codesignal.com</w:t>
        </w:r>
      </w:hyperlink>
      <w:r w:rsidR="00FC7D9C">
        <w:rPr>
          <w:rFonts w:asciiTheme="minorHAnsi" w:hAnsiTheme="minorHAnsi"/>
        </w:rPr>
        <w:t xml:space="preserve">  </w:t>
      </w:r>
      <w:hyperlink r:id="rId14" w:history="1">
        <w:r w:rsidR="00FC7D9C" w:rsidRPr="00E06E52">
          <w:rPr>
            <w:rStyle w:val="Hyperlink"/>
            <w:rFonts w:asciiTheme="minorHAnsi" w:hAnsiTheme="minorHAnsi"/>
          </w:rPr>
          <w:t>https://scholar.google.com</w:t>
        </w:r>
      </w:hyperlink>
      <w:r w:rsidR="00FC7D9C">
        <w:rPr>
          <w:rFonts w:asciiTheme="minorHAnsi" w:hAnsiTheme="minorHAnsi"/>
        </w:rPr>
        <w:t xml:space="preserve"> </w:t>
      </w:r>
    </w:p>
    <w:p w14:paraId="2ECCE5CB" w14:textId="77777777" w:rsidR="00A07326" w:rsidRPr="00D55C0F" w:rsidRDefault="00A07326" w:rsidP="00A07326">
      <w:pPr>
        <w:rPr>
          <w:rFonts w:asciiTheme="minorHAnsi" w:hAnsiTheme="minorHAnsi"/>
          <w:b/>
        </w:rPr>
      </w:pPr>
      <w:r w:rsidRPr="00D55C0F">
        <w:rPr>
          <w:rFonts w:asciiTheme="minorHAnsi" w:hAnsiTheme="minorHAnsi"/>
          <w:b/>
        </w:rPr>
        <w:t>Recommended</w:t>
      </w:r>
      <w:r>
        <w:rPr>
          <w:rFonts w:asciiTheme="minorHAnsi" w:hAnsiTheme="minorHAnsi"/>
          <w:b/>
        </w:rPr>
        <w:t>/Optional</w:t>
      </w:r>
      <w:r w:rsidRPr="00D55C0F">
        <w:rPr>
          <w:rFonts w:asciiTheme="minorHAnsi" w:hAnsiTheme="minorHAnsi"/>
          <w:b/>
        </w:rPr>
        <w:t xml:space="preserve"> Books and Resource Materials:</w:t>
      </w:r>
    </w:p>
    <w:p w14:paraId="2ECCE5CE" w14:textId="7462BE25" w:rsidR="00A07326" w:rsidRDefault="009A51FF" w:rsidP="00A07326">
      <w:pPr>
        <w:pStyle w:val="ListParagraph"/>
        <w:numPr>
          <w:ilvl w:val="0"/>
          <w:numId w:val="2"/>
        </w:numPr>
        <w:rPr>
          <w:rFonts w:asciiTheme="minorHAnsi" w:hAnsiTheme="minorHAnsi"/>
        </w:rPr>
      </w:pPr>
      <w:proofErr w:type="spellStart"/>
      <w:r>
        <w:rPr>
          <w:rFonts w:asciiTheme="minorHAnsi" w:hAnsiTheme="minorHAnsi"/>
        </w:rPr>
        <w:t>Deitel</w:t>
      </w:r>
      <w:proofErr w:type="spellEnd"/>
      <w:r>
        <w:rPr>
          <w:rFonts w:asciiTheme="minorHAnsi" w:hAnsiTheme="minorHAnsi"/>
        </w:rPr>
        <w:t xml:space="preserve">, How to program C (6 </w:t>
      </w:r>
      <w:proofErr w:type="spellStart"/>
      <w:r>
        <w:rPr>
          <w:rFonts w:asciiTheme="minorHAnsi" w:hAnsiTheme="minorHAnsi"/>
        </w:rPr>
        <w:t>ed</w:t>
      </w:r>
      <w:proofErr w:type="spellEnd"/>
      <w:r>
        <w:rPr>
          <w:rFonts w:asciiTheme="minorHAnsi" w:hAnsiTheme="minorHAnsi"/>
        </w:rPr>
        <w:t xml:space="preserve"> or newer)</w:t>
      </w:r>
    </w:p>
    <w:p w14:paraId="0B258655" w14:textId="399F2C24" w:rsidR="00FC7D9C" w:rsidRDefault="00FC7D9C" w:rsidP="00FC7D9C">
      <w:pPr>
        <w:pStyle w:val="ListParagraph"/>
        <w:rPr>
          <w:rFonts w:asciiTheme="minorHAnsi" w:hAnsiTheme="minorHAnsi"/>
        </w:rPr>
      </w:pPr>
    </w:p>
    <w:p w14:paraId="2A6D42F0" w14:textId="77777777" w:rsidR="00FC7D9C" w:rsidRPr="00B31396" w:rsidRDefault="00FC7D9C" w:rsidP="00FC7D9C">
      <w:pPr>
        <w:pStyle w:val="ListParagraph"/>
        <w:rPr>
          <w:rFonts w:asciiTheme="minorHAnsi" w:hAnsiTheme="minorHAnsi"/>
        </w:rPr>
      </w:pPr>
    </w:p>
    <w:p w14:paraId="2ECCE5D5" w14:textId="56399E54" w:rsidR="00A07326" w:rsidRPr="001B2339" w:rsidRDefault="00A07326" w:rsidP="00A07326">
      <w:pPr>
        <w:rPr>
          <w:rFonts w:asciiTheme="minorHAnsi" w:hAnsiTheme="minorHAnsi"/>
          <w:b/>
        </w:rPr>
      </w:pPr>
      <w:r w:rsidRPr="001B2339">
        <w:rPr>
          <w:rFonts w:asciiTheme="minorHAnsi" w:hAnsiTheme="minorHAnsi"/>
          <w:b/>
        </w:rPr>
        <w:lastRenderedPageBreak/>
        <w:t>Policies:</w:t>
      </w:r>
    </w:p>
    <w:p w14:paraId="2ECCE5D6" w14:textId="77777777" w:rsidR="00A07326" w:rsidRPr="001B2339" w:rsidRDefault="00A07326" w:rsidP="00A07326">
      <w:pPr>
        <w:rPr>
          <w:rFonts w:asciiTheme="minorHAnsi" w:hAnsiTheme="minorHAnsi"/>
          <w:b/>
        </w:rPr>
      </w:pPr>
    </w:p>
    <w:p w14:paraId="2ECCE5D7" w14:textId="24DB2840" w:rsidR="00A07326" w:rsidRPr="000F1294" w:rsidRDefault="00A07326" w:rsidP="00A07326">
      <w:pPr>
        <w:pStyle w:val="ListParagraph"/>
        <w:numPr>
          <w:ilvl w:val="0"/>
          <w:numId w:val="1"/>
        </w:numPr>
        <w:rPr>
          <w:rFonts w:asciiTheme="minorHAnsi" w:hAnsiTheme="minorHAnsi"/>
          <w:sz w:val="24"/>
          <w:szCs w:val="24"/>
        </w:rPr>
      </w:pPr>
      <w:r w:rsidRPr="000F1294">
        <w:rPr>
          <w:rFonts w:asciiTheme="minorHAnsi" w:hAnsiTheme="minorHAnsi"/>
          <w:b/>
          <w:bCs/>
          <w:sz w:val="24"/>
          <w:szCs w:val="24"/>
        </w:rPr>
        <w:t xml:space="preserve">Attendance: </w:t>
      </w:r>
      <w:r w:rsidRPr="000F1294">
        <w:rPr>
          <w:rFonts w:asciiTheme="minorHAnsi" w:hAnsiTheme="minorHAnsi"/>
          <w:sz w:val="24"/>
          <w:szCs w:val="24"/>
        </w:rPr>
        <w:t>Attendance at all class sessions and exams is mandatory for military and civilians assigned to AFIT as full-time students except for extenuating circumstances. Scheduled classes and exams are defined by the instru</w:t>
      </w:r>
      <w:r w:rsidR="000261F9">
        <w:rPr>
          <w:rFonts w:asciiTheme="minorHAnsi" w:hAnsiTheme="minorHAnsi"/>
          <w:sz w:val="24"/>
          <w:szCs w:val="24"/>
        </w:rPr>
        <w:t xml:space="preserve">ctor and they are documented in </w:t>
      </w:r>
      <w:r w:rsidRPr="000F1294">
        <w:rPr>
          <w:rFonts w:asciiTheme="minorHAnsi" w:hAnsiTheme="minorHAnsi"/>
          <w:sz w:val="24"/>
          <w:szCs w:val="24"/>
        </w:rPr>
        <w:t>the course schedule. Part-time students are expected to attend scheduled classes, and absences should be explained to the instructor. The student should provide advance notice, if possible. (References: Student Handbook, Graduate School Catalog)</w:t>
      </w:r>
    </w:p>
    <w:p w14:paraId="2ECCE5D8" w14:textId="77777777" w:rsidR="00A07326" w:rsidRPr="000F1294" w:rsidRDefault="00A07326" w:rsidP="00A07326">
      <w:pPr>
        <w:pStyle w:val="ListParagraph"/>
        <w:spacing w:after="160" w:line="259" w:lineRule="auto"/>
        <w:rPr>
          <w:rFonts w:asciiTheme="minorHAnsi" w:hAnsiTheme="minorHAnsi"/>
          <w:sz w:val="24"/>
          <w:szCs w:val="24"/>
        </w:rPr>
      </w:pPr>
    </w:p>
    <w:p w14:paraId="2ECCE5D9" w14:textId="77777777" w:rsidR="00A07326" w:rsidRPr="001B2339" w:rsidRDefault="00A07326" w:rsidP="00A07326">
      <w:pPr>
        <w:pStyle w:val="ListParagraph"/>
        <w:numPr>
          <w:ilvl w:val="0"/>
          <w:numId w:val="1"/>
        </w:numPr>
        <w:spacing w:after="160" w:line="259" w:lineRule="auto"/>
        <w:rPr>
          <w:rFonts w:asciiTheme="minorHAnsi" w:hAnsiTheme="minorHAnsi"/>
          <w:sz w:val="24"/>
          <w:szCs w:val="24"/>
        </w:rPr>
      </w:pPr>
      <w:r w:rsidRPr="001B2339">
        <w:rPr>
          <w:rFonts w:asciiTheme="minorHAnsi" w:hAnsiTheme="minorHAnsi"/>
          <w:b/>
          <w:bCs/>
          <w:sz w:val="24"/>
          <w:szCs w:val="24"/>
        </w:rPr>
        <w:t xml:space="preserve">Academic Integrity: </w:t>
      </w:r>
      <w:r w:rsidRPr="001B2339">
        <w:rPr>
          <w:rFonts w:asciiTheme="minorHAnsi" w:hAnsiTheme="minorHAnsi"/>
          <w:color w:val="000000"/>
          <w:sz w:val="24"/>
          <w:szCs w:val="24"/>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w:t>
      </w:r>
      <w:r w:rsidRPr="001B2339">
        <w:rPr>
          <w:rFonts w:asciiTheme="minorHAnsi" w:hAnsiTheme="minorHAnsi"/>
          <w:bCs/>
          <w:color w:val="000000"/>
          <w:sz w:val="24"/>
          <w:szCs w:val="24"/>
        </w:rPr>
        <w:t xml:space="preserve">and will not be tolerated. </w:t>
      </w:r>
      <w:r w:rsidRPr="001B2339">
        <w:rPr>
          <w:rFonts w:asciiTheme="minorHAnsi" w:hAnsiTheme="minorHAnsi"/>
          <w:sz w:val="24"/>
          <w:szCs w:val="24"/>
        </w:rPr>
        <w:t>Individuals who violate this policy are subject to adverse administrative action including disenrollment from school and disciplinary action. Individuals subject to the U</w:t>
      </w:r>
      <w:r>
        <w:rPr>
          <w:rFonts w:asciiTheme="minorHAnsi" w:hAnsiTheme="minorHAnsi"/>
          <w:sz w:val="24"/>
          <w:szCs w:val="24"/>
        </w:rPr>
        <w:t>niform Code of Military Justice may be prosecuted under it</w:t>
      </w:r>
      <w:r w:rsidRPr="001B2339">
        <w:rPr>
          <w:rFonts w:asciiTheme="minorHAnsi" w:hAnsiTheme="minorHAnsi"/>
          <w:sz w:val="24"/>
          <w:szCs w:val="24"/>
        </w:rPr>
        <w:t xml:space="preserve">. Violations by government civilian employees may result in administrative disciplinary action without regard to otherwise applicable criminal or civil sanctions for violations of related laws. </w:t>
      </w:r>
      <w:r w:rsidRPr="001B2339">
        <w:rPr>
          <w:rFonts w:asciiTheme="minorHAnsi" w:hAnsiTheme="minorHAnsi"/>
          <w:bCs/>
          <w:color w:val="000000"/>
          <w:sz w:val="24"/>
          <w:szCs w:val="24"/>
        </w:rPr>
        <w:t xml:space="preserve"> </w:t>
      </w:r>
      <w:r w:rsidRPr="001B2339">
        <w:rPr>
          <w:rFonts w:asciiTheme="minorHAnsi" w:hAnsiTheme="minorHAnsi"/>
          <w:sz w:val="24"/>
          <w:szCs w:val="24"/>
        </w:rPr>
        <w:t xml:space="preserve">(References: Student Handbook, ENOI 36 – 107, </w:t>
      </w:r>
      <w:r w:rsidRPr="001B2339">
        <w:rPr>
          <w:rFonts w:asciiTheme="minorHAnsi" w:hAnsiTheme="minorHAnsi"/>
          <w:i/>
          <w:sz w:val="24"/>
          <w:szCs w:val="24"/>
        </w:rPr>
        <w:t>Academic Integrity</w:t>
      </w:r>
      <w:r w:rsidRPr="001B2339">
        <w:rPr>
          <w:rFonts w:asciiTheme="minorHAnsi" w:hAnsiTheme="minorHAnsi"/>
          <w:sz w:val="24"/>
          <w:szCs w:val="24"/>
        </w:rPr>
        <w:t>)</w:t>
      </w:r>
    </w:p>
    <w:p w14:paraId="2ECCE5DA" w14:textId="77777777" w:rsidR="00A07326" w:rsidRPr="001B2339" w:rsidRDefault="00A07326" w:rsidP="00A07326">
      <w:pPr>
        <w:pStyle w:val="ListParagraph"/>
        <w:spacing w:after="160" w:line="259" w:lineRule="auto"/>
        <w:rPr>
          <w:rFonts w:asciiTheme="minorHAnsi" w:hAnsiTheme="minorHAnsi"/>
          <w:sz w:val="24"/>
          <w:szCs w:val="24"/>
        </w:rPr>
      </w:pPr>
    </w:p>
    <w:p w14:paraId="2ECCE5DB" w14:textId="77777777" w:rsidR="00A07326" w:rsidRPr="001B2339" w:rsidRDefault="00A07326" w:rsidP="00A07326">
      <w:pPr>
        <w:pStyle w:val="ListParagraph"/>
        <w:numPr>
          <w:ilvl w:val="0"/>
          <w:numId w:val="1"/>
        </w:numPr>
        <w:spacing w:after="160" w:line="259" w:lineRule="auto"/>
        <w:jc w:val="both"/>
        <w:rPr>
          <w:rFonts w:asciiTheme="minorHAnsi" w:hAnsiTheme="minorHAnsi"/>
          <w:b/>
          <w:bCs/>
          <w:sz w:val="24"/>
          <w:szCs w:val="24"/>
        </w:rPr>
      </w:pPr>
      <w:r w:rsidRPr="001B2339">
        <w:rPr>
          <w:rFonts w:asciiTheme="minorHAnsi" w:hAnsiTheme="minorHAnsi"/>
          <w:b/>
          <w:bCs/>
          <w:sz w:val="24"/>
          <w:szCs w:val="24"/>
        </w:rPr>
        <w:t xml:space="preserve">Academic Grievance: </w:t>
      </w:r>
      <w:r w:rsidRPr="001B2339">
        <w:rPr>
          <w:rFonts w:asciiTheme="minorHAnsi" w:hAnsiTheme="minorHAnsi"/>
          <w:sz w:val="24"/>
          <w:szCs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sidRPr="001B2339">
        <w:rPr>
          <w:rFonts w:asciiTheme="minorHAnsi" w:hAnsiTheme="minorHAnsi"/>
          <w:i/>
          <w:sz w:val="24"/>
          <w:szCs w:val="24"/>
        </w:rPr>
        <w:t>Student Academic Performance Appeals</w:t>
      </w:r>
      <w:r w:rsidRPr="001B2339">
        <w:rPr>
          <w:rFonts w:asciiTheme="minorHAnsi" w:hAnsiTheme="minorHAnsi"/>
          <w:sz w:val="24"/>
          <w:szCs w:val="24"/>
        </w:rPr>
        <w:t>.</w:t>
      </w:r>
    </w:p>
    <w:p w14:paraId="2ECCE5DC" w14:textId="77777777" w:rsidR="00A07326" w:rsidRPr="008318DB" w:rsidRDefault="00A07326" w:rsidP="00A07326">
      <w:pPr>
        <w:pStyle w:val="ListParagraph"/>
        <w:spacing w:after="160" w:line="259" w:lineRule="auto"/>
        <w:jc w:val="both"/>
        <w:rPr>
          <w:rFonts w:ascii="Times New Roman" w:hAnsi="Times New Roman"/>
          <w:b/>
          <w:bCs/>
          <w:sz w:val="24"/>
          <w:szCs w:val="24"/>
        </w:rPr>
      </w:pPr>
    </w:p>
    <w:p w14:paraId="2ECCE5DD" w14:textId="0C66BEA6" w:rsidR="00A07326" w:rsidRPr="001B2339" w:rsidRDefault="00A07326" w:rsidP="00A07326">
      <w:pPr>
        <w:pStyle w:val="ListParagraph"/>
        <w:numPr>
          <w:ilvl w:val="0"/>
          <w:numId w:val="1"/>
        </w:numPr>
        <w:spacing w:after="160" w:line="259" w:lineRule="auto"/>
        <w:jc w:val="both"/>
        <w:rPr>
          <w:b/>
          <w:bCs/>
          <w:sz w:val="24"/>
          <w:szCs w:val="24"/>
        </w:rPr>
      </w:pPr>
      <w:r>
        <w:rPr>
          <w:b/>
          <w:bCs/>
          <w:sz w:val="24"/>
          <w:szCs w:val="24"/>
        </w:rPr>
        <w:t>Testing Policy</w:t>
      </w:r>
      <w:r w:rsidRPr="001B2339">
        <w:rPr>
          <w:b/>
          <w:bCs/>
          <w:sz w:val="24"/>
          <w:szCs w:val="24"/>
        </w:rPr>
        <w:t xml:space="preserve">: </w:t>
      </w:r>
      <w:r w:rsidR="00D622CD">
        <w:rPr>
          <w:bCs/>
          <w:sz w:val="24"/>
          <w:szCs w:val="24"/>
        </w:rPr>
        <w:t>Stated on the respective exams. Make-ups only with prior coordination.</w:t>
      </w:r>
    </w:p>
    <w:p w14:paraId="2ECCE5DE" w14:textId="77777777" w:rsidR="00A07326" w:rsidRPr="001B2339" w:rsidRDefault="00A07326" w:rsidP="00A07326">
      <w:pPr>
        <w:pStyle w:val="ListParagraph"/>
        <w:spacing w:after="160" w:line="259" w:lineRule="auto"/>
        <w:jc w:val="both"/>
        <w:rPr>
          <w:b/>
          <w:bCs/>
          <w:sz w:val="24"/>
          <w:szCs w:val="24"/>
        </w:rPr>
      </w:pPr>
    </w:p>
    <w:p w14:paraId="2ECCE5E2" w14:textId="5536EA8B" w:rsidR="00A07326" w:rsidRPr="00372680" w:rsidRDefault="00A07326" w:rsidP="00A07326">
      <w:pPr>
        <w:pStyle w:val="ListParagraph"/>
        <w:numPr>
          <w:ilvl w:val="0"/>
          <w:numId w:val="1"/>
        </w:numPr>
        <w:spacing w:after="160" w:line="259" w:lineRule="auto"/>
        <w:jc w:val="both"/>
        <w:rPr>
          <w:b/>
          <w:bCs/>
          <w:sz w:val="24"/>
          <w:szCs w:val="24"/>
        </w:rPr>
      </w:pPr>
      <w:r w:rsidRPr="001B2339">
        <w:rPr>
          <w:b/>
          <w:bCs/>
          <w:sz w:val="24"/>
          <w:szCs w:val="24"/>
        </w:rPr>
        <w:t xml:space="preserve">Late Assignments and Make-Ups: </w:t>
      </w:r>
      <w:r w:rsidR="00954299">
        <w:rPr>
          <w:bCs/>
          <w:sz w:val="24"/>
          <w:szCs w:val="24"/>
        </w:rPr>
        <w:t>Accepted only with prior coordination</w:t>
      </w:r>
    </w:p>
    <w:p w14:paraId="55A178F3" w14:textId="06EE683C" w:rsidR="003562F1" w:rsidRPr="00D55C0F" w:rsidRDefault="003562F1" w:rsidP="003562F1">
      <w:pPr>
        <w:rPr>
          <w:rFonts w:asciiTheme="minorHAnsi" w:hAnsiTheme="minorHAnsi"/>
          <w:b/>
        </w:rPr>
      </w:pPr>
      <w:r>
        <w:rPr>
          <w:rFonts w:asciiTheme="minorHAnsi" w:hAnsiTheme="minorHAnsi"/>
          <w:b/>
        </w:rPr>
        <w:t>Grading Scheme/Policy</w:t>
      </w:r>
      <w:r w:rsidRPr="00D55C0F">
        <w:rPr>
          <w:rFonts w:asciiTheme="minorHAnsi" w:hAnsiTheme="minorHAnsi"/>
          <w:b/>
        </w:rPr>
        <w:t>:</w:t>
      </w:r>
    </w:p>
    <w:p w14:paraId="2EA9E8EE" w14:textId="77777777" w:rsidR="003562F1" w:rsidRPr="005B152A" w:rsidRDefault="003562F1" w:rsidP="003562F1">
      <w:pPr>
        <w:ind w:firstLine="720"/>
        <w:rPr>
          <w:rFonts w:asciiTheme="minorHAnsi" w:hAnsiTheme="minorHAnsi" w:cstheme="minorHAnsi"/>
          <w:sz w:val="22"/>
        </w:rPr>
      </w:pPr>
      <w:r>
        <w:rPr>
          <w:rFonts w:asciiTheme="minorHAnsi" w:hAnsiTheme="minorHAnsi" w:cstheme="minorHAnsi"/>
          <w:sz w:val="22"/>
        </w:rPr>
        <w:t>Capstone Paper or Game (Synthesis)</w:t>
      </w:r>
      <w:r w:rsidRPr="005B152A">
        <w:rPr>
          <w:rFonts w:asciiTheme="minorHAnsi" w:hAnsiTheme="minorHAnsi" w:cstheme="minorHAnsi"/>
          <w:sz w:val="22"/>
        </w:rPr>
        <w:tab/>
      </w:r>
      <w:r>
        <w:rPr>
          <w:rFonts w:asciiTheme="minorHAnsi" w:hAnsiTheme="minorHAnsi" w:cstheme="minorHAnsi"/>
          <w:sz w:val="22"/>
        </w:rPr>
        <w:tab/>
        <w:t>45</w:t>
      </w:r>
      <w:r w:rsidRPr="005B152A">
        <w:rPr>
          <w:rFonts w:asciiTheme="minorHAnsi" w:hAnsiTheme="minorHAnsi" w:cstheme="minorHAnsi"/>
          <w:sz w:val="22"/>
        </w:rPr>
        <w:t xml:space="preserve">%  </w:t>
      </w:r>
    </w:p>
    <w:p w14:paraId="4759C675" w14:textId="77777777" w:rsidR="003562F1" w:rsidRPr="005B152A" w:rsidRDefault="003562F1" w:rsidP="003562F1">
      <w:pPr>
        <w:ind w:firstLine="720"/>
        <w:rPr>
          <w:rFonts w:asciiTheme="minorHAnsi" w:hAnsiTheme="minorHAnsi" w:cstheme="minorHAnsi"/>
          <w:sz w:val="22"/>
        </w:rPr>
      </w:pPr>
      <w:r>
        <w:rPr>
          <w:rFonts w:asciiTheme="minorHAnsi" w:hAnsiTheme="minorHAnsi" w:cstheme="minorHAnsi"/>
          <w:sz w:val="22"/>
        </w:rPr>
        <w:t>Midterm (Theory)</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20</w:t>
      </w:r>
      <w:r w:rsidRPr="005B152A">
        <w:rPr>
          <w:rFonts w:asciiTheme="minorHAnsi" w:hAnsiTheme="minorHAnsi" w:cstheme="minorHAnsi"/>
          <w:sz w:val="22"/>
        </w:rPr>
        <w:t xml:space="preserve">%  </w:t>
      </w:r>
    </w:p>
    <w:p w14:paraId="5A1F41BB" w14:textId="77777777" w:rsidR="003562F1" w:rsidRDefault="003562F1" w:rsidP="003562F1">
      <w:pPr>
        <w:rPr>
          <w:rFonts w:asciiTheme="minorHAnsi" w:hAnsiTheme="minorHAnsi" w:cstheme="minorHAnsi"/>
          <w:sz w:val="22"/>
        </w:rPr>
      </w:pPr>
      <w:r w:rsidRPr="005B152A">
        <w:rPr>
          <w:rFonts w:asciiTheme="minorHAnsi" w:hAnsiTheme="minorHAnsi" w:cstheme="minorHAnsi"/>
          <w:sz w:val="22"/>
        </w:rPr>
        <w:tab/>
      </w:r>
      <w:r>
        <w:rPr>
          <w:rFonts w:asciiTheme="minorHAnsi" w:hAnsiTheme="minorHAnsi" w:cstheme="minorHAnsi"/>
          <w:sz w:val="22"/>
        </w:rPr>
        <w:t>4-Phase Code Review Exercise (Application)</w:t>
      </w:r>
      <w:r>
        <w:rPr>
          <w:rFonts w:asciiTheme="minorHAnsi" w:hAnsiTheme="minorHAnsi" w:cstheme="minorHAnsi"/>
          <w:sz w:val="22"/>
        </w:rPr>
        <w:tab/>
        <w:t>15</w:t>
      </w:r>
      <w:r w:rsidRPr="005B152A">
        <w:rPr>
          <w:rFonts w:asciiTheme="minorHAnsi" w:hAnsiTheme="minorHAnsi" w:cstheme="minorHAnsi"/>
          <w:sz w:val="22"/>
        </w:rPr>
        <w:t xml:space="preserve">%  </w:t>
      </w:r>
    </w:p>
    <w:p w14:paraId="7C298ADB" w14:textId="168789AD" w:rsidR="003562F1" w:rsidRPr="005B152A" w:rsidRDefault="00CC3BCA" w:rsidP="003562F1">
      <w:pPr>
        <w:rPr>
          <w:rFonts w:asciiTheme="minorHAnsi" w:hAnsiTheme="minorHAnsi" w:cstheme="minorHAnsi"/>
          <w:sz w:val="22"/>
        </w:rPr>
      </w:pPr>
      <w:r>
        <w:rPr>
          <w:rFonts w:asciiTheme="minorHAnsi" w:hAnsiTheme="minorHAnsi" w:cstheme="minorHAnsi"/>
          <w:sz w:val="22"/>
        </w:rPr>
        <w:tab/>
        <w:t>Article Reviews</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12</w:t>
      </w:r>
      <w:r w:rsidR="003562F1">
        <w:rPr>
          <w:rFonts w:asciiTheme="minorHAnsi" w:hAnsiTheme="minorHAnsi" w:cstheme="minorHAnsi"/>
          <w:sz w:val="22"/>
        </w:rPr>
        <w:t>%</w:t>
      </w:r>
    </w:p>
    <w:p w14:paraId="60C0F149" w14:textId="13AB9A22" w:rsidR="003562F1" w:rsidRPr="005B152A" w:rsidRDefault="003562F1" w:rsidP="003562F1">
      <w:pPr>
        <w:ind w:firstLine="720"/>
        <w:rPr>
          <w:rFonts w:asciiTheme="minorHAnsi" w:hAnsiTheme="minorHAnsi" w:cstheme="minorHAnsi"/>
          <w:bCs/>
          <w:sz w:val="22"/>
        </w:rPr>
      </w:pPr>
      <w:r>
        <w:rPr>
          <w:rFonts w:asciiTheme="minorHAnsi" w:hAnsiTheme="minorHAnsi" w:cstheme="minorHAnsi"/>
          <w:bCs/>
          <w:sz w:val="22"/>
        </w:rPr>
        <w:t>In-class work (Participation &amp; Effort</w:t>
      </w:r>
      <w:r w:rsidR="00CC3BCA">
        <w:rPr>
          <w:rFonts w:asciiTheme="minorHAnsi" w:hAnsiTheme="minorHAnsi" w:cstheme="minorHAnsi"/>
          <w:bCs/>
          <w:sz w:val="22"/>
        </w:rPr>
        <w:t>)</w:t>
      </w:r>
      <w:r w:rsidR="00CC3BCA">
        <w:rPr>
          <w:rFonts w:asciiTheme="minorHAnsi" w:hAnsiTheme="minorHAnsi" w:cstheme="minorHAnsi"/>
          <w:bCs/>
          <w:sz w:val="22"/>
        </w:rPr>
        <w:tab/>
        <w:t xml:space="preserve"> </w:t>
      </w:r>
      <w:r w:rsidR="00CC3BCA">
        <w:rPr>
          <w:rFonts w:asciiTheme="minorHAnsi" w:hAnsiTheme="minorHAnsi" w:cstheme="minorHAnsi"/>
          <w:bCs/>
          <w:sz w:val="22"/>
        </w:rPr>
        <w:tab/>
        <w:t xml:space="preserve">  8</w:t>
      </w:r>
      <w:r>
        <w:rPr>
          <w:rFonts w:asciiTheme="minorHAnsi" w:hAnsiTheme="minorHAnsi" w:cstheme="minorHAnsi"/>
          <w:bCs/>
          <w:sz w:val="22"/>
        </w:rPr>
        <w:t xml:space="preserve">%   </w:t>
      </w:r>
    </w:p>
    <w:p w14:paraId="64F575ED" w14:textId="77777777" w:rsidR="003562F1" w:rsidRDefault="003562F1" w:rsidP="003562F1"/>
    <w:p w14:paraId="37BA0154" w14:textId="77777777" w:rsidR="003562F1" w:rsidRPr="005B152A" w:rsidRDefault="003562F1" w:rsidP="003562F1">
      <w:pPr>
        <w:ind w:firstLine="720"/>
        <w:rPr>
          <w:rFonts w:asciiTheme="minorHAnsi" w:hAnsiTheme="minorHAnsi" w:cstheme="minorHAnsi"/>
          <w:szCs w:val="22"/>
        </w:rPr>
      </w:pPr>
      <w:r>
        <w:rPr>
          <w:rFonts w:asciiTheme="minorHAnsi" w:hAnsiTheme="minorHAnsi" w:cstheme="minorHAnsi"/>
          <w:szCs w:val="22"/>
        </w:rPr>
        <w:t xml:space="preserve">Final course grades will be no stricter than </w:t>
      </w:r>
      <w:r w:rsidRPr="005B152A">
        <w:rPr>
          <w:rFonts w:asciiTheme="minorHAnsi" w:hAnsiTheme="minorHAnsi" w:cstheme="minorHAnsi"/>
          <w:szCs w:val="22"/>
        </w:rPr>
        <w:t>the following scale:</w:t>
      </w:r>
    </w:p>
    <w:tbl>
      <w:tblPr>
        <w:tblW w:w="0" w:type="auto"/>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609"/>
        <w:gridCol w:w="609"/>
        <w:gridCol w:w="609"/>
        <w:gridCol w:w="609"/>
        <w:gridCol w:w="609"/>
        <w:gridCol w:w="609"/>
        <w:gridCol w:w="609"/>
        <w:gridCol w:w="609"/>
        <w:gridCol w:w="609"/>
        <w:gridCol w:w="609"/>
      </w:tblGrid>
      <w:tr w:rsidR="003562F1" w:rsidRPr="005B152A" w14:paraId="46741E85" w14:textId="77777777" w:rsidTr="00AC3498">
        <w:trPr>
          <w:trHeight w:val="391"/>
        </w:trPr>
        <w:tc>
          <w:tcPr>
            <w:tcW w:w="609" w:type="dxa"/>
            <w:tcBorders>
              <w:top w:val="single" w:sz="4" w:space="0" w:color="auto"/>
              <w:left w:val="single" w:sz="4" w:space="0" w:color="auto"/>
              <w:bottom w:val="single" w:sz="4" w:space="0" w:color="auto"/>
              <w:right w:val="single" w:sz="4" w:space="0" w:color="auto"/>
            </w:tcBorders>
            <w:hideMark/>
          </w:tcPr>
          <w:p w14:paraId="75D1D37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A</w:t>
            </w:r>
          </w:p>
        </w:tc>
        <w:tc>
          <w:tcPr>
            <w:tcW w:w="609" w:type="dxa"/>
            <w:tcBorders>
              <w:top w:val="single" w:sz="4" w:space="0" w:color="auto"/>
              <w:left w:val="single" w:sz="4" w:space="0" w:color="auto"/>
              <w:bottom w:val="single" w:sz="4" w:space="0" w:color="auto"/>
              <w:right w:val="single" w:sz="4" w:space="0" w:color="auto"/>
            </w:tcBorders>
            <w:hideMark/>
          </w:tcPr>
          <w:p w14:paraId="0DABA321"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A-</w:t>
            </w:r>
          </w:p>
        </w:tc>
        <w:tc>
          <w:tcPr>
            <w:tcW w:w="609" w:type="dxa"/>
            <w:tcBorders>
              <w:top w:val="single" w:sz="4" w:space="0" w:color="auto"/>
              <w:left w:val="single" w:sz="4" w:space="0" w:color="auto"/>
              <w:bottom w:val="single" w:sz="4" w:space="0" w:color="auto"/>
              <w:right w:val="single" w:sz="4" w:space="0" w:color="auto"/>
            </w:tcBorders>
            <w:hideMark/>
          </w:tcPr>
          <w:p w14:paraId="0C9DE35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20280702"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3AA18F40"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63015494"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hideMark/>
          </w:tcPr>
          <w:p w14:paraId="451692C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hideMark/>
          </w:tcPr>
          <w:p w14:paraId="0E0A7E92"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tcPr>
          <w:p w14:paraId="43A64E14" w14:textId="77777777" w:rsidR="003562F1" w:rsidRPr="005B152A" w:rsidRDefault="003562F1" w:rsidP="00AC3498">
            <w:pPr>
              <w:jc w:val="center"/>
              <w:rPr>
                <w:rFonts w:asciiTheme="minorHAnsi" w:hAnsiTheme="minorHAnsi" w:cstheme="minorHAnsi"/>
                <w:b/>
              </w:rPr>
            </w:pPr>
          </w:p>
        </w:tc>
        <w:tc>
          <w:tcPr>
            <w:tcW w:w="609" w:type="dxa"/>
            <w:tcBorders>
              <w:top w:val="single" w:sz="4" w:space="0" w:color="auto"/>
              <w:left w:val="single" w:sz="4" w:space="0" w:color="auto"/>
              <w:bottom w:val="single" w:sz="4" w:space="0" w:color="auto"/>
              <w:right w:val="single" w:sz="4" w:space="0" w:color="auto"/>
            </w:tcBorders>
            <w:hideMark/>
          </w:tcPr>
          <w:p w14:paraId="5E0E2117"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D</w:t>
            </w:r>
          </w:p>
        </w:tc>
        <w:tc>
          <w:tcPr>
            <w:tcW w:w="609" w:type="dxa"/>
            <w:tcBorders>
              <w:top w:val="single" w:sz="4" w:space="0" w:color="auto"/>
              <w:left w:val="single" w:sz="4" w:space="0" w:color="auto"/>
              <w:bottom w:val="single" w:sz="4" w:space="0" w:color="auto"/>
              <w:right w:val="single" w:sz="4" w:space="0" w:color="auto"/>
            </w:tcBorders>
            <w:hideMark/>
          </w:tcPr>
          <w:p w14:paraId="5F1868AA"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F</w:t>
            </w:r>
          </w:p>
        </w:tc>
      </w:tr>
      <w:tr w:rsidR="003562F1" w:rsidRPr="005B152A" w14:paraId="3A3F6D25" w14:textId="77777777" w:rsidTr="00AC3498">
        <w:trPr>
          <w:trHeight w:val="631"/>
        </w:trPr>
        <w:tc>
          <w:tcPr>
            <w:tcW w:w="609" w:type="dxa"/>
            <w:tcBorders>
              <w:top w:val="single" w:sz="4" w:space="0" w:color="auto"/>
              <w:left w:val="single" w:sz="4" w:space="0" w:color="auto"/>
              <w:bottom w:val="single" w:sz="4" w:space="0" w:color="auto"/>
              <w:right w:val="single" w:sz="4" w:space="0" w:color="auto"/>
            </w:tcBorders>
            <w:hideMark/>
          </w:tcPr>
          <w:p w14:paraId="6FC3A935"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93+</w:t>
            </w:r>
          </w:p>
        </w:tc>
        <w:tc>
          <w:tcPr>
            <w:tcW w:w="609" w:type="dxa"/>
            <w:tcBorders>
              <w:top w:val="single" w:sz="4" w:space="0" w:color="auto"/>
              <w:left w:val="single" w:sz="4" w:space="0" w:color="auto"/>
              <w:bottom w:val="single" w:sz="4" w:space="0" w:color="auto"/>
              <w:right w:val="single" w:sz="4" w:space="0" w:color="auto"/>
            </w:tcBorders>
            <w:hideMark/>
          </w:tcPr>
          <w:p w14:paraId="403F4EBD"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90+</w:t>
            </w:r>
          </w:p>
        </w:tc>
        <w:tc>
          <w:tcPr>
            <w:tcW w:w="609" w:type="dxa"/>
            <w:tcBorders>
              <w:top w:val="single" w:sz="4" w:space="0" w:color="auto"/>
              <w:left w:val="single" w:sz="4" w:space="0" w:color="auto"/>
              <w:bottom w:val="single" w:sz="4" w:space="0" w:color="auto"/>
              <w:right w:val="single" w:sz="4" w:space="0" w:color="auto"/>
            </w:tcBorders>
            <w:hideMark/>
          </w:tcPr>
          <w:p w14:paraId="57BC857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87+</w:t>
            </w:r>
          </w:p>
        </w:tc>
        <w:tc>
          <w:tcPr>
            <w:tcW w:w="609" w:type="dxa"/>
            <w:tcBorders>
              <w:top w:val="single" w:sz="4" w:space="0" w:color="auto"/>
              <w:left w:val="single" w:sz="4" w:space="0" w:color="auto"/>
              <w:bottom w:val="single" w:sz="4" w:space="0" w:color="auto"/>
              <w:right w:val="single" w:sz="4" w:space="0" w:color="auto"/>
            </w:tcBorders>
            <w:hideMark/>
          </w:tcPr>
          <w:p w14:paraId="765A34F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83+</w:t>
            </w:r>
          </w:p>
        </w:tc>
        <w:tc>
          <w:tcPr>
            <w:tcW w:w="609" w:type="dxa"/>
            <w:tcBorders>
              <w:top w:val="single" w:sz="4" w:space="0" w:color="auto"/>
              <w:left w:val="single" w:sz="4" w:space="0" w:color="auto"/>
              <w:bottom w:val="single" w:sz="4" w:space="0" w:color="auto"/>
              <w:right w:val="single" w:sz="4" w:space="0" w:color="auto"/>
            </w:tcBorders>
            <w:hideMark/>
          </w:tcPr>
          <w:p w14:paraId="7DB00EF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80+</w:t>
            </w:r>
          </w:p>
        </w:tc>
        <w:tc>
          <w:tcPr>
            <w:tcW w:w="609" w:type="dxa"/>
            <w:tcBorders>
              <w:top w:val="single" w:sz="4" w:space="0" w:color="auto"/>
              <w:left w:val="single" w:sz="4" w:space="0" w:color="auto"/>
              <w:bottom w:val="single" w:sz="4" w:space="0" w:color="auto"/>
              <w:right w:val="single" w:sz="4" w:space="0" w:color="auto"/>
            </w:tcBorders>
            <w:hideMark/>
          </w:tcPr>
          <w:p w14:paraId="663C5049"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77+</w:t>
            </w:r>
          </w:p>
        </w:tc>
        <w:tc>
          <w:tcPr>
            <w:tcW w:w="609" w:type="dxa"/>
            <w:tcBorders>
              <w:top w:val="single" w:sz="4" w:space="0" w:color="auto"/>
              <w:left w:val="single" w:sz="4" w:space="0" w:color="auto"/>
              <w:bottom w:val="single" w:sz="4" w:space="0" w:color="auto"/>
              <w:right w:val="single" w:sz="4" w:space="0" w:color="auto"/>
            </w:tcBorders>
            <w:hideMark/>
          </w:tcPr>
          <w:p w14:paraId="32E0DFE8"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73+</w:t>
            </w:r>
          </w:p>
        </w:tc>
        <w:tc>
          <w:tcPr>
            <w:tcW w:w="609" w:type="dxa"/>
            <w:tcBorders>
              <w:top w:val="single" w:sz="4" w:space="0" w:color="auto"/>
              <w:left w:val="single" w:sz="4" w:space="0" w:color="auto"/>
              <w:bottom w:val="single" w:sz="4" w:space="0" w:color="auto"/>
              <w:right w:val="single" w:sz="4" w:space="0" w:color="auto"/>
            </w:tcBorders>
            <w:hideMark/>
          </w:tcPr>
          <w:p w14:paraId="77FA8385"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70+</w:t>
            </w:r>
          </w:p>
        </w:tc>
        <w:tc>
          <w:tcPr>
            <w:tcW w:w="609" w:type="dxa"/>
            <w:tcBorders>
              <w:top w:val="single" w:sz="4" w:space="0" w:color="auto"/>
              <w:left w:val="single" w:sz="4" w:space="0" w:color="auto"/>
              <w:bottom w:val="single" w:sz="4" w:space="0" w:color="auto"/>
              <w:right w:val="single" w:sz="4" w:space="0" w:color="auto"/>
            </w:tcBorders>
          </w:tcPr>
          <w:p w14:paraId="60948704" w14:textId="77777777" w:rsidR="003562F1" w:rsidRPr="005B152A" w:rsidRDefault="003562F1" w:rsidP="00AC3498">
            <w:pPr>
              <w:jc w:val="center"/>
              <w:rPr>
                <w:rFonts w:asciiTheme="minorHAnsi" w:hAnsiTheme="minorHAnsi" w:cstheme="minorHAnsi"/>
                <w:b/>
              </w:rPr>
            </w:pPr>
          </w:p>
        </w:tc>
        <w:tc>
          <w:tcPr>
            <w:tcW w:w="609" w:type="dxa"/>
            <w:tcBorders>
              <w:top w:val="single" w:sz="4" w:space="0" w:color="auto"/>
              <w:left w:val="single" w:sz="4" w:space="0" w:color="auto"/>
              <w:bottom w:val="single" w:sz="4" w:space="0" w:color="auto"/>
              <w:right w:val="single" w:sz="4" w:space="0" w:color="auto"/>
            </w:tcBorders>
            <w:hideMark/>
          </w:tcPr>
          <w:p w14:paraId="3D0C8E7A"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65+</w:t>
            </w:r>
          </w:p>
        </w:tc>
        <w:tc>
          <w:tcPr>
            <w:tcW w:w="609" w:type="dxa"/>
            <w:tcBorders>
              <w:top w:val="single" w:sz="4" w:space="0" w:color="auto"/>
              <w:left w:val="single" w:sz="4" w:space="0" w:color="auto"/>
              <w:bottom w:val="single" w:sz="4" w:space="0" w:color="auto"/>
              <w:right w:val="single" w:sz="4" w:space="0" w:color="auto"/>
            </w:tcBorders>
            <w:hideMark/>
          </w:tcPr>
          <w:p w14:paraId="25C2B8F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&lt;65</w:t>
            </w:r>
          </w:p>
        </w:tc>
      </w:tr>
    </w:tbl>
    <w:p w14:paraId="2E4AF6DD" w14:textId="77777777" w:rsidR="003562F1" w:rsidRPr="006E4347" w:rsidRDefault="003562F1" w:rsidP="003562F1">
      <w:pPr>
        <w:autoSpaceDE w:val="0"/>
        <w:autoSpaceDN w:val="0"/>
        <w:adjustRightInd w:val="0"/>
        <w:rPr>
          <w:rFonts w:ascii="Calibri" w:hAnsi="Calibri"/>
          <w:i/>
          <w:color w:val="000000"/>
        </w:rPr>
      </w:pPr>
    </w:p>
    <w:p w14:paraId="2ECCE5E3" w14:textId="36D0C158" w:rsidR="00A07326" w:rsidRPr="00D55C0F" w:rsidRDefault="00A07326" w:rsidP="00372680">
      <w:pPr>
        <w:spacing w:after="160" w:line="259" w:lineRule="auto"/>
        <w:rPr>
          <w:rFonts w:asciiTheme="minorHAnsi" w:hAnsiTheme="minorHAnsi"/>
          <w:b/>
          <w:bCs/>
        </w:rPr>
      </w:pPr>
      <w:r>
        <w:rPr>
          <w:rFonts w:asciiTheme="minorHAnsi" w:hAnsiTheme="minorHAnsi"/>
          <w:b/>
          <w:bCs/>
        </w:rPr>
        <w:lastRenderedPageBreak/>
        <w:t>Syllabus Schedule:</w:t>
      </w:r>
    </w:p>
    <w:p w14:paraId="1AB46F62" w14:textId="77777777" w:rsidR="00434B7F" w:rsidRPr="007745FF" w:rsidRDefault="00A07326" w:rsidP="00434B7F">
      <w:pPr>
        <w:rPr>
          <w:rFonts w:asciiTheme="minorHAnsi" w:hAnsiTheme="minorHAnsi"/>
        </w:rPr>
      </w:pPr>
      <w:r w:rsidRPr="00B81158">
        <w:rPr>
          <w:rFonts w:asciiTheme="minorHAnsi" w:eastAsia="Cambria" w:hAnsiTheme="minorHAnsi"/>
          <w:i/>
          <w:sz w:val="22"/>
          <w:szCs w:val="22"/>
        </w:rPr>
        <w:t>Course assignments, due dates and other requirements may be subject to change.</w:t>
      </w:r>
      <w:r w:rsidR="00434B7F">
        <w:rPr>
          <w:rFonts w:asciiTheme="minorHAnsi" w:eastAsia="Cambria" w:hAnsiTheme="minorHAnsi"/>
          <w:i/>
          <w:sz w:val="22"/>
          <w:szCs w:val="22"/>
        </w:rPr>
        <w:t xml:space="preserve"> </w:t>
      </w:r>
      <w:r w:rsidR="00434B7F" w:rsidRPr="007745FF">
        <w:rPr>
          <w:rStyle w:val="Emphasis"/>
          <w:rFonts w:asciiTheme="minorHAnsi" w:hAnsiTheme="minorHAnsi" w:cs="Arial"/>
        </w:rPr>
        <w:t>The course syllabus is a general plan for the course; deviations announced to the class by the instructor may be necessary.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7"/>
        <w:gridCol w:w="1710"/>
        <w:gridCol w:w="6560"/>
      </w:tblGrid>
      <w:tr w:rsidR="00C36706" w:rsidRPr="00302A67" w14:paraId="2ECCE5EA" w14:textId="43CCA3C4" w:rsidTr="0010581C">
        <w:trPr>
          <w:trHeight w:val="692"/>
        </w:trPr>
        <w:tc>
          <w:tcPr>
            <w:tcW w:w="967" w:type="dxa"/>
            <w:shd w:val="clear" w:color="auto" w:fill="E7E6E6"/>
          </w:tcPr>
          <w:p w14:paraId="2ECCE5E7" w14:textId="40DE0510" w:rsidR="00C36706" w:rsidRPr="00434B7F" w:rsidRDefault="00C36706" w:rsidP="00C36706">
            <w:pPr>
              <w:jc w:val="center"/>
              <w:rPr>
                <w:rFonts w:asciiTheme="minorHAnsi" w:eastAsia="Calibri" w:hAnsiTheme="minorHAnsi" w:cstheme="minorHAnsi"/>
                <w:bCs/>
                <w:sz w:val="20"/>
                <w:szCs w:val="20"/>
              </w:rPr>
            </w:pPr>
            <w:r w:rsidRPr="00434B7F">
              <w:rPr>
                <w:rFonts w:asciiTheme="minorHAnsi" w:eastAsia="Calibri" w:hAnsiTheme="minorHAnsi" w:cstheme="minorHAnsi"/>
                <w:b/>
                <w:bCs/>
                <w:sz w:val="20"/>
                <w:szCs w:val="20"/>
              </w:rPr>
              <w:t>CLASS WEEK</w:t>
            </w:r>
          </w:p>
        </w:tc>
        <w:tc>
          <w:tcPr>
            <w:tcW w:w="1710" w:type="dxa"/>
            <w:shd w:val="clear" w:color="auto" w:fill="E7E6E6"/>
          </w:tcPr>
          <w:p w14:paraId="2ECCE5E9" w14:textId="3C43D288" w:rsidR="00C36706" w:rsidRPr="00434B7F" w:rsidRDefault="00C36706" w:rsidP="0004035F">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IN-CLASS TOPICS</w:t>
            </w:r>
          </w:p>
        </w:tc>
        <w:tc>
          <w:tcPr>
            <w:tcW w:w="6560" w:type="dxa"/>
            <w:shd w:val="clear" w:color="auto" w:fill="E7E6E6"/>
          </w:tcPr>
          <w:p w14:paraId="4F65C64E" w14:textId="77777777" w:rsidR="00C36706" w:rsidRPr="00434B7F" w:rsidRDefault="00C36706" w:rsidP="00C36706">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 xml:space="preserve">ASSIGNMENTS </w:t>
            </w:r>
          </w:p>
          <w:p w14:paraId="1CB3778A" w14:textId="0E758FDB" w:rsidR="00C36706" w:rsidRPr="00434B7F" w:rsidRDefault="00C36706" w:rsidP="00C36706">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(Out-of-class)</w:t>
            </w:r>
          </w:p>
        </w:tc>
      </w:tr>
      <w:tr w:rsidR="00844DF7" w:rsidRPr="00302A67" w14:paraId="2ECCE5EE" w14:textId="2BFD9ABD" w:rsidTr="0010581C">
        <w:trPr>
          <w:trHeight w:val="260"/>
        </w:trPr>
        <w:tc>
          <w:tcPr>
            <w:tcW w:w="967" w:type="dxa"/>
            <w:tcBorders>
              <w:bottom w:val="single" w:sz="4" w:space="0" w:color="000000"/>
            </w:tcBorders>
            <w:shd w:val="clear" w:color="auto" w:fill="DEEAF6" w:themeFill="accent1" w:themeFillTint="33"/>
          </w:tcPr>
          <w:p w14:paraId="572A7CAD" w14:textId="77777777" w:rsidR="00844DF7" w:rsidRDefault="00844DF7" w:rsidP="00844DF7">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1</w:t>
            </w:r>
          </w:p>
          <w:p w14:paraId="2ECCE5EB" w14:textId="0ADA224A" w:rsidR="00844DF7"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2-Oct</w:t>
            </w:r>
            <w:r w:rsidR="00372680">
              <w:rPr>
                <w:rFonts w:asciiTheme="minorHAnsi" w:eastAsia="Calibri" w:hAnsiTheme="minorHAnsi" w:cstheme="minorHAnsi"/>
                <w:bCs/>
                <w:sz w:val="20"/>
                <w:szCs w:val="20"/>
              </w:rPr>
              <w:t xml:space="preserve"> </w:t>
            </w:r>
          </w:p>
        </w:tc>
        <w:tc>
          <w:tcPr>
            <w:tcW w:w="1710" w:type="dxa"/>
            <w:shd w:val="clear" w:color="auto" w:fill="DEEAF6" w:themeFill="accent1" w:themeFillTint="33"/>
          </w:tcPr>
          <w:p w14:paraId="106B1EDC" w14:textId="21E9A753" w:rsidR="0004035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Introductions</w:t>
            </w:r>
            <w:r w:rsidR="0010581C">
              <w:rPr>
                <w:rFonts w:asciiTheme="minorHAnsi" w:eastAsia="Calibri" w:hAnsiTheme="minorHAnsi" w:cstheme="minorHAnsi"/>
                <w:bCs/>
                <w:sz w:val="20"/>
                <w:szCs w:val="20"/>
              </w:rPr>
              <w:t>,</w:t>
            </w:r>
          </w:p>
          <w:p w14:paraId="1BC4F06C" w14:textId="5B3B55C0" w:rsidR="0010581C" w:rsidRDefault="0010581C"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Software Engineering, </w:t>
            </w:r>
          </w:p>
          <w:p w14:paraId="5482CDCE" w14:textId="5A4398E8" w:rsidR="0004035F" w:rsidRDefault="009A65BA"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w:t>
            </w:r>
            <w:r w:rsidR="0004035F">
              <w:rPr>
                <w:rFonts w:asciiTheme="minorHAnsi" w:eastAsia="Calibri" w:hAnsiTheme="minorHAnsi" w:cstheme="minorHAnsi"/>
                <w:bCs/>
                <w:sz w:val="20"/>
                <w:szCs w:val="20"/>
              </w:rPr>
              <w:t>nd</w:t>
            </w:r>
          </w:p>
          <w:p w14:paraId="2ECCE5ED" w14:textId="03BF752D" w:rsidR="00844DF7" w:rsidRPr="00434B7F" w:rsidRDefault="0004035F"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Secure Software Design</w:t>
            </w:r>
            <w:r w:rsidR="0010581C">
              <w:rPr>
                <w:rFonts w:asciiTheme="minorHAnsi" w:eastAsia="Calibri" w:hAnsiTheme="minorHAnsi" w:cstheme="minorHAnsi"/>
                <w:bCs/>
                <w:sz w:val="20"/>
                <w:szCs w:val="20"/>
              </w:rPr>
              <w:t xml:space="preserve"> </w:t>
            </w:r>
          </w:p>
        </w:tc>
        <w:tc>
          <w:tcPr>
            <w:tcW w:w="6560" w:type="dxa"/>
            <w:shd w:val="clear" w:color="auto" w:fill="DEEAF6" w:themeFill="accent1" w:themeFillTint="33"/>
          </w:tcPr>
          <w:p w14:paraId="51BA64D0" w14:textId="41EB1C88" w:rsidR="00372680" w:rsidRPr="0010581C" w:rsidRDefault="0010581C"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 xml:space="preserve">Create an Account on C Arcade and </w:t>
            </w:r>
            <w:proofErr w:type="spellStart"/>
            <w:r w:rsidRPr="0010581C">
              <w:rPr>
                <w:rFonts w:asciiTheme="minorHAnsi" w:eastAsia="Calibri" w:hAnsiTheme="minorHAnsi" w:cstheme="minorHAnsi"/>
                <w:b/>
                <w:bCs/>
                <w:sz w:val="20"/>
                <w:szCs w:val="20"/>
              </w:rPr>
              <w:t>GDBOnline</w:t>
            </w:r>
            <w:proofErr w:type="spellEnd"/>
          </w:p>
          <w:p w14:paraId="0DE0F063" w14:textId="702821A5" w:rsidR="00372B14" w:rsidRDefault="00301754"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 xml:space="preserve">     </w:t>
            </w:r>
            <w:hyperlink r:id="rId15" w:history="1">
              <w:r w:rsidRPr="007B4996">
                <w:rPr>
                  <w:rStyle w:val="Hyperlink"/>
                  <w:rFonts w:asciiTheme="minorHAnsi" w:eastAsia="Calibri" w:hAnsiTheme="minorHAnsi" w:cstheme="minorHAnsi"/>
                  <w:b/>
                  <w:bCs/>
                  <w:sz w:val="20"/>
                  <w:szCs w:val="20"/>
                </w:rPr>
                <w:t>https://app.codesignal.com</w:t>
              </w:r>
            </w:hyperlink>
            <w:r>
              <w:rPr>
                <w:rFonts w:asciiTheme="minorHAnsi" w:eastAsia="Calibri" w:hAnsiTheme="minorHAnsi" w:cstheme="minorHAnsi"/>
                <w:b/>
                <w:bCs/>
                <w:sz w:val="20"/>
                <w:szCs w:val="20"/>
              </w:rPr>
              <w:t xml:space="preserve">  </w:t>
            </w:r>
            <w:hyperlink r:id="rId16" w:history="1">
              <w:r w:rsidRPr="007B4996">
                <w:rPr>
                  <w:rStyle w:val="Hyperlink"/>
                  <w:rFonts w:asciiTheme="minorHAnsi" w:eastAsia="Calibri" w:hAnsiTheme="minorHAnsi" w:cstheme="minorHAnsi"/>
                  <w:b/>
                  <w:bCs/>
                  <w:sz w:val="20"/>
                  <w:szCs w:val="20"/>
                </w:rPr>
                <w:t>https://www.onlinegdb.com</w:t>
              </w:r>
            </w:hyperlink>
            <w:r>
              <w:rPr>
                <w:rFonts w:asciiTheme="minorHAnsi" w:eastAsia="Calibri" w:hAnsiTheme="minorHAnsi" w:cstheme="minorHAnsi"/>
                <w:b/>
                <w:bCs/>
                <w:sz w:val="20"/>
                <w:szCs w:val="20"/>
              </w:rPr>
              <w:t xml:space="preserve"> </w:t>
            </w:r>
          </w:p>
          <w:p w14:paraId="7935AAF4" w14:textId="77777777" w:rsidR="00301754" w:rsidRDefault="00301754" w:rsidP="00575DD9">
            <w:pPr>
              <w:rPr>
                <w:rFonts w:asciiTheme="minorHAnsi" w:eastAsia="Calibri" w:hAnsiTheme="minorHAnsi" w:cstheme="minorHAnsi"/>
                <w:b/>
                <w:bCs/>
                <w:sz w:val="20"/>
                <w:szCs w:val="20"/>
              </w:rPr>
            </w:pPr>
          </w:p>
          <w:p w14:paraId="7805C5F9" w14:textId="77777777" w:rsidR="00C128EE" w:rsidRDefault="00C128EE" w:rsidP="00C128EE">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(Secure Software Design):</w:t>
            </w:r>
          </w:p>
          <w:p w14:paraId="1088D97F" w14:textId="1D17E26A" w:rsidR="00C128EE" w:rsidRDefault="00C128EE" w:rsidP="00C128EE">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Keshav</w:t>
            </w:r>
            <w:proofErr w:type="spellEnd"/>
            <w:r>
              <w:rPr>
                <w:rFonts w:asciiTheme="minorHAnsi" w:eastAsia="Calibri" w:hAnsiTheme="minorHAnsi" w:cstheme="minorHAnsi"/>
                <w:bCs/>
                <w:sz w:val="20"/>
                <w:szCs w:val="20"/>
              </w:rPr>
              <w:t xml:space="preserve">, S., “How to Read a Paper”, 2007.  </w:t>
            </w:r>
          </w:p>
          <w:p w14:paraId="3855B827" w14:textId="7E2CF169" w:rsidR="00C128EE" w:rsidRDefault="00C128EE" w:rsidP="00C128EE">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Purugganan</w:t>
            </w:r>
            <w:proofErr w:type="spellEnd"/>
            <w:r>
              <w:rPr>
                <w:rFonts w:asciiTheme="minorHAnsi" w:eastAsia="Calibri" w:hAnsiTheme="minorHAnsi" w:cstheme="minorHAnsi"/>
                <w:bCs/>
                <w:sz w:val="20"/>
                <w:szCs w:val="20"/>
              </w:rPr>
              <w:t>, M. and Hewitt, J., “How to Read a Scientific Article”, 2004.</w:t>
            </w:r>
          </w:p>
          <w:p w14:paraId="1609293A" w14:textId="77777777" w:rsidR="00C128EE" w:rsidRDefault="00C128EE" w:rsidP="00575DD9">
            <w:pPr>
              <w:rPr>
                <w:rFonts w:asciiTheme="minorHAnsi" w:eastAsia="Calibri" w:hAnsiTheme="minorHAnsi" w:cstheme="minorHAnsi"/>
                <w:b/>
                <w:bCs/>
                <w:sz w:val="20"/>
                <w:szCs w:val="20"/>
              </w:rPr>
            </w:pPr>
          </w:p>
          <w:p w14:paraId="4D283161" w14:textId="6D0C904F" w:rsidR="00E4518C" w:rsidRDefault="00E4518C"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w:t>
            </w:r>
            <w:r w:rsidR="00AC3498">
              <w:rPr>
                <w:rFonts w:asciiTheme="minorHAnsi" w:eastAsia="Calibri" w:hAnsiTheme="minorHAnsi" w:cstheme="minorHAnsi"/>
                <w:b/>
                <w:bCs/>
                <w:sz w:val="20"/>
                <w:szCs w:val="20"/>
              </w:rPr>
              <w:t xml:space="preserve"> (Secure Software Design)</w:t>
            </w:r>
            <w:r>
              <w:rPr>
                <w:rFonts w:asciiTheme="minorHAnsi" w:eastAsia="Calibri" w:hAnsiTheme="minorHAnsi" w:cstheme="minorHAnsi"/>
                <w:b/>
                <w:bCs/>
                <w:sz w:val="20"/>
                <w:szCs w:val="20"/>
              </w:rPr>
              <w:t>:</w:t>
            </w:r>
          </w:p>
          <w:p w14:paraId="07B4A540" w14:textId="75BC50B5" w:rsidR="00E4518C" w:rsidRDefault="00E4518C" w:rsidP="00E4518C">
            <w:pPr>
              <w:rPr>
                <w:rFonts w:asciiTheme="minorHAnsi" w:eastAsia="Calibri" w:hAnsiTheme="minorHAnsi" w:cstheme="minorHAnsi"/>
                <w:bCs/>
                <w:sz w:val="20"/>
                <w:szCs w:val="20"/>
              </w:rPr>
            </w:pPr>
            <w:r>
              <w:rPr>
                <w:rFonts w:asciiTheme="minorHAnsi" w:eastAsia="Calibri" w:hAnsiTheme="minorHAnsi" w:cstheme="minorHAnsi"/>
                <w:bCs/>
                <w:sz w:val="20"/>
                <w:szCs w:val="20"/>
              </w:rPr>
              <w:t>Bell, E., “Secure Computer Systems: Mathematical Foundations”, 1973.</w:t>
            </w:r>
          </w:p>
          <w:p w14:paraId="33F6604A" w14:textId="796F4A9B" w:rsidR="00E4518C" w:rsidRPr="00E4518C" w:rsidRDefault="00E4518C" w:rsidP="00575DD9">
            <w:pPr>
              <w:rPr>
                <w:rFonts w:asciiTheme="minorHAnsi" w:eastAsia="Calibri" w:hAnsiTheme="minorHAnsi" w:cstheme="minorHAnsi"/>
                <w:bCs/>
                <w:sz w:val="20"/>
                <w:szCs w:val="20"/>
              </w:rPr>
            </w:pPr>
            <w:proofErr w:type="spellStart"/>
            <w:r w:rsidRPr="00E4518C">
              <w:rPr>
                <w:rFonts w:asciiTheme="minorHAnsi" w:eastAsia="Calibri" w:hAnsiTheme="minorHAnsi" w:cstheme="minorHAnsi"/>
                <w:bCs/>
                <w:sz w:val="20"/>
                <w:szCs w:val="20"/>
              </w:rPr>
              <w:t>Saltzer</w:t>
            </w:r>
            <w:proofErr w:type="spellEnd"/>
            <w:r w:rsidRPr="00E4518C">
              <w:rPr>
                <w:rFonts w:asciiTheme="minorHAnsi" w:eastAsia="Calibri" w:hAnsiTheme="minorHAnsi" w:cstheme="minorHAnsi"/>
                <w:bCs/>
                <w:sz w:val="20"/>
                <w:szCs w:val="20"/>
              </w:rPr>
              <w:t>, J and Schroeder, M., “The Protection of Information in Computer Systems”, 1975.</w:t>
            </w:r>
          </w:p>
          <w:p w14:paraId="4C96D392" w14:textId="2FE5ECF8" w:rsidR="00E4518C" w:rsidRDefault="00E4518C" w:rsidP="00575DD9">
            <w:pPr>
              <w:rPr>
                <w:rFonts w:asciiTheme="minorHAnsi" w:eastAsia="Calibri" w:hAnsiTheme="minorHAnsi" w:cstheme="minorHAnsi"/>
                <w:bCs/>
                <w:sz w:val="20"/>
                <w:szCs w:val="20"/>
              </w:rPr>
            </w:pPr>
          </w:p>
          <w:p w14:paraId="22C0A2B6" w14:textId="45E0D1D1" w:rsidR="00EA385B" w:rsidRDefault="00EA385B"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(Serious Games):</w:t>
            </w:r>
          </w:p>
          <w:p w14:paraId="5CDE21AE" w14:textId="2612F252" w:rsidR="00EA385B" w:rsidRPr="00EA385B" w:rsidRDefault="00EA385B" w:rsidP="00575DD9">
            <w:pPr>
              <w:rPr>
                <w:rFonts w:asciiTheme="minorHAnsi" w:eastAsia="Calibri" w:hAnsiTheme="minorHAnsi" w:cstheme="minorHAnsi"/>
                <w:bCs/>
                <w:sz w:val="20"/>
                <w:szCs w:val="20"/>
              </w:rPr>
            </w:pPr>
            <w:r w:rsidRPr="00EA385B">
              <w:rPr>
                <w:rFonts w:asciiTheme="minorHAnsi" w:eastAsia="Calibri" w:hAnsiTheme="minorHAnsi" w:cstheme="minorHAnsi"/>
                <w:bCs/>
                <w:sz w:val="20"/>
                <w:szCs w:val="20"/>
              </w:rPr>
              <w:t>Long</w:t>
            </w:r>
            <w:r>
              <w:rPr>
                <w:rFonts w:asciiTheme="minorHAnsi" w:eastAsia="Calibri" w:hAnsiTheme="minorHAnsi" w:cstheme="minorHAnsi"/>
                <w:bCs/>
                <w:sz w:val="20"/>
                <w:szCs w:val="20"/>
              </w:rPr>
              <w:t>, D. and Mul</w:t>
            </w:r>
            <w:r w:rsidRPr="00EA385B">
              <w:rPr>
                <w:rFonts w:asciiTheme="minorHAnsi" w:eastAsia="Calibri" w:hAnsiTheme="minorHAnsi" w:cstheme="minorHAnsi"/>
                <w:bCs/>
                <w:sz w:val="20"/>
                <w:szCs w:val="20"/>
              </w:rPr>
              <w:t>ch</w:t>
            </w:r>
            <w:r>
              <w:rPr>
                <w:rFonts w:asciiTheme="minorHAnsi" w:eastAsia="Calibri" w:hAnsiTheme="minorHAnsi" w:cstheme="minorHAnsi"/>
                <w:bCs/>
                <w:sz w:val="20"/>
                <w:szCs w:val="20"/>
              </w:rPr>
              <w:t>, C.</w:t>
            </w:r>
            <w:r w:rsidRPr="00EA385B">
              <w:rPr>
                <w:rFonts w:asciiTheme="minorHAnsi" w:eastAsia="Calibri" w:hAnsiTheme="minorHAnsi" w:cstheme="minorHAnsi"/>
                <w:bCs/>
                <w:sz w:val="20"/>
                <w:szCs w:val="20"/>
              </w:rPr>
              <w:t xml:space="preserve">, “Interactive </w:t>
            </w:r>
            <w:proofErr w:type="spellStart"/>
            <w:r w:rsidRPr="00EA385B">
              <w:rPr>
                <w:rFonts w:asciiTheme="minorHAnsi" w:eastAsia="Calibri" w:hAnsiTheme="minorHAnsi" w:cstheme="minorHAnsi"/>
                <w:bCs/>
                <w:sz w:val="20"/>
                <w:szCs w:val="20"/>
              </w:rPr>
              <w:t>Wargaming</w:t>
            </w:r>
            <w:proofErr w:type="spellEnd"/>
            <w:r w:rsidRPr="00EA385B">
              <w:rPr>
                <w:rFonts w:asciiTheme="minorHAnsi" w:eastAsia="Calibri" w:hAnsiTheme="minorHAnsi" w:cstheme="minorHAnsi"/>
                <w:bCs/>
                <w:sz w:val="20"/>
                <w:szCs w:val="20"/>
              </w:rPr>
              <w:t xml:space="preserve"> – </w:t>
            </w:r>
            <w:proofErr w:type="spellStart"/>
            <w:r w:rsidRPr="00EA385B">
              <w:rPr>
                <w:rFonts w:asciiTheme="minorHAnsi" w:eastAsia="Calibri" w:hAnsiTheme="minorHAnsi" w:cstheme="minorHAnsi"/>
                <w:bCs/>
                <w:sz w:val="20"/>
                <w:szCs w:val="20"/>
              </w:rPr>
              <w:t>CyberWar</w:t>
            </w:r>
            <w:proofErr w:type="spellEnd"/>
            <w:r w:rsidRPr="00EA385B">
              <w:rPr>
                <w:rFonts w:asciiTheme="minorHAnsi" w:eastAsia="Calibri" w:hAnsiTheme="minorHAnsi" w:cstheme="minorHAnsi"/>
                <w:bCs/>
                <w:sz w:val="20"/>
                <w:szCs w:val="20"/>
              </w:rPr>
              <w:t>: 2025”, 2017.</w:t>
            </w:r>
          </w:p>
          <w:p w14:paraId="7F168684" w14:textId="77777777" w:rsidR="00EA385B" w:rsidRPr="00EA385B" w:rsidRDefault="00EA385B" w:rsidP="00575DD9">
            <w:pPr>
              <w:rPr>
                <w:rFonts w:asciiTheme="minorHAnsi" w:eastAsia="Calibri" w:hAnsiTheme="minorHAnsi" w:cstheme="minorHAnsi"/>
                <w:b/>
                <w:bCs/>
                <w:sz w:val="20"/>
                <w:szCs w:val="20"/>
              </w:rPr>
            </w:pPr>
          </w:p>
          <w:p w14:paraId="1C093D2C" w14:textId="01A74CCC" w:rsidR="00575DD9"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Preparatory Reading</w:t>
            </w:r>
            <w:r w:rsidR="00AC3498">
              <w:rPr>
                <w:rFonts w:asciiTheme="minorHAnsi" w:eastAsia="Calibri" w:hAnsiTheme="minorHAnsi" w:cstheme="minorHAnsi"/>
                <w:b/>
                <w:bCs/>
                <w:sz w:val="20"/>
                <w:szCs w:val="20"/>
              </w:rPr>
              <w:t xml:space="preserve"> (Software Engineering/ Secure Software Design)</w:t>
            </w:r>
            <w:r w:rsidRPr="0010581C">
              <w:rPr>
                <w:rFonts w:asciiTheme="minorHAnsi" w:eastAsia="Calibri" w:hAnsiTheme="minorHAnsi" w:cstheme="minorHAnsi"/>
                <w:b/>
                <w:bCs/>
                <w:sz w:val="20"/>
                <w:szCs w:val="20"/>
              </w:rPr>
              <w:t>:</w:t>
            </w:r>
          </w:p>
          <w:p w14:paraId="0F327C6A" w14:textId="6883B294" w:rsidR="00844DF7" w:rsidRDefault="0010581C"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Andreessen, “Why Software is Eating the World”, 2011.</w:t>
            </w:r>
          </w:p>
          <w:p w14:paraId="58C9C615" w14:textId="2C6E462E" w:rsidR="0010581C" w:rsidRDefault="0010581C"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McGraw, “Software Security”, 2004.</w:t>
            </w:r>
          </w:p>
          <w:p w14:paraId="11215726" w14:textId="77777777" w:rsidR="0010581C" w:rsidRDefault="0010581C" w:rsidP="0010581C">
            <w:pPr>
              <w:rPr>
                <w:rFonts w:asciiTheme="minorHAnsi" w:eastAsia="Calibri" w:hAnsiTheme="minorHAnsi" w:cstheme="minorHAnsi"/>
                <w:bCs/>
                <w:sz w:val="20"/>
                <w:szCs w:val="20"/>
              </w:rPr>
            </w:pPr>
            <w:r>
              <w:rPr>
                <w:rFonts w:asciiTheme="minorHAnsi" w:eastAsia="Calibri" w:hAnsiTheme="minorHAnsi" w:cstheme="minorHAnsi"/>
                <w:bCs/>
                <w:sz w:val="20"/>
                <w:szCs w:val="20"/>
              </w:rPr>
              <w:t>Whittaker, “Software’s Invisible Users”, 2001.</w:t>
            </w:r>
          </w:p>
          <w:p w14:paraId="407C523B" w14:textId="77777777" w:rsidR="00372B14" w:rsidRDefault="00372B14" w:rsidP="0010581C">
            <w:pPr>
              <w:rPr>
                <w:rFonts w:asciiTheme="minorHAnsi" w:eastAsia="Calibri" w:hAnsiTheme="minorHAnsi" w:cstheme="minorHAnsi"/>
                <w:bCs/>
                <w:sz w:val="20"/>
                <w:szCs w:val="20"/>
              </w:rPr>
            </w:pPr>
          </w:p>
          <w:p w14:paraId="12757ED2" w14:textId="77777777" w:rsidR="00AC3498" w:rsidRDefault="00AC3498" w:rsidP="0010581C">
            <w:pPr>
              <w:rPr>
                <w:rFonts w:asciiTheme="minorHAnsi" w:eastAsia="Calibri" w:hAnsiTheme="minorHAnsi" w:cstheme="minorHAnsi"/>
                <w:b/>
                <w:bCs/>
                <w:sz w:val="20"/>
                <w:szCs w:val="20"/>
              </w:rPr>
            </w:pPr>
            <w:r>
              <w:rPr>
                <w:rFonts w:asciiTheme="minorHAnsi" w:eastAsia="Calibri" w:hAnsiTheme="minorHAnsi" w:cstheme="minorHAnsi"/>
                <w:b/>
                <w:bCs/>
                <w:sz w:val="20"/>
                <w:szCs w:val="20"/>
              </w:rPr>
              <w:t>Critical Reading (Course):</w:t>
            </w:r>
          </w:p>
          <w:p w14:paraId="45F0B55B" w14:textId="77777777" w:rsidR="00AC3498" w:rsidRDefault="008E4805" w:rsidP="0010581C">
            <w:pPr>
              <w:rPr>
                <w:rFonts w:asciiTheme="minorHAnsi" w:eastAsia="Calibri" w:hAnsiTheme="minorHAnsi" w:cstheme="minorHAnsi"/>
                <w:bCs/>
                <w:sz w:val="20"/>
                <w:szCs w:val="20"/>
              </w:rPr>
            </w:pPr>
            <w:proofErr w:type="spellStart"/>
            <w:r w:rsidRPr="008E4805">
              <w:rPr>
                <w:rFonts w:asciiTheme="minorHAnsi" w:eastAsia="Calibri" w:hAnsiTheme="minorHAnsi" w:cstheme="minorHAnsi"/>
                <w:bCs/>
                <w:sz w:val="20"/>
                <w:szCs w:val="20"/>
              </w:rPr>
              <w:t>Shostack</w:t>
            </w:r>
            <w:proofErr w:type="spellEnd"/>
            <w:r w:rsidRPr="008E4805">
              <w:rPr>
                <w:rFonts w:asciiTheme="minorHAnsi" w:eastAsia="Calibri" w:hAnsiTheme="minorHAnsi" w:cstheme="minorHAnsi"/>
                <w:bCs/>
                <w:sz w:val="20"/>
                <w:szCs w:val="20"/>
              </w:rPr>
              <w:t>, “Elevation of Privilege: Drawing Developers into Thread Modeling”, 2014.</w:t>
            </w:r>
          </w:p>
          <w:p w14:paraId="3B260194" w14:textId="6FAC8C56" w:rsidR="00C128EE" w:rsidRPr="008E4805" w:rsidRDefault="00C128EE" w:rsidP="0010581C">
            <w:pPr>
              <w:rPr>
                <w:rFonts w:asciiTheme="minorHAnsi" w:eastAsia="Calibri" w:hAnsiTheme="minorHAnsi" w:cstheme="minorHAnsi"/>
                <w:bCs/>
                <w:sz w:val="20"/>
                <w:szCs w:val="20"/>
              </w:rPr>
            </w:pPr>
            <w:r>
              <w:rPr>
                <w:rFonts w:asciiTheme="minorHAnsi" w:eastAsia="Calibri" w:hAnsiTheme="minorHAnsi" w:cstheme="minorHAnsi"/>
                <w:bCs/>
                <w:sz w:val="20"/>
                <w:szCs w:val="20"/>
              </w:rPr>
              <w:t>Denning, T. et al., “Control-Alt-Hack: The Design and Evaluation of a Card Game for Computer Security Awareness and Education”, 2013.</w:t>
            </w:r>
          </w:p>
        </w:tc>
      </w:tr>
      <w:tr w:rsidR="00844DF7" w:rsidRPr="00302A67" w14:paraId="2ECCE5F2" w14:textId="3C175818" w:rsidTr="0010581C">
        <w:trPr>
          <w:trHeight w:val="170"/>
        </w:trPr>
        <w:tc>
          <w:tcPr>
            <w:tcW w:w="967" w:type="dxa"/>
            <w:tcBorders>
              <w:bottom w:val="single" w:sz="4" w:space="0" w:color="000000"/>
            </w:tcBorders>
            <w:shd w:val="clear" w:color="auto" w:fill="DEEAF6" w:themeFill="accent1" w:themeFillTint="33"/>
          </w:tcPr>
          <w:p w14:paraId="2ECCE5EF" w14:textId="595219D6" w:rsidR="00844DF7" w:rsidRPr="00434B7F" w:rsidRDefault="00844DF7" w:rsidP="00844DF7">
            <w:pPr>
              <w:jc w:val="center"/>
              <w:rPr>
                <w:rFonts w:asciiTheme="minorHAnsi" w:eastAsia="Calibri" w:hAnsiTheme="minorHAnsi" w:cstheme="minorHAnsi"/>
                <w:bCs/>
                <w:sz w:val="20"/>
                <w:szCs w:val="20"/>
              </w:rPr>
            </w:pPr>
          </w:p>
        </w:tc>
        <w:tc>
          <w:tcPr>
            <w:tcW w:w="1710" w:type="dxa"/>
            <w:shd w:val="clear" w:color="auto" w:fill="DEEAF6" w:themeFill="accent1" w:themeFillTint="33"/>
          </w:tcPr>
          <w:p w14:paraId="5A5ADCFA" w14:textId="7FD2754E" w:rsidR="0010581C" w:rsidRDefault="0010581C" w:rsidP="009A65BA">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Software Engineering, </w:t>
            </w:r>
          </w:p>
          <w:p w14:paraId="21C59C79" w14:textId="77777777" w:rsidR="0010581C" w:rsidRDefault="0010581C"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Secure Software Design </w:t>
            </w:r>
          </w:p>
          <w:p w14:paraId="7DABBB03" w14:textId="03257E8B" w:rsidR="0004035F" w:rsidRDefault="009A65BA"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w:t>
            </w:r>
            <w:r w:rsidR="0004035F">
              <w:rPr>
                <w:rFonts w:asciiTheme="minorHAnsi" w:eastAsia="Calibri" w:hAnsiTheme="minorHAnsi" w:cstheme="minorHAnsi"/>
                <w:bCs/>
                <w:sz w:val="20"/>
                <w:szCs w:val="20"/>
              </w:rPr>
              <w:t>nd</w:t>
            </w:r>
          </w:p>
          <w:p w14:paraId="2ECCE5F1" w14:textId="2A5F3A5E" w:rsidR="00575DD9"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C-Arcade/ </w:t>
            </w:r>
            <w:proofErr w:type="spellStart"/>
            <w:r>
              <w:rPr>
                <w:rFonts w:asciiTheme="minorHAnsi" w:eastAsia="Calibri" w:hAnsiTheme="minorHAnsi" w:cstheme="minorHAnsi"/>
                <w:bCs/>
                <w:sz w:val="20"/>
                <w:szCs w:val="20"/>
              </w:rPr>
              <w:t>GDBOnline</w:t>
            </w:r>
            <w:proofErr w:type="spellEnd"/>
          </w:p>
        </w:tc>
        <w:tc>
          <w:tcPr>
            <w:tcW w:w="6560" w:type="dxa"/>
            <w:shd w:val="clear" w:color="auto" w:fill="DEEAF6" w:themeFill="accent1" w:themeFillTint="33"/>
          </w:tcPr>
          <w:p w14:paraId="5AA3182F" w14:textId="77777777" w:rsidR="00844DF7"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Critical Reading:</w:t>
            </w:r>
          </w:p>
          <w:p w14:paraId="6EF5BD6A" w14:textId="77777777" w:rsidR="00E4518C" w:rsidRDefault="00E4518C" w:rsidP="00E4518C">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Tsipenyuk</w:t>
            </w:r>
            <w:proofErr w:type="spellEnd"/>
            <w:r>
              <w:rPr>
                <w:rFonts w:asciiTheme="minorHAnsi" w:eastAsia="Calibri" w:hAnsiTheme="minorHAnsi" w:cstheme="minorHAnsi"/>
                <w:bCs/>
                <w:sz w:val="20"/>
                <w:szCs w:val="20"/>
              </w:rPr>
              <w:t>, K et al, “Seven Pernicious Kingdoms: A Taxonomy of Software Security Errors”, 2005.</w:t>
            </w:r>
          </w:p>
          <w:p w14:paraId="60DF24FB" w14:textId="77777777" w:rsidR="0004035F" w:rsidRDefault="0004035F" w:rsidP="00575DD9">
            <w:pPr>
              <w:rPr>
                <w:rFonts w:asciiTheme="minorHAnsi" w:eastAsia="Calibri" w:hAnsiTheme="minorHAnsi" w:cstheme="minorHAnsi"/>
                <w:bCs/>
                <w:sz w:val="20"/>
                <w:szCs w:val="20"/>
              </w:rPr>
            </w:pPr>
          </w:p>
          <w:p w14:paraId="0171C8E3" w14:textId="77777777" w:rsidR="0004035F"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Preparatory Reading:</w:t>
            </w:r>
          </w:p>
          <w:p w14:paraId="46F99C75" w14:textId="310A7E98" w:rsidR="00372B14" w:rsidRDefault="00372B14"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Howard</w:t>
            </w:r>
            <w:r w:rsidR="00CB1276">
              <w:rPr>
                <w:rFonts w:asciiTheme="minorHAnsi" w:eastAsia="Calibri" w:hAnsiTheme="minorHAnsi" w:cstheme="minorHAnsi"/>
                <w:bCs/>
                <w:sz w:val="20"/>
                <w:szCs w:val="20"/>
              </w:rPr>
              <w:t xml:space="preserve"> et al.</w:t>
            </w:r>
            <w:r>
              <w:rPr>
                <w:rFonts w:asciiTheme="minorHAnsi" w:eastAsia="Calibri" w:hAnsiTheme="minorHAnsi" w:cstheme="minorHAnsi"/>
                <w:bCs/>
                <w:sz w:val="20"/>
                <w:szCs w:val="20"/>
              </w:rPr>
              <w:t>, “Sin 5: Buffer Overruns”, 2010.</w:t>
            </w:r>
          </w:p>
          <w:p w14:paraId="0E2F6090" w14:textId="1F66D4AC" w:rsidR="0010581C" w:rsidRDefault="0010581C"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Bright, “How Security Flaws Work: The Buffer Overflow”, 2015.</w:t>
            </w:r>
          </w:p>
          <w:p w14:paraId="669B5593" w14:textId="21AAE76F" w:rsidR="0010581C" w:rsidRPr="00434B7F" w:rsidRDefault="0010581C"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Aleph One, “Smashing the Stack for Fun and Profit”, 1996.</w:t>
            </w:r>
          </w:p>
        </w:tc>
      </w:tr>
      <w:tr w:rsidR="00844DF7" w:rsidRPr="00302A67" w14:paraId="2ECCE5F6" w14:textId="702EE5D4" w:rsidTr="0010581C">
        <w:trPr>
          <w:trHeight w:val="188"/>
        </w:trPr>
        <w:tc>
          <w:tcPr>
            <w:tcW w:w="967" w:type="dxa"/>
            <w:tcBorders>
              <w:bottom w:val="single" w:sz="4" w:space="0" w:color="000000"/>
            </w:tcBorders>
            <w:shd w:val="clear" w:color="auto" w:fill="auto"/>
          </w:tcPr>
          <w:p w14:paraId="3900858F" w14:textId="77777777" w:rsidR="00844DF7" w:rsidRDefault="00844DF7" w:rsidP="00844DF7">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2</w:t>
            </w:r>
          </w:p>
          <w:p w14:paraId="2ECCE5F3" w14:textId="427FD9C0" w:rsidR="001E3C2A"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9-Oct</w:t>
            </w:r>
          </w:p>
        </w:tc>
        <w:tc>
          <w:tcPr>
            <w:tcW w:w="1710" w:type="dxa"/>
          </w:tcPr>
          <w:p w14:paraId="6FE70696" w14:textId="344D150E" w:rsidR="00D435EB"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Buffer </w:t>
            </w:r>
            <w:proofErr w:type="spellStart"/>
            <w:r>
              <w:rPr>
                <w:rFonts w:asciiTheme="minorHAnsi" w:eastAsia="Calibri" w:hAnsiTheme="minorHAnsi" w:cstheme="minorHAnsi"/>
                <w:bCs/>
                <w:sz w:val="20"/>
                <w:szCs w:val="20"/>
              </w:rPr>
              <w:t>Overrruns</w:t>
            </w:r>
            <w:proofErr w:type="spellEnd"/>
            <w:r w:rsidR="00372B14">
              <w:rPr>
                <w:rFonts w:asciiTheme="minorHAnsi" w:eastAsia="Calibri" w:hAnsiTheme="minorHAnsi" w:cstheme="minorHAnsi"/>
                <w:bCs/>
                <w:sz w:val="20"/>
                <w:szCs w:val="20"/>
              </w:rPr>
              <w:t xml:space="preserve"> (Sin 5</w:t>
            </w:r>
            <w:r w:rsidR="0010581C">
              <w:rPr>
                <w:rFonts w:asciiTheme="minorHAnsi" w:eastAsia="Calibri" w:hAnsiTheme="minorHAnsi" w:cstheme="minorHAnsi"/>
                <w:bCs/>
                <w:sz w:val="20"/>
                <w:szCs w:val="20"/>
              </w:rPr>
              <w:t>)</w:t>
            </w:r>
          </w:p>
          <w:p w14:paraId="2ECCE5F5" w14:textId="76D368A6" w:rsidR="0004035F" w:rsidRPr="00434B7F" w:rsidRDefault="0004035F" w:rsidP="0004035F">
            <w:pPr>
              <w:jc w:val="center"/>
              <w:rPr>
                <w:rFonts w:asciiTheme="minorHAnsi" w:eastAsia="Calibri" w:hAnsiTheme="minorHAnsi" w:cstheme="minorHAnsi"/>
                <w:bCs/>
                <w:sz w:val="20"/>
                <w:szCs w:val="20"/>
              </w:rPr>
            </w:pPr>
          </w:p>
        </w:tc>
        <w:tc>
          <w:tcPr>
            <w:tcW w:w="6560" w:type="dxa"/>
          </w:tcPr>
          <w:p w14:paraId="05584B37" w14:textId="72811915" w:rsidR="00CB7285" w:rsidRDefault="00A937F2" w:rsidP="00CB7285">
            <w:pPr>
              <w:rPr>
                <w:rFonts w:asciiTheme="minorHAnsi" w:eastAsia="Calibri" w:hAnsiTheme="minorHAnsi" w:cstheme="minorHAnsi"/>
                <w:b/>
                <w:bCs/>
                <w:sz w:val="20"/>
                <w:szCs w:val="20"/>
              </w:rPr>
            </w:pPr>
            <w:r>
              <w:rPr>
                <w:rFonts w:asciiTheme="minorHAnsi" w:eastAsia="Calibri" w:hAnsiTheme="minorHAnsi" w:cstheme="minorHAnsi"/>
                <w:b/>
                <w:bCs/>
                <w:sz w:val="20"/>
                <w:szCs w:val="20"/>
              </w:rPr>
              <w:t>Preparatory Reading (Buffer Overruns)</w:t>
            </w:r>
            <w:r w:rsidR="00CB7285">
              <w:rPr>
                <w:rFonts w:asciiTheme="minorHAnsi" w:eastAsia="Calibri" w:hAnsiTheme="minorHAnsi" w:cstheme="minorHAnsi"/>
                <w:b/>
                <w:bCs/>
                <w:sz w:val="20"/>
                <w:szCs w:val="20"/>
              </w:rPr>
              <w:t>:</w:t>
            </w:r>
          </w:p>
          <w:p w14:paraId="7E1AA1CE" w14:textId="77777777" w:rsidR="00A937F2" w:rsidRDefault="00A937F2" w:rsidP="00A937F2">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Pincus</w:t>
            </w:r>
            <w:proofErr w:type="spellEnd"/>
            <w:r>
              <w:rPr>
                <w:rFonts w:asciiTheme="minorHAnsi" w:eastAsia="Calibri" w:hAnsiTheme="minorHAnsi" w:cstheme="minorHAnsi"/>
                <w:bCs/>
                <w:sz w:val="20"/>
                <w:szCs w:val="20"/>
              </w:rPr>
              <w:t>, “Beyond Stack Smashing: Recent Advances in Exploiting Buffer Overruns”, 2004.</w:t>
            </w:r>
          </w:p>
          <w:p w14:paraId="1C4A046D" w14:textId="77777777" w:rsidR="00CB7285" w:rsidRDefault="00CB7285" w:rsidP="0004035F">
            <w:pPr>
              <w:rPr>
                <w:rFonts w:asciiTheme="minorHAnsi" w:eastAsia="Calibri" w:hAnsiTheme="minorHAnsi" w:cstheme="minorHAnsi"/>
                <w:b/>
                <w:bCs/>
                <w:sz w:val="20"/>
                <w:szCs w:val="20"/>
              </w:rPr>
            </w:pPr>
            <w:bookmarkStart w:id="0" w:name="_GoBack"/>
            <w:bookmarkEnd w:id="0"/>
          </w:p>
          <w:p w14:paraId="2A34AC56" w14:textId="62B386DF" w:rsidR="0004035F" w:rsidRPr="00DE3ACA" w:rsidRDefault="0004035F" w:rsidP="0004035F">
            <w:pPr>
              <w:rPr>
                <w:rFonts w:asciiTheme="minorHAnsi" w:eastAsia="Calibri" w:hAnsiTheme="minorHAnsi" w:cstheme="minorHAnsi"/>
                <w:b/>
                <w:bCs/>
                <w:sz w:val="20"/>
                <w:szCs w:val="20"/>
              </w:rPr>
            </w:pPr>
            <w:r w:rsidRPr="00DE3ACA">
              <w:rPr>
                <w:rFonts w:asciiTheme="minorHAnsi" w:eastAsia="Calibri" w:hAnsiTheme="minorHAnsi" w:cstheme="minorHAnsi"/>
                <w:b/>
                <w:bCs/>
                <w:sz w:val="20"/>
                <w:szCs w:val="20"/>
              </w:rPr>
              <w:t>Critical Reading</w:t>
            </w:r>
            <w:r w:rsidR="009F16E1">
              <w:rPr>
                <w:rFonts w:asciiTheme="minorHAnsi" w:eastAsia="Calibri" w:hAnsiTheme="minorHAnsi" w:cstheme="minorHAnsi"/>
                <w:b/>
                <w:bCs/>
                <w:sz w:val="20"/>
                <w:szCs w:val="20"/>
              </w:rPr>
              <w:t xml:space="preserve"> (Buffer Overruns)</w:t>
            </w:r>
            <w:r w:rsidRPr="00DE3ACA">
              <w:rPr>
                <w:rFonts w:asciiTheme="minorHAnsi" w:eastAsia="Calibri" w:hAnsiTheme="minorHAnsi" w:cstheme="minorHAnsi"/>
                <w:b/>
                <w:bCs/>
                <w:sz w:val="20"/>
                <w:szCs w:val="20"/>
              </w:rPr>
              <w:t>:</w:t>
            </w:r>
          </w:p>
          <w:p w14:paraId="325CDA82" w14:textId="77777777" w:rsidR="00A937F2" w:rsidRDefault="00A937F2" w:rsidP="00A937F2">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Shacham</w:t>
            </w:r>
            <w:proofErr w:type="spellEnd"/>
            <w:r>
              <w:rPr>
                <w:rFonts w:asciiTheme="minorHAnsi" w:eastAsia="Calibri" w:hAnsiTheme="minorHAnsi" w:cstheme="minorHAnsi"/>
                <w:bCs/>
                <w:sz w:val="20"/>
                <w:szCs w:val="20"/>
              </w:rPr>
              <w:t>, H., et al. “On the Effectiveness of Address-Space Randomization”, 2004.</w:t>
            </w:r>
          </w:p>
          <w:p w14:paraId="68E36C8B" w14:textId="3A262CE5" w:rsidR="00DE3ACA" w:rsidRDefault="00DE3ACA"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Wagner, “A First Step Towards Automated Detection of Buffer Overrun Vulnerabilities”, 2000.</w:t>
            </w:r>
          </w:p>
          <w:p w14:paraId="232D106E" w14:textId="77777777" w:rsidR="00DE3ACA" w:rsidRDefault="00DE3ACA" w:rsidP="0004035F">
            <w:pPr>
              <w:rPr>
                <w:rFonts w:asciiTheme="minorHAnsi" w:eastAsia="Calibri" w:hAnsiTheme="minorHAnsi" w:cstheme="minorHAnsi"/>
                <w:b/>
                <w:bCs/>
                <w:sz w:val="20"/>
                <w:szCs w:val="20"/>
              </w:rPr>
            </w:pPr>
          </w:p>
          <w:p w14:paraId="08AA4699" w14:textId="6A3D4E08" w:rsidR="004213A3" w:rsidRDefault="0004035F" w:rsidP="0004035F">
            <w:pPr>
              <w:rPr>
                <w:rFonts w:asciiTheme="minorHAnsi" w:eastAsia="Calibri" w:hAnsiTheme="minorHAnsi" w:cstheme="minorHAnsi"/>
                <w:b/>
                <w:bCs/>
                <w:sz w:val="20"/>
                <w:szCs w:val="20"/>
              </w:rPr>
            </w:pPr>
            <w:r w:rsidRPr="00DE3ACA">
              <w:rPr>
                <w:rFonts w:asciiTheme="minorHAnsi" w:eastAsia="Calibri" w:hAnsiTheme="minorHAnsi" w:cstheme="minorHAnsi"/>
                <w:b/>
                <w:bCs/>
                <w:sz w:val="20"/>
                <w:szCs w:val="20"/>
              </w:rPr>
              <w:t>Preparatory Reading</w:t>
            </w:r>
            <w:r w:rsidR="009F16E1">
              <w:rPr>
                <w:rFonts w:asciiTheme="minorHAnsi" w:eastAsia="Calibri" w:hAnsiTheme="minorHAnsi" w:cstheme="minorHAnsi"/>
                <w:b/>
                <w:bCs/>
                <w:sz w:val="20"/>
                <w:szCs w:val="20"/>
              </w:rPr>
              <w:t xml:space="preserve"> (Format String Problems)</w:t>
            </w:r>
            <w:r w:rsidRPr="00DE3ACA">
              <w:rPr>
                <w:rFonts w:asciiTheme="minorHAnsi" w:eastAsia="Calibri" w:hAnsiTheme="minorHAnsi" w:cstheme="minorHAnsi"/>
                <w:b/>
                <w:bCs/>
                <w:sz w:val="20"/>
                <w:szCs w:val="20"/>
              </w:rPr>
              <w:t>:</w:t>
            </w:r>
          </w:p>
          <w:p w14:paraId="495A763F" w14:textId="5AFC6776" w:rsidR="00372B14" w:rsidRDefault="00372B14"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Howard</w:t>
            </w:r>
            <w:r w:rsidR="00CB1276">
              <w:rPr>
                <w:rFonts w:asciiTheme="minorHAnsi" w:eastAsia="Calibri" w:hAnsiTheme="minorHAnsi" w:cstheme="minorHAnsi"/>
                <w:bCs/>
                <w:sz w:val="20"/>
                <w:szCs w:val="20"/>
              </w:rPr>
              <w:t xml:space="preserve"> et al.</w:t>
            </w:r>
            <w:r>
              <w:rPr>
                <w:rFonts w:asciiTheme="minorHAnsi" w:eastAsia="Calibri" w:hAnsiTheme="minorHAnsi" w:cstheme="minorHAnsi"/>
                <w:bCs/>
                <w:sz w:val="20"/>
                <w:szCs w:val="20"/>
              </w:rPr>
              <w:t>, “Sin 6: Format String Problems”, 2010.</w:t>
            </w:r>
          </w:p>
          <w:p w14:paraId="2626B094" w14:textId="0C2D852B" w:rsidR="00372B14" w:rsidRDefault="00372B14" w:rsidP="0004035F">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Scut</w:t>
            </w:r>
            <w:proofErr w:type="spellEnd"/>
            <w:r>
              <w:rPr>
                <w:rFonts w:asciiTheme="minorHAnsi" w:eastAsia="Calibri" w:hAnsiTheme="minorHAnsi" w:cstheme="minorHAnsi"/>
                <w:bCs/>
                <w:sz w:val="20"/>
                <w:szCs w:val="20"/>
              </w:rPr>
              <w:t xml:space="preserve">, Team </w:t>
            </w:r>
            <w:proofErr w:type="spellStart"/>
            <w:r>
              <w:rPr>
                <w:rFonts w:asciiTheme="minorHAnsi" w:eastAsia="Calibri" w:hAnsiTheme="minorHAnsi" w:cstheme="minorHAnsi"/>
                <w:bCs/>
                <w:sz w:val="20"/>
                <w:szCs w:val="20"/>
              </w:rPr>
              <w:t>Teso</w:t>
            </w:r>
            <w:proofErr w:type="spellEnd"/>
            <w:r>
              <w:rPr>
                <w:rFonts w:asciiTheme="minorHAnsi" w:eastAsia="Calibri" w:hAnsiTheme="minorHAnsi" w:cstheme="minorHAnsi"/>
                <w:bCs/>
                <w:sz w:val="20"/>
                <w:szCs w:val="20"/>
              </w:rPr>
              <w:t>, “Exploiting Format String Vulnerabilities”, 2001.</w:t>
            </w:r>
          </w:p>
          <w:p w14:paraId="44D62A53" w14:textId="77777777" w:rsidR="00372B14" w:rsidRDefault="00956A48"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Thompson, “Reflections on Trusting Trust”, 1984.</w:t>
            </w:r>
          </w:p>
          <w:p w14:paraId="5233F8C4" w14:textId="6FB9C562" w:rsidR="00956A48" w:rsidRPr="00372B14" w:rsidRDefault="00956A48" w:rsidP="0004035F">
            <w:pPr>
              <w:rPr>
                <w:rFonts w:asciiTheme="minorHAnsi" w:eastAsia="Calibri" w:hAnsiTheme="minorHAnsi" w:cstheme="minorHAnsi"/>
                <w:bCs/>
                <w:sz w:val="20"/>
                <w:szCs w:val="20"/>
              </w:rPr>
            </w:pPr>
          </w:p>
        </w:tc>
      </w:tr>
      <w:tr w:rsidR="00844DF7" w:rsidRPr="00302A67" w14:paraId="2ECCE5FA" w14:textId="2EDB4FB2" w:rsidTr="0010581C">
        <w:trPr>
          <w:trHeight w:val="197"/>
        </w:trPr>
        <w:tc>
          <w:tcPr>
            <w:tcW w:w="967" w:type="dxa"/>
            <w:shd w:val="clear" w:color="auto" w:fill="auto"/>
          </w:tcPr>
          <w:p w14:paraId="2ECCE5F7" w14:textId="529C2556" w:rsidR="00844DF7"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12-Oct</w:t>
            </w:r>
          </w:p>
        </w:tc>
        <w:tc>
          <w:tcPr>
            <w:tcW w:w="1710" w:type="dxa"/>
          </w:tcPr>
          <w:p w14:paraId="2D9CE394" w14:textId="77777777" w:rsidR="0010581C" w:rsidRDefault="0010581C"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Buffer Overruns and </w:t>
            </w:r>
          </w:p>
          <w:p w14:paraId="6239907B" w14:textId="2C394F1D" w:rsidR="00D01694"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Format String Problems</w:t>
            </w:r>
          </w:p>
          <w:p w14:paraId="2ECCE5F9" w14:textId="18B65C57" w:rsidR="00732741" w:rsidRPr="00FB5656" w:rsidRDefault="00732741" w:rsidP="0004035F">
            <w:pPr>
              <w:jc w:val="center"/>
              <w:rPr>
                <w:rFonts w:asciiTheme="minorHAnsi" w:eastAsia="Calibri" w:hAnsiTheme="minorHAnsi" w:cstheme="minorHAnsi"/>
                <w:b/>
                <w:bCs/>
                <w:sz w:val="20"/>
                <w:szCs w:val="20"/>
              </w:rPr>
            </w:pPr>
          </w:p>
        </w:tc>
        <w:tc>
          <w:tcPr>
            <w:tcW w:w="6560" w:type="dxa"/>
          </w:tcPr>
          <w:p w14:paraId="7E5273CA" w14:textId="1D1C292F" w:rsidR="001E3C2A" w:rsidRDefault="001E3C2A" w:rsidP="001E3C2A">
            <w:pPr>
              <w:rPr>
                <w:rFonts w:asciiTheme="minorHAnsi" w:eastAsia="Calibri" w:hAnsiTheme="minorHAnsi" w:cstheme="minorHAnsi"/>
                <w:sz w:val="20"/>
                <w:szCs w:val="20"/>
              </w:rPr>
            </w:pPr>
            <w:r>
              <w:rPr>
                <w:rFonts w:asciiTheme="minorHAnsi" w:eastAsia="Calibri" w:hAnsiTheme="minorHAnsi" w:cstheme="minorHAnsi"/>
                <w:b/>
                <w:sz w:val="20"/>
                <w:szCs w:val="20"/>
              </w:rPr>
              <w:t>TOPICS AND INTRODUCTION DUE</w:t>
            </w:r>
          </w:p>
          <w:p w14:paraId="2A32A3E7" w14:textId="77777777" w:rsidR="009F16E1" w:rsidRDefault="009F16E1" w:rsidP="0004035F">
            <w:pPr>
              <w:rPr>
                <w:rFonts w:asciiTheme="minorHAnsi" w:eastAsia="Calibri" w:hAnsiTheme="minorHAnsi" w:cstheme="minorHAnsi"/>
                <w:b/>
                <w:bCs/>
                <w:sz w:val="20"/>
                <w:szCs w:val="20"/>
              </w:rPr>
            </w:pPr>
          </w:p>
          <w:p w14:paraId="190F1A5A" w14:textId="4A678786" w:rsidR="0004035F" w:rsidRPr="00372B14" w:rsidRDefault="0004035F" w:rsidP="0004035F">
            <w:pPr>
              <w:rPr>
                <w:rFonts w:asciiTheme="minorHAnsi" w:eastAsia="Calibri" w:hAnsiTheme="minorHAnsi" w:cstheme="minorHAnsi"/>
                <w:b/>
                <w:bCs/>
                <w:sz w:val="20"/>
                <w:szCs w:val="20"/>
              </w:rPr>
            </w:pPr>
            <w:r w:rsidRPr="00372B14">
              <w:rPr>
                <w:rFonts w:asciiTheme="minorHAnsi" w:eastAsia="Calibri" w:hAnsiTheme="minorHAnsi" w:cstheme="minorHAnsi"/>
                <w:b/>
                <w:bCs/>
                <w:sz w:val="20"/>
                <w:szCs w:val="20"/>
              </w:rPr>
              <w:t>Critical Reading</w:t>
            </w:r>
            <w:r w:rsidR="009F16E1">
              <w:rPr>
                <w:rFonts w:asciiTheme="minorHAnsi" w:eastAsia="Calibri" w:hAnsiTheme="minorHAnsi" w:cstheme="minorHAnsi"/>
                <w:b/>
                <w:bCs/>
                <w:sz w:val="20"/>
                <w:szCs w:val="20"/>
              </w:rPr>
              <w:t xml:space="preserve"> (Format String Problems)</w:t>
            </w:r>
            <w:r w:rsidRPr="00372B14">
              <w:rPr>
                <w:rFonts w:asciiTheme="minorHAnsi" w:eastAsia="Calibri" w:hAnsiTheme="minorHAnsi" w:cstheme="minorHAnsi"/>
                <w:b/>
                <w:bCs/>
                <w:sz w:val="20"/>
                <w:szCs w:val="20"/>
              </w:rPr>
              <w:t>:</w:t>
            </w:r>
          </w:p>
          <w:p w14:paraId="374D774C" w14:textId="77777777" w:rsidR="009F16E1" w:rsidRDefault="009F16E1" w:rsidP="009F16E1">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Cowan et al., “Format Guard: Automatic Protection From </w:t>
            </w:r>
            <w:proofErr w:type="spellStart"/>
            <w:r>
              <w:rPr>
                <w:rFonts w:asciiTheme="minorHAnsi" w:eastAsia="Calibri" w:hAnsiTheme="minorHAnsi" w:cstheme="minorHAnsi"/>
                <w:bCs/>
                <w:sz w:val="20"/>
                <w:szCs w:val="20"/>
              </w:rPr>
              <w:t>printf</w:t>
            </w:r>
            <w:proofErr w:type="spellEnd"/>
            <w:r>
              <w:rPr>
                <w:rFonts w:asciiTheme="minorHAnsi" w:eastAsia="Calibri" w:hAnsiTheme="minorHAnsi" w:cstheme="minorHAnsi"/>
                <w:bCs/>
                <w:sz w:val="20"/>
                <w:szCs w:val="20"/>
              </w:rPr>
              <w:t xml:space="preserve"> Format String Vulnerabilities”, 2001.</w:t>
            </w:r>
          </w:p>
          <w:p w14:paraId="7372A790" w14:textId="6E9F885D" w:rsidR="0004035F" w:rsidRDefault="009F16E1" w:rsidP="009F16E1">
            <w:pPr>
              <w:rPr>
                <w:rFonts w:asciiTheme="minorHAnsi" w:eastAsia="Calibri" w:hAnsiTheme="minorHAnsi" w:cstheme="minorHAnsi"/>
                <w:bCs/>
                <w:sz w:val="20"/>
                <w:szCs w:val="20"/>
              </w:rPr>
            </w:pPr>
            <w:r>
              <w:rPr>
                <w:rFonts w:asciiTheme="minorHAnsi" w:eastAsia="Calibri" w:hAnsiTheme="minorHAnsi" w:cstheme="minorHAnsi"/>
                <w:bCs/>
                <w:sz w:val="20"/>
                <w:szCs w:val="20"/>
              </w:rPr>
              <w:t>Shankar et al., “Detecting Format Strings Vulnerabilities with Type Qualifiers”, 2001.</w:t>
            </w:r>
          </w:p>
          <w:p w14:paraId="2E8D26FF" w14:textId="606AC3D6" w:rsidR="009F16E1" w:rsidRPr="00372B14" w:rsidRDefault="009F16E1" w:rsidP="009F16E1">
            <w:pPr>
              <w:rPr>
                <w:rFonts w:asciiTheme="minorHAnsi" w:eastAsia="Calibri" w:hAnsiTheme="minorHAnsi" w:cstheme="minorHAnsi"/>
                <w:bCs/>
                <w:sz w:val="20"/>
                <w:szCs w:val="20"/>
              </w:rPr>
            </w:pPr>
          </w:p>
        </w:tc>
      </w:tr>
      <w:tr w:rsidR="00386454" w:rsidRPr="00302A67" w14:paraId="2ECCE5FE" w14:textId="781DDB7A" w:rsidTr="0010581C">
        <w:trPr>
          <w:trHeight w:val="177"/>
        </w:trPr>
        <w:tc>
          <w:tcPr>
            <w:tcW w:w="967" w:type="dxa"/>
            <w:shd w:val="clear" w:color="auto" w:fill="DEEAF6" w:themeFill="accent1" w:themeFillTint="33"/>
          </w:tcPr>
          <w:p w14:paraId="0655D6CD" w14:textId="77777777" w:rsidR="00386454" w:rsidRDefault="00386454" w:rsidP="00386454">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3</w:t>
            </w:r>
          </w:p>
          <w:p w14:paraId="2ECCE5FB" w14:textId="6F3F62A3" w:rsidR="001E3C2A" w:rsidRPr="00434B7F" w:rsidRDefault="001E3C2A" w:rsidP="00386454">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16-Oct</w:t>
            </w:r>
          </w:p>
        </w:tc>
        <w:tc>
          <w:tcPr>
            <w:tcW w:w="1710" w:type="dxa"/>
            <w:shd w:val="clear" w:color="auto" w:fill="DEEAF6" w:themeFill="accent1" w:themeFillTint="33"/>
          </w:tcPr>
          <w:p w14:paraId="2ECCE5FD" w14:textId="517735FA" w:rsidR="00386454" w:rsidRPr="00434B7F"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bCs/>
                <w:sz w:val="20"/>
                <w:szCs w:val="20"/>
              </w:rPr>
              <w:t>Format String Problems</w:t>
            </w:r>
          </w:p>
        </w:tc>
        <w:tc>
          <w:tcPr>
            <w:tcW w:w="6560" w:type="dxa"/>
            <w:shd w:val="clear" w:color="auto" w:fill="DEEAF6" w:themeFill="accent1" w:themeFillTint="33"/>
          </w:tcPr>
          <w:p w14:paraId="7EAFC03D" w14:textId="77777777" w:rsidR="0004035F" w:rsidRDefault="0004035F" w:rsidP="0004035F">
            <w:pPr>
              <w:rPr>
                <w:rFonts w:asciiTheme="minorHAnsi" w:eastAsia="Calibri" w:hAnsiTheme="minorHAnsi" w:cstheme="minorHAnsi"/>
                <w:bCs/>
                <w:sz w:val="20"/>
                <w:szCs w:val="20"/>
              </w:rPr>
            </w:pPr>
            <w:r w:rsidRPr="009F16E1">
              <w:rPr>
                <w:rFonts w:asciiTheme="minorHAnsi" w:eastAsia="Calibri" w:hAnsiTheme="minorHAnsi" w:cstheme="minorHAnsi"/>
                <w:b/>
                <w:bCs/>
                <w:sz w:val="20"/>
                <w:szCs w:val="20"/>
              </w:rPr>
              <w:t>Preparatory Reading</w:t>
            </w:r>
            <w:r w:rsidR="009F16E1" w:rsidRPr="009F16E1">
              <w:rPr>
                <w:rFonts w:asciiTheme="minorHAnsi" w:eastAsia="Calibri" w:hAnsiTheme="minorHAnsi" w:cstheme="minorHAnsi"/>
                <w:b/>
                <w:bCs/>
                <w:sz w:val="20"/>
                <w:szCs w:val="20"/>
              </w:rPr>
              <w:t xml:space="preserve"> (Integer Overflows)</w:t>
            </w:r>
            <w:r>
              <w:rPr>
                <w:rFonts w:asciiTheme="minorHAnsi" w:eastAsia="Calibri" w:hAnsiTheme="minorHAnsi" w:cstheme="minorHAnsi"/>
                <w:bCs/>
                <w:sz w:val="20"/>
                <w:szCs w:val="20"/>
              </w:rPr>
              <w:t>:</w:t>
            </w:r>
          </w:p>
          <w:p w14:paraId="61164E47" w14:textId="5A3179ED" w:rsidR="00CB127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Howard et al., “Sin 7: Integer Overflows”, 2010.</w:t>
            </w:r>
          </w:p>
          <w:p w14:paraId="73D60CF9" w14:textId="75BCA517" w:rsidR="00CB127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Dietz et al., “Understanding Integer Overflows in C/C++”, 2015.</w:t>
            </w:r>
          </w:p>
          <w:p w14:paraId="2C79C52B" w14:textId="0DC5AEF8" w:rsidR="00CB1276" w:rsidRPr="0004035F" w:rsidRDefault="00CB1276" w:rsidP="0004035F">
            <w:pPr>
              <w:rPr>
                <w:rFonts w:asciiTheme="minorHAnsi" w:eastAsia="Calibri" w:hAnsiTheme="minorHAnsi" w:cstheme="minorHAnsi"/>
                <w:sz w:val="20"/>
                <w:szCs w:val="20"/>
              </w:rPr>
            </w:pPr>
          </w:p>
        </w:tc>
      </w:tr>
      <w:tr w:rsidR="00FB5656" w:rsidRPr="00302A67" w14:paraId="2ECCE602" w14:textId="568DC12F" w:rsidTr="0010581C">
        <w:trPr>
          <w:trHeight w:val="96"/>
        </w:trPr>
        <w:tc>
          <w:tcPr>
            <w:tcW w:w="967" w:type="dxa"/>
            <w:shd w:val="clear" w:color="auto" w:fill="DEEAF6" w:themeFill="accent1" w:themeFillTint="33"/>
          </w:tcPr>
          <w:p w14:paraId="2ECCE5FF" w14:textId="25C3E970"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19-Oct</w:t>
            </w:r>
          </w:p>
        </w:tc>
        <w:tc>
          <w:tcPr>
            <w:tcW w:w="1710" w:type="dxa"/>
            <w:shd w:val="clear" w:color="auto" w:fill="DEEAF6" w:themeFill="accent1" w:themeFillTint="33"/>
          </w:tcPr>
          <w:p w14:paraId="048040A7" w14:textId="782ECB95" w:rsidR="00FB5656"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Integer Overflows</w:t>
            </w:r>
          </w:p>
          <w:p w14:paraId="2ECCE601" w14:textId="3AF4F3CB" w:rsidR="00FB5656" w:rsidRPr="00434B7F" w:rsidRDefault="00FB5656" w:rsidP="0004035F">
            <w:pPr>
              <w:jc w:val="center"/>
              <w:rPr>
                <w:rFonts w:asciiTheme="minorHAnsi" w:eastAsia="Calibri" w:hAnsiTheme="minorHAnsi" w:cstheme="minorHAnsi"/>
                <w:sz w:val="20"/>
                <w:szCs w:val="20"/>
              </w:rPr>
            </w:pPr>
          </w:p>
        </w:tc>
        <w:tc>
          <w:tcPr>
            <w:tcW w:w="6560" w:type="dxa"/>
            <w:shd w:val="clear" w:color="auto" w:fill="DEEAF6" w:themeFill="accent1" w:themeFillTint="33"/>
          </w:tcPr>
          <w:p w14:paraId="36451BA6" w14:textId="1E38CA69" w:rsidR="0004035F" w:rsidRPr="009F16E1" w:rsidRDefault="0004035F" w:rsidP="0004035F">
            <w:pPr>
              <w:rPr>
                <w:rFonts w:asciiTheme="minorHAnsi" w:eastAsia="Calibri" w:hAnsiTheme="minorHAnsi" w:cstheme="minorHAnsi"/>
                <w:b/>
                <w:bCs/>
                <w:sz w:val="20"/>
                <w:szCs w:val="20"/>
              </w:rPr>
            </w:pPr>
            <w:r w:rsidRPr="009F16E1">
              <w:rPr>
                <w:rFonts w:asciiTheme="minorHAnsi" w:eastAsia="Calibri" w:hAnsiTheme="minorHAnsi" w:cstheme="minorHAnsi"/>
                <w:b/>
                <w:bCs/>
                <w:sz w:val="20"/>
                <w:szCs w:val="20"/>
              </w:rPr>
              <w:t>Critical Reading</w:t>
            </w:r>
            <w:r w:rsidR="009F16E1" w:rsidRPr="009F16E1">
              <w:rPr>
                <w:rFonts w:asciiTheme="minorHAnsi" w:eastAsia="Calibri" w:hAnsiTheme="minorHAnsi" w:cstheme="minorHAnsi"/>
                <w:b/>
                <w:bCs/>
                <w:sz w:val="20"/>
                <w:szCs w:val="20"/>
              </w:rPr>
              <w:t xml:space="preserve"> (Integer Overflows)</w:t>
            </w:r>
            <w:r w:rsidRPr="009F16E1">
              <w:rPr>
                <w:rFonts w:asciiTheme="minorHAnsi" w:eastAsia="Calibri" w:hAnsiTheme="minorHAnsi" w:cstheme="minorHAnsi"/>
                <w:b/>
                <w:bCs/>
                <w:sz w:val="20"/>
                <w:szCs w:val="20"/>
              </w:rPr>
              <w:t>:</w:t>
            </w:r>
          </w:p>
          <w:p w14:paraId="564A800C" w14:textId="77777777" w:rsidR="00FB565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Wang et al., “</w:t>
            </w:r>
            <w:proofErr w:type="spellStart"/>
            <w:r>
              <w:rPr>
                <w:rFonts w:asciiTheme="minorHAnsi" w:eastAsia="Calibri" w:hAnsiTheme="minorHAnsi" w:cstheme="minorHAnsi"/>
                <w:sz w:val="20"/>
                <w:szCs w:val="20"/>
              </w:rPr>
              <w:t>IntScope</w:t>
            </w:r>
            <w:proofErr w:type="spellEnd"/>
            <w:r>
              <w:rPr>
                <w:rFonts w:asciiTheme="minorHAnsi" w:eastAsia="Calibri" w:hAnsiTheme="minorHAnsi" w:cstheme="minorHAnsi"/>
                <w:sz w:val="20"/>
                <w:szCs w:val="20"/>
              </w:rPr>
              <w:t>: Automatically Detecting Integer Overflow Vulnerability in x86 Binary Using Symbolic Execution”, 2009.</w:t>
            </w:r>
          </w:p>
          <w:p w14:paraId="21076ED6" w14:textId="77777777" w:rsidR="00CB1276" w:rsidRDefault="00CB1276" w:rsidP="0004035F">
            <w:pPr>
              <w:rPr>
                <w:rFonts w:asciiTheme="minorHAnsi" w:eastAsia="Calibri" w:hAnsiTheme="minorHAnsi" w:cstheme="minorHAnsi"/>
                <w:sz w:val="20"/>
                <w:szCs w:val="20"/>
              </w:rPr>
            </w:pPr>
          </w:p>
          <w:p w14:paraId="78AE406E" w14:textId="15966010" w:rsidR="0030143A" w:rsidRDefault="0030143A" w:rsidP="0004035F">
            <w:pPr>
              <w:rPr>
                <w:rFonts w:asciiTheme="minorHAnsi" w:eastAsia="Calibri" w:hAnsiTheme="minorHAnsi" w:cstheme="minorHAnsi"/>
                <w:b/>
                <w:sz w:val="20"/>
                <w:szCs w:val="20"/>
              </w:rPr>
            </w:pPr>
            <w:r>
              <w:rPr>
                <w:rFonts w:asciiTheme="minorHAnsi" w:eastAsia="Calibri" w:hAnsiTheme="minorHAnsi" w:cstheme="minorHAnsi"/>
                <w:b/>
                <w:sz w:val="20"/>
                <w:szCs w:val="20"/>
              </w:rPr>
              <w:t>Preparatory Reading (Poor Usability</w:t>
            </w:r>
            <w:r w:rsidR="00E90222">
              <w:rPr>
                <w:rFonts w:asciiTheme="minorHAnsi" w:eastAsia="Calibri" w:hAnsiTheme="minorHAnsi" w:cstheme="minorHAnsi"/>
                <w:b/>
                <w:sz w:val="20"/>
                <w:szCs w:val="20"/>
              </w:rPr>
              <w:t xml:space="preserve"> and Updates</w:t>
            </w:r>
            <w:r>
              <w:rPr>
                <w:rFonts w:asciiTheme="minorHAnsi" w:eastAsia="Calibri" w:hAnsiTheme="minorHAnsi" w:cstheme="minorHAnsi"/>
                <w:b/>
                <w:sz w:val="20"/>
                <w:szCs w:val="20"/>
              </w:rPr>
              <w:t xml:space="preserve">): </w:t>
            </w:r>
          </w:p>
          <w:p w14:paraId="14C048BB" w14:textId="61B908AF" w:rsidR="0030143A" w:rsidRDefault="0030143A" w:rsidP="0030143A">
            <w:pPr>
              <w:rPr>
                <w:rFonts w:asciiTheme="minorHAnsi" w:eastAsia="Calibri" w:hAnsiTheme="minorHAnsi" w:cstheme="minorHAnsi"/>
                <w:sz w:val="20"/>
                <w:szCs w:val="20"/>
              </w:rPr>
            </w:pPr>
            <w:r>
              <w:rPr>
                <w:rFonts w:asciiTheme="minorHAnsi" w:eastAsia="Calibri" w:hAnsiTheme="minorHAnsi" w:cstheme="minorHAnsi"/>
                <w:sz w:val="20"/>
                <w:szCs w:val="20"/>
              </w:rPr>
              <w:t>Howard et al., “Sin 14: Poor Usability”, 2010.</w:t>
            </w:r>
          </w:p>
          <w:p w14:paraId="128EF9EB" w14:textId="19AD070D" w:rsidR="00E90222" w:rsidRDefault="00E90222" w:rsidP="0030143A">
            <w:pPr>
              <w:rPr>
                <w:rFonts w:asciiTheme="minorHAnsi" w:eastAsia="Calibri" w:hAnsiTheme="minorHAnsi" w:cstheme="minorHAnsi"/>
                <w:sz w:val="20"/>
                <w:szCs w:val="20"/>
              </w:rPr>
            </w:pPr>
            <w:r>
              <w:rPr>
                <w:rFonts w:asciiTheme="minorHAnsi" w:eastAsia="Calibri" w:hAnsiTheme="minorHAnsi" w:cstheme="minorHAnsi"/>
                <w:sz w:val="20"/>
                <w:szCs w:val="20"/>
              </w:rPr>
              <w:t>Howard et al., “Sin 15: Not Updating Easily”, 2010.</w:t>
            </w:r>
          </w:p>
          <w:p w14:paraId="6DE9D6ED" w14:textId="77777777" w:rsidR="0030143A" w:rsidRDefault="0030143A" w:rsidP="0004035F">
            <w:pPr>
              <w:rPr>
                <w:rFonts w:asciiTheme="minorHAnsi" w:eastAsia="Calibri" w:hAnsiTheme="minorHAnsi" w:cstheme="minorHAnsi"/>
                <w:sz w:val="20"/>
                <w:szCs w:val="20"/>
              </w:rPr>
            </w:pPr>
            <w:r>
              <w:rPr>
                <w:rFonts w:asciiTheme="minorHAnsi" w:eastAsia="Calibri" w:hAnsiTheme="minorHAnsi" w:cstheme="minorHAnsi"/>
                <w:sz w:val="20"/>
                <w:szCs w:val="20"/>
              </w:rPr>
              <w:t>Yee, “Aligning Security and Usability”, 2004.</w:t>
            </w:r>
          </w:p>
          <w:p w14:paraId="17391B9E" w14:textId="17C14E69" w:rsidR="0030143A" w:rsidRPr="0030143A" w:rsidRDefault="0030143A" w:rsidP="0004035F">
            <w:pPr>
              <w:rPr>
                <w:rFonts w:asciiTheme="minorHAnsi" w:eastAsia="Calibri" w:hAnsiTheme="minorHAnsi" w:cstheme="minorHAnsi"/>
                <w:sz w:val="20"/>
                <w:szCs w:val="20"/>
              </w:rPr>
            </w:pPr>
          </w:p>
        </w:tc>
      </w:tr>
      <w:tr w:rsidR="00FB5656" w:rsidRPr="00302A67" w14:paraId="2ECCE606" w14:textId="04E53353" w:rsidTr="0010581C">
        <w:trPr>
          <w:trHeight w:val="242"/>
        </w:trPr>
        <w:tc>
          <w:tcPr>
            <w:tcW w:w="967" w:type="dxa"/>
            <w:shd w:val="clear" w:color="auto" w:fill="auto"/>
          </w:tcPr>
          <w:p w14:paraId="78527F8B"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4</w:t>
            </w:r>
          </w:p>
          <w:p w14:paraId="2ECCE603" w14:textId="60987F88"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23-Oct</w:t>
            </w:r>
          </w:p>
        </w:tc>
        <w:tc>
          <w:tcPr>
            <w:tcW w:w="1710" w:type="dxa"/>
          </w:tcPr>
          <w:p w14:paraId="63D3EE27" w14:textId="77777777" w:rsidR="0004035F"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Integer Overflows </w:t>
            </w:r>
          </w:p>
          <w:p w14:paraId="123095B9" w14:textId="786F8088" w:rsidR="0004035F" w:rsidRDefault="009A65BA"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a</w:t>
            </w:r>
            <w:r w:rsidR="0004035F">
              <w:rPr>
                <w:rFonts w:asciiTheme="minorHAnsi" w:eastAsia="Calibri" w:hAnsiTheme="minorHAnsi" w:cstheme="minorHAnsi"/>
                <w:sz w:val="20"/>
                <w:szCs w:val="20"/>
              </w:rPr>
              <w:t xml:space="preserve">nd </w:t>
            </w:r>
          </w:p>
          <w:p w14:paraId="2ECCE605" w14:textId="195E5DC1" w:rsidR="0004035F"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sz w:val="20"/>
                <w:szCs w:val="20"/>
              </w:rPr>
              <w:t>Poor Usability</w:t>
            </w:r>
          </w:p>
        </w:tc>
        <w:tc>
          <w:tcPr>
            <w:tcW w:w="6560" w:type="dxa"/>
          </w:tcPr>
          <w:p w14:paraId="1BDE930D" w14:textId="44F00A39" w:rsidR="00E90222" w:rsidRDefault="00E90222" w:rsidP="00E90222">
            <w:pPr>
              <w:rPr>
                <w:rFonts w:asciiTheme="minorHAnsi" w:eastAsia="Calibri" w:hAnsiTheme="minorHAnsi" w:cstheme="minorHAnsi"/>
                <w:b/>
                <w:sz w:val="20"/>
                <w:szCs w:val="20"/>
              </w:rPr>
            </w:pPr>
            <w:r>
              <w:rPr>
                <w:rFonts w:asciiTheme="minorHAnsi" w:eastAsia="Calibri" w:hAnsiTheme="minorHAnsi" w:cstheme="minorHAnsi"/>
                <w:b/>
                <w:sz w:val="20"/>
                <w:szCs w:val="20"/>
              </w:rPr>
              <w:t xml:space="preserve">Preparatory Reading (Error Handling): </w:t>
            </w:r>
          </w:p>
          <w:p w14:paraId="08B5EA79" w14:textId="77777777" w:rsidR="00E90222" w:rsidRDefault="00E90222" w:rsidP="00E90222">
            <w:pPr>
              <w:rPr>
                <w:rFonts w:asciiTheme="minorHAnsi" w:eastAsia="Calibri" w:hAnsiTheme="minorHAnsi" w:cstheme="minorHAnsi"/>
                <w:sz w:val="20"/>
                <w:szCs w:val="20"/>
              </w:rPr>
            </w:pPr>
            <w:r>
              <w:rPr>
                <w:rFonts w:asciiTheme="minorHAnsi" w:eastAsia="Calibri" w:hAnsiTheme="minorHAnsi" w:cstheme="minorHAnsi"/>
                <w:sz w:val="20"/>
                <w:szCs w:val="20"/>
              </w:rPr>
              <w:t>Howard et al., “Sin 11: Failure to Handle Errors Correctly”, 2010.</w:t>
            </w:r>
          </w:p>
          <w:p w14:paraId="45F0EB83" w14:textId="77777777" w:rsidR="00E90222" w:rsidRDefault="00E90222" w:rsidP="00E90222">
            <w:pPr>
              <w:rPr>
                <w:rFonts w:asciiTheme="minorHAnsi" w:eastAsia="Calibri" w:hAnsiTheme="minorHAnsi" w:cstheme="minorHAnsi"/>
                <w:sz w:val="20"/>
                <w:szCs w:val="20"/>
              </w:rPr>
            </w:pPr>
            <w:r>
              <w:rPr>
                <w:rFonts w:asciiTheme="minorHAnsi" w:eastAsia="Calibri" w:hAnsiTheme="minorHAnsi" w:cstheme="minorHAnsi"/>
                <w:sz w:val="20"/>
                <w:szCs w:val="20"/>
              </w:rPr>
              <w:t>Howard et al., “Sin 9: Catching Exceptions”, 2010.</w:t>
            </w:r>
          </w:p>
          <w:p w14:paraId="14911F1D" w14:textId="77777777" w:rsidR="00E90222" w:rsidRDefault="00E90222" w:rsidP="0004035F">
            <w:pPr>
              <w:rPr>
                <w:rFonts w:asciiTheme="minorHAnsi" w:eastAsia="Calibri" w:hAnsiTheme="minorHAnsi" w:cstheme="minorHAnsi"/>
                <w:b/>
                <w:bCs/>
                <w:sz w:val="20"/>
                <w:szCs w:val="20"/>
              </w:rPr>
            </w:pPr>
          </w:p>
          <w:p w14:paraId="5FF494A2" w14:textId="678280B9" w:rsidR="00FB5656" w:rsidRDefault="0030143A" w:rsidP="0004035F">
            <w:pPr>
              <w:rPr>
                <w:rFonts w:asciiTheme="minorHAnsi" w:eastAsia="Calibri" w:hAnsiTheme="minorHAnsi" w:cstheme="minorHAnsi"/>
                <w:bCs/>
                <w:sz w:val="20"/>
                <w:szCs w:val="20"/>
              </w:rPr>
            </w:pPr>
            <w:r>
              <w:rPr>
                <w:rFonts w:asciiTheme="minorHAnsi" w:eastAsia="Calibri" w:hAnsiTheme="minorHAnsi" w:cstheme="minorHAnsi"/>
                <w:b/>
                <w:bCs/>
                <w:sz w:val="20"/>
                <w:szCs w:val="20"/>
              </w:rPr>
              <w:t>Critical Readings (Poor Usability):</w:t>
            </w:r>
          </w:p>
          <w:p w14:paraId="7E437A29" w14:textId="77777777" w:rsidR="0030143A" w:rsidRDefault="0030143A"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Schultz et al., “Usability and Security: An Appraisal of Usability Issues in Information Security Methods”, 2001.</w:t>
            </w:r>
          </w:p>
          <w:p w14:paraId="31B55ED2" w14:textId="77777777" w:rsidR="0030143A" w:rsidRDefault="0030143A" w:rsidP="0004035F">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Braz</w:t>
            </w:r>
            <w:proofErr w:type="spellEnd"/>
            <w:r>
              <w:rPr>
                <w:rFonts w:asciiTheme="minorHAnsi" w:eastAsia="Calibri" w:hAnsiTheme="minorHAnsi" w:cstheme="minorHAnsi"/>
                <w:bCs/>
                <w:sz w:val="20"/>
                <w:szCs w:val="20"/>
              </w:rPr>
              <w:t>, C and Robert, J.M., “Security and Usability: The Case of the User Authentication Methods”, 2006.</w:t>
            </w:r>
          </w:p>
          <w:p w14:paraId="67EEB019" w14:textId="5AC77A8D" w:rsidR="00B52C02" w:rsidRPr="0030143A" w:rsidRDefault="00B52C02" w:rsidP="0004035F">
            <w:pPr>
              <w:rPr>
                <w:rFonts w:asciiTheme="minorHAnsi" w:eastAsia="Calibri" w:hAnsiTheme="minorHAnsi" w:cstheme="minorHAnsi"/>
                <w:bCs/>
                <w:sz w:val="20"/>
                <w:szCs w:val="20"/>
              </w:rPr>
            </w:pPr>
          </w:p>
        </w:tc>
      </w:tr>
      <w:tr w:rsidR="00FB5656" w:rsidRPr="00302A67" w14:paraId="2ECCE60A" w14:textId="4AE68AB8" w:rsidTr="0010581C">
        <w:trPr>
          <w:trHeight w:val="97"/>
        </w:trPr>
        <w:tc>
          <w:tcPr>
            <w:tcW w:w="967" w:type="dxa"/>
            <w:shd w:val="clear" w:color="auto" w:fill="auto"/>
          </w:tcPr>
          <w:p w14:paraId="2ECCE607" w14:textId="2631BB48"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26-Oct</w:t>
            </w:r>
          </w:p>
        </w:tc>
        <w:tc>
          <w:tcPr>
            <w:tcW w:w="1710" w:type="dxa"/>
          </w:tcPr>
          <w:p w14:paraId="38FA8CCD" w14:textId="77777777" w:rsidR="00E90222" w:rsidRDefault="00E90222"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Poor Usability </w:t>
            </w:r>
          </w:p>
          <w:p w14:paraId="18CA05F9" w14:textId="77777777" w:rsidR="00E90222" w:rsidRDefault="00E90222"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and </w:t>
            </w:r>
          </w:p>
          <w:p w14:paraId="2ECCE609" w14:textId="7EF85B0D" w:rsidR="00FB5656" w:rsidRPr="00FB5656" w:rsidRDefault="0004035F" w:rsidP="0004035F">
            <w:pPr>
              <w:jc w:val="center"/>
              <w:rPr>
                <w:rFonts w:asciiTheme="minorHAnsi" w:eastAsia="Calibri" w:hAnsiTheme="minorHAnsi" w:cstheme="minorHAnsi"/>
                <w:b/>
                <w:bCs/>
                <w:sz w:val="20"/>
                <w:szCs w:val="20"/>
              </w:rPr>
            </w:pPr>
            <w:r>
              <w:rPr>
                <w:rFonts w:asciiTheme="minorHAnsi" w:eastAsia="Calibri" w:hAnsiTheme="minorHAnsi" w:cstheme="minorHAnsi"/>
                <w:sz w:val="20"/>
                <w:szCs w:val="20"/>
              </w:rPr>
              <w:t>Error Handling</w:t>
            </w:r>
          </w:p>
        </w:tc>
        <w:tc>
          <w:tcPr>
            <w:tcW w:w="6560" w:type="dxa"/>
          </w:tcPr>
          <w:p w14:paraId="664E3B10" w14:textId="7B2F9AEC" w:rsidR="00FB5656" w:rsidRDefault="0004035F" w:rsidP="0004035F">
            <w:pPr>
              <w:rPr>
                <w:rFonts w:asciiTheme="minorHAnsi" w:eastAsia="Calibri" w:hAnsiTheme="minorHAnsi" w:cstheme="minorHAnsi"/>
                <w:b/>
                <w:bCs/>
                <w:sz w:val="20"/>
                <w:szCs w:val="20"/>
              </w:rPr>
            </w:pPr>
            <w:r w:rsidRPr="0046238D">
              <w:rPr>
                <w:rFonts w:asciiTheme="minorHAnsi" w:eastAsia="Calibri" w:hAnsiTheme="minorHAnsi" w:cstheme="minorHAnsi"/>
                <w:b/>
                <w:bCs/>
                <w:sz w:val="20"/>
                <w:szCs w:val="20"/>
              </w:rPr>
              <w:t>Preparatory Reading</w:t>
            </w:r>
            <w:r w:rsidR="0046238D">
              <w:rPr>
                <w:rFonts w:asciiTheme="minorHAnsi" w:eastAsia="Calibri" w:hAnsiTheme="minorHAnsi" w:cstheme="minorHAnsi"/>
                <w:b/>
                <w:bCs/>
                <w:sz w:val="20"/>
                <w:szCs w:val="20"/>
              </w:rPr>
              <w:t xml:space="preserve"> (</w:t>
            </w:r>
            <w:r w:rsidR="00575DF1">
              <w:rPr>
                <w:rFonts w:asciiTheme="minorHAnsi" w:eastAsia="Calibri" w:hAnsiTheme="minorHAnsi" w:cstheme="minorHAnsi"/>
                <w:b/>
                <w:bCs/>
                <w:sz w:val="20"/>
                <w:szCs w:val="20"/>
              </w:rPr>
              <w:t>Executing Code with Too Much Privilege</w:t>
            </w:r>
            <w:r w:rsidR="0046238D">
              <w:rPr>
                <w:rFonts w:asciiTheme="minorHAnsi" w:eastAsia="Calibri" w:hAnsiTheme="minorHAnsi" w:cstheme="minorHAnsi"/>
                <w:b/>
                <w:bCs/>
                <w:sz w:val="20"/>
                <w:szCs w:val="20"/>
              </w:rPr>
              <w:t>)</w:t>
            </w:r>
            <w:r w:rsidRPr="0046238D">
              <w:rPr>
                <w:rFonts w:asciiTheme="minorHAnsi" w:eastAsia="Calibri" w:hAnsiTheme="minorHAnsi" w:cstheme="minorHAnsi"/>
                <w:b/>
                <w:bCs/>
                <w:sz w:val="20"/>
                <w:szCs w:val="20"/>
              </w:rPr>
              <w:t>:</w:t>
            </w:r>
          </w:p>
          <w:p w14:paraId="50BC8388" w14:textId="73B09E8A" w:rsidR="0046238D" w:rsidRPr="0046238D" w:rsidRDefault="00575DF1"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16: Executing Code with Too Much Privilege”, 2010.</w:t>
            </w:r>
          </w:p>
          <w:p w14:paraId="0964944E" w14:textId="623CC773" w:rsidR="0046238D" w:rsidRPr="0046238D" w:rsidRDefault="0046238D" w:rsidP="0004035F">
            <w:pPr>
              <w:rPr>
                <w:rFonts w:asciiTheme="minorHAnsi" w:eastAsia="Calibri" w:hAnsiTheme="minorHAnsi" w:cstheme="minorHAnsi"/>
                <w:bCs/>
                <w:sz w:val="20"/>
                <w:szCs w:val="20"/>
              </w:rPr>
            </w:pPr>
          </w:p>
        </w:tc>
      </w:tr>
      <w:tr w:rsidR="0004035F" w:rsidRPr="00302A67" w14:paraId="2ECCE60E" w14:textId="729A378B" w:rsidTr="0010581C">
        <w:trPr>
          <w:trHeight w:val="233"/>
        </w:trPr>
        <w:tc>
          <w:tcPr>
            <w:tcW w:w="967" w:type="dxa"/>
            <w:shd w:val="clear" w:color="auto" w:fill="DEEAF6" w:themeFill="accent1" w:themeFillTint="33"/>
          </w:tcPr>
          <w:p w14:paraId="4285B3C0" w14:textId="77777777" w:rsidR="0004035F" w:rsidRDefault="0004035F" w:rsidP="0004035F">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5</w:t>
            </w:r>
          </w:p>
          <w:p w14:paraId="2ECCE60B" w14:textId="52BE66CB" w:rsidR="001E3C2A" w:rsidRPr="00434B7F" w:rsidRDefault="001E3C2A"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30-Oct</w:t>
            </w:r>
          </w:p>
        </w:tc>
        <w:tc>
          <w:tcPr>
            <w:tcW w:w="1710" w:type="dxa"/>
            <w:shd w:val="clear" w:color="auto" w:fill="DEEAF6" w:themeFill="accent1" w:themeFillTint="33"/>
          </w:tcPr>
          <w:p w14:paraId="24868C6E" w14:textId="15505831" w:rsidR="0004035F" w:rsidRDefault="00575DF1"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Executing Code with Too Much Privilege</w:t>
            </w:r>
            <w:r w:rsidR="0004035F">
              <w:rPr>
                <w:rFonts w:asciiTheme="minorHAnsi" w:eastAsia="Calibri" w:hAnsiTheme="minorHAnsi" w:cstheme="minorHAnsi"/>
                <w:sz w:val="20"/>
                <w:szCs w:val="20"/>
              </w:rPr>
              <w:t xml:space="preserve"> </w:t>
            </w:r>
          </w:p>
          <w:p w14:paraId="58C62775" w14:textId="16516631" w:rsidR="0004035F" w:rsidRDefault="009A65BA"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a</w:t>
            </w:r>
            <w:r w:rsidR="0004035F">
              <w:rPr>
                <w:rFonts w:asciiTheme="minorHAnsi" w:eastAsia="Calibri" w:hAnsiTheme="minorHAnsi" w:cstheme="minorHAnsi"/>
                <w:sz w:val="20"/>
                <w:szCs w:val="20"/>
              </w:rPr>
              <w:t xml:space="preserve">nd </w:t>
            </w:r>
          </w:p>
          <w:p w14:paraId="2ECCE60D" w14:textId="132054F5" w:rsidR="0004035F"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sz w:val="20"/>
                <w:szCs w:val="20"/>
              </w:rPr>
              <w:t>Code Review Exercise Phase 1</w:t>
            </w:r>
            <w:r w:rsidR="00B52C02">
              <w:rPr>
                <w:rFonts w:asciiTheme="minorHAnsi" w:eastAsia="Calibri" w:hAnsiTheme="minorHAnsi" w:cstheme="minorHAnsi"/>
                <w:sz w:val="20"/>
                <w:szCs w:val="20"/>
              </w:rPr>
              <w:t xml:space="preserve"> </w:t>
            </w:r>
            <w:r w:rsidR="00B52C02">
              <w:rPr>
                <w:rFonts w:asciiTheme="minorHAnsi" w:eastAsia="Calibri" w:hAnsiTheme="minorHAnsi" w:cstheme="minorHAnsi"/>
                <w:b/>
                <w:bCs/>
                <w:sz w:val="20"/>
                <w:szCs w:val="20"/>
              </w:rPr>
              <w:t xml:space="preserve"> (participation)</w:t>
            </w:r>
          </w:p>
        </w:tc>
        <w:tc>
          <w:tcPr>
            <w:tcW w:w="6560" w:type="dxa"/>
            <w:shd w:val="clear" w:color="auto" w:fill="DEEAF6" w:themeFill="accent1" w:themeFillTint="33"/>
          </w:tcPr>
          <w:p w14:paraId="2151CD14" w14:textId="160371D6" w:rsidR="0004035F" w:rsidRPr="00B52C02" w:rsidRDefault="001E3C2A" w:rsidP="00B52C02">
            <w:pPr>
              <w:rPr>
                <w:rFonts w:asciiTheme="minorHAnsi" w:eastAsia="Calibri" w:hAnsiTheme="minorHAnsi" w:cstheme="minorHAnsi"/>
                <w:b/>
                <w:bCs/>
                <w:sz w:val="20"/>
                <w:szCs w:val="20"/>
              </w:rPr>
            </w:pPr>
            <w:r>
              <w:rPr>
                <w:rFonts w:asciiTheme="minorHAnsi" w:eastAsia="Calibri" w:hAnsiTheme="minorHAnsi" w:cstheme="minorHAnsi"/>
                <w:b/>
                <w:bCs/>
                <w:sz w:val="20"/>
                <w:szCs w:val="20"/>
              </w:rPr>
              <w:t>LITERATURE REVIEW/ GAME RULES DUE</w:t>
            </w:r>
          </w:p>
        </w:tc>
      </w:tr>
      <w:tr w:rsidR="00FB5656" w:rsidRPr="00302A67" w14:paraId="2ECCE612" w14:textId="5A353C39" w:rsidTr="0010581C">
        <w:trPr>
          <w:trHeight w:val="242"/>
        </w:trPr>
        <w:tc>
          <w:tcPr>
            <w:tcW w:w="967" w:type="dxa"/>
            <w:shd w:val="clear" w:color="auto" w:fill="DEEAF6" w:themeFill="accent1" w:themeFillTint="33"/>
          </w:tcPr>
          <w:p w14:paraId="2ECCE60F" w14:textId="29C81EFF"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2-Nov</w:t>
            </w:r>
          </w:p>
        </w:tc>
        <w:tc>
          <w:tcPr>
            <w:tcW w:w="1710" w:type="dxa"/>
            <w:shd w:val="clear" w:color="auto" w:fill="DEEAF6" w:themeFill="accent1" w:themeFillTint="33"/>
          </w:tcPr>
          <w:p w14:paraId="795FFA50" w14:textId="1D6ABBC0" w:rsidR="00E90222" w:rsidRPr="00E90222" w:rsidRDefault="00E90222" w:rsidP="0004035F">
            <w:pPr>
              <w:jc w:val="center"/>
              <w:rPr>
                <w:rFonts w:asciiTheme="minorHAnsi" w:eastAsia="Calibri" w:hAnsiTheme="minorHAnsi" w:cstheme="minorHAnsi"/>
                <w:b/>
                <w:bCs/>
                <w:sz w:val="20"/>
                <w:szCs w:val="20"/>
              </w:rPr>
            </w:pPr>
            <w:r w:rsidRPr="00E90222">
              <w:rPr>
                <w:rFonts w:asciiTheme="minorHAnsi" w:eastAsia="Calibri" w:hAnsiTheme="minorHAnsi" w:cstheme="minorHAnsi"/>
                <w:b/>
                <w:bCs/>
                <w:sz w:val="20"/>
                <w:szCs w:val="20"/>
              </w:rPr>
              <w:t>Guest Lecture?</w:t>
            </w:r>
          </w:p>
          <w:p w14:paraId="74761C76" w14:textId="7656C211" w:rsidR="00FB5656"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Code Review Exercise Phase 1</w:t>
            </w:r>
            <w:r w:rsidR="00B52C02">
              <w:rPr>
                <w:rFonts w:asciiTheme="minorHAnsi" w:eastAsia="Calibri" w:hAnsiTheme="minorHAnsi" w:cstheme="minorHAnsi"/>
                <w:bCs/>
                <w:sz w:val="20"/>
                <w:szCs w:val="20"/>
              </w:rPr>
              <w:t xml:space="preserve"> </w:t>
            </w:r>
            <w:r w:rsidR="00B52C02">
              <w:rPr>
                <w:rFonts w:asciiTheme="minorHAnsi" w:eastAsia="Calibri" w:hAnsiTheme="minorHAnsi" w:cstheme="minorHAnsi"/>
                <w:b/>
                <w:bCs/>
                <w:sz w:val="20"/>
                <w:szCs w:val="20"/>
              </w:rPr>
              <w:t xml:space="preserve"> (participation)</w:t>
            </w:r>
          </w:p>
          <w:p w14:paraId="2ECCE611" w14:textId="0DA78B60" w:rsidR="0004035F"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[Dr. O. on leave]</w:t>
            </w:r>
          </w:p>
        </w:tc>
        <w:tc>
          <w:tcPr>
            <w:tcW w:w="6560" w:type="dxa"/>
            <w:shd w:val="clear" w:color="auto" w:fill="DEEAF6" w:themeFill="accent1" w:themeFillTint="33"/>
          </w:tcPr>
          <w:p w14:paraId="609579B9" w14:textId="77777777" w:rsidR="005503D7" w:rsidRPr="00B52C02" w:rsidRDefault="005503D7" w:rsidP="005503D7">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p>
          <w:p w14:paraId="616B9C20" w14:textId="41CACD38" w:rsidR="005503D7" w:rsidRDefault="005503D7" w:rsidP="005503D7">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 SQL Injection”, 2010.</w:t>
            </w:r>
          </w:p>
          <w:p w14:paraId="7851635E" w14:textId="77777777" w:rsidR="005503D7" w:rsidRDefault="005503D7" w:rsidP="005503D7">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10: Command Injection”, 2010.</w:t>
            </w:r>
          </w:p>
          <w:p w14:paraId="47544D3E" w14:textId="0D49DD3F" w:rsidR="00B52C02" w:rsidRDefault="00B52C02" w:rsidP="0004035F">
            <w:pPr>
              <w:rPr>
                <w:rFonts w:asciiTheme="minorHAnsi" w:eastAsia="Calibri" w:hAnsiTheme="minorHAnsi" w:cstheme="minorHAnsi"/>
                <w:bCs/>
                <w:sz w:val="20"/>
                <w:szCs w:val="20"/>
              </w:rPr>
            </w:pPr>
          </w:p>
        </w:tc>
      </w:tr>
      <w:tr w:rsidR="00FB5656" w:rsidRPr="00302A67" w14:paraId="29B0BA0B" w14:textId="08242B01" w:rsidTr="0010581C">
        <w:trPr>
          <w:trHeight w:val="242"/>
        </w:trPr>
        <w:tc>
          <w:tcPr>
            <w:tcW w:w="967" w:type="dxa"/>
            <w:shd w:val="clear" w:color="auto" w:fill="auto"/>
          </w:tcPr>
          <w:p w14:paraId="7A7A8FBA"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6</w:t>
            </w:r>
          </w:p>
          <w:p w14:paraId="4165DC34" w14:textId="193EDF2A"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6-Nov</w:t>
            </w:r>
          </w:p>
        </w:tc>
        <w:tc>
          <w:tcPr>
            <w:tcW w:w="1710" w:type="dxa"/>
          </w:tcPr>
          <w:p w14:paraId="291E8B04" w14:textId="4F39B60D" w:rsidR="005503D7" w:rsidRDefault="005503D7" w:rsidP="005503D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SQL Injection</w:t>
            </w:r>
            <w:r w:rsidR="009A65BA">
              <w:rPr>
                <w:rFonts w:asciiTheme="minorHAnsi" w:eastAsia="Calibri" w:hAnsiTheme="minorHAnsi" w:cstheme="minorHAnsi"/>
                <w:bCs/>
                <w:sz w:val="20"/>
                <w:szCs w:val="20"/>
              </w:rPr>
              <w:t>,</w:t>
            </w:r>
          </w:p>
          <w:p w14:paraId="13C7E927" w14:textId="26338ADC" w:rsidR="005503D7" w:rsidRDefault="009A65BA" w:rsidP="005503D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w:t>
            </w:r>
            <w:r w:rsidR="005503D7">
              <w:rPr>
                <w:rFonts w:asciiTheme="minorHAnsi" w:eastAsia="Calibri" w:hAnsiTheme="minorHAnsi" w:cstheme="minorHAnsi"/>
                <w:bCs/>
                <w:sz w:val="20"/>
                <w:szCs w:val="20"/>
              </w:rPr>
              <w:t>nd</w:t>
            </w:r>
          </w:p>
          <w:p w14:paraId="327766D5" w14:textId="774848B1" w:rsidR="00270E79" w:rsidRPr="00926587" w:rsidRDefault="005503D7" w:rsidP="005503D7">
            <w:pPr>
              <w:jc w:val="center"/>
              <w:rPr>
                <w:rFonts w:asciiTheme="minorHAnsi" w:eastAsia="Calibri" w:hAnsiTheme="minorHAnsi" w:cstheme="minorHAnsi"/>
                <w:sz w:val="20"/>
                <w:szCs w:val="20"/>
              </w:rPr>
            </w:pPr>
            <w:r>
              <w:rPr>
                <w:rFonts w:asciiTheme="minorHAnsi" w:eastAsia="Calibri" w:hAnsiTheme="minorHAnsi" w:cstheme="minorHAnsi"/>
                <w:bCs/>
                <w:sz w:val="20"/>
                <w:szCs w:val="20"/>
              </w:rPr>
              <w:lastRenderedPageBreak/>
              <w:t>Command Injection</w:t>
            </w:r>
          </w:p>
        </w:tc>
        <w:tc>
          <w:tcPr>
            <w:tcW w:w="6560" w:type="dxa"/>
          </w:tcPr>
          <w:p w14:paraId="2F3AD9C0" w14:textId="25D3110C" w:rsidR="0004035F" w:rsidRPr="00BA2602" w:rsidRDefault="00BA2602" w:rsidP="0004035F">
            <w:pPr>
              <w:rPr>
                <w:rFonts w:asciiTheme="minorHAnsi" w:eastAsia="Calibri" w:hAnsiTheme="minorHAnsi" w:cstheme="minorHAnsi"/>
                <w:b/>
                <w:bCs/>
                <w:sz w:val="20"/>
                <w:szCs w:val="20"/>
              </w:rPr>
            </w:pPr>
            <w:r>
              <w:rPr>
                <w:rFonts w:asciiTheme="minorHAnsi" w:eastAsia="Calibri" w:hAnsiTheme="minorHAnsi" w:cstheme="minorHAnsi"/>
                <w:b/>
                <w:bCs/>
                <w:sz w:val="20"/>
                <w:szCs w:val="20"/>
              </w:rPr>
              <w:lastRenderedPageBreak/>
              <w:t>CODE REVIEW EXERCISE PHASE 1 DUE</w:t>
            </w:r>
          </w:p>
          <w:p w14:paraId="088FD526" w14:textId="77777777" w:rsidR="00B52C02" w:rsidRDefault="00B52C02" w:rsidP="0004035F">
            <w:pPr>
              <w:rPr>
                <w:rFonts w:asciiTheme="minorHAnsi" w:eastAsia="Calibri" w:hAnsiTheme="minorHAnsi" w:cstheme="minorHAnsi"/>
                <w:b/>
                <w:bCs/>
                <w:sz w:val="20"/>
                <w:szCs w:val="20"/>
              </w:rPr>
            </w:pPr>
          </w:p>
          <w:p w14:paraId="5AC21EC5" w14:textId="1158B0AD" w:rsidR="005503D7" w:rsidRPr="00575DF1" w:rsidRDefault="005503D7" w:rsidP="005503D7">
            <w:pPr>
              <w:rPr>
                <w:rFonts w:asciiTheme="minorHAnsi" w:eastAsia="Calibri" w:hAnsiTheme="minorHAnsi" w:cstheme="minorHAnsi"/>
                <w:b/>
                <w:bCs/>
                <w:sz w:val="20"/>
                <w:szCs w:val="20"/>
              </w:rPr>
            </w:pPr>
            <w:r w:rsidRPr="00575DF1">
              <w:rPr>
                <w:rFonts w:asciiTheme="minorHAnsi" w:eastAsia="Calibri" w:hAnsiTheme="minorHAnsi" w:cstheme="minorHAnsi"/>
                <w:b/>
                <w:bCs/>
                <w:sz w:val="20"/>
                <w:szCs w:val="20"/>
              </w:rPr>
              <w:lastRenderedPageBreak/>
              <w:t>Critical Reading</w:t>
            </w:r>
            <w:r w:rsidR="00671140">
              <w:rPr>
                <w:rFonts w:asciiTheme="minorHAnsi" w:eastAsia="Calibri" w:hAnsiTheme="minorHAnsi" w:cstheme="minorHAnsi"/>
                <w:b/>
                <w:bCs/>
                <w:sz w:val="20"/>
                <w:szCs w:val="20"/>
              </w:rPr>
              <w:t xml:space="preserve"> (Command Injection)</w:t>
            </w:r>
            <w:r w:rsidRPr="00575DF1">
              <w:rPr>
                <w:rFonts w:asciiTheme="minorHAnsi" w:eastAsia="Calibri" w:hAnsiTheme="minorHAnsi" w:cstheme="minorHAnsi"/>
                <w:b/>
                <w:bCs/>
                <w:sz w:val="20"/>
                <w:szCs w:val="20"/>
              </w:rPr>
              <w:t>:</w:t>
            </w:r>
          </w:p>
          <w:p w14:paraId="64235E48" w14:textId="77777777" w:rsidR="005503D7" w:rsidRDefault="005503D7" w:rsidP="005503D7">
            <w:pPr>
              <w:rPr>
                <w:rFonts w:asciiTheme="minorHAnsi" w:eastAsia="Calibri" w:hAnsiTheme="minorHAnsi" w:cstheme="minorHAnsi"/>
                <w:bCs/>
                <w:sz w:val="20"/>
                <w:szCs w:val="20"/>
              </w:rPr>
            </w:pPr>
            <w:r>
              <w:rPr>
                <w:rFonts w:asciiTheme="minorHAnsi" w:eastAsia="Calibri" w:hAnsiTheme="minorHAnsi" w:cstheme="minorHAnsi"/>
                <w:bCs/>
                <w:sz w:val="20"/>
                <w:szCs w:val="20"/>
              </w:rPr>
              <w:t>Su, Z and Wasserman, G., “The Essence of Command Injection Attacks in Web Applications”, 2006.</w:t>
            </w:r>
          </w:p>
          <w:p w14:paraId="3BE4CD84" w14:textId="77777777" w:rsidR="005503D7" w:rsidRDefault="005503D7" w:rsidP="005503D7">
            <w:pPr>
              <w:rPr>
                <w:rFonts w:asciiTheme="minorHAnsi" w:eastAsia="Calibri" w:hAnsiTheme="minorHAnsi" w:cstheme="minorHAnsi"/>
                <w:bCs/>
                <w:sz w:val="20"/>
                <w:szCs w:val="20"/>
              </w:rPr>
            </w:pPr>
          </w:p>
          <w:p w14:paraId="53AD273B" w14:textId="632A3A50" w:rsidR="005503D7" w:rsidRPr="005503D7" w:rsidRDefault="005503D7" w:rsidP="005503D7">
            <w:pPr>
              <w:rPr>
                <w:rFonts w:asciiTheme="minorHAnsi" w:eastAsia="Calibri" w:hAnsiTheme="minorHAnsi" w:cstheme="minorHAnsi"/>
                <w:b/>
                <w:bCs/>
                <w:sz w:val="20"/>
                <w:szCs w:val="20"/>
              </w:rPr>
            </w:pPr>
            <w:r w:rsidRPr="005503D7">
              <w:rPr>
                <w:rFonts w:asciiTheme="minorHAnsi" w:eastAsia="Calibri" w:hAnsiTheme="minorHAnsi" w:cstheme="minorHAnsi"/>
                <w:b/>
                <w:bCs/>
                <w:sz w:val="20"/>
                <w:szCs w:val="20"/>
              </w:rPr>
              <w:t>Preparatory Reading</w:t>
            </w:r>
            <w:r w:rsidR="00671140">
              <w:rPr>
                <w:rFonts w:asciiTheme="minorHAnsi" w:eastAsia="Calibri" w:hAnsiTheme="minorHAnsi" w:cstheme="minorHAnsi"/>
                <w:b/>
                <w:bCs/>
                <w:sz w:val="20"/>
                <w:szCs w:val="20"/>
              </w:rPr>
              <w:t xml:space="preserve"> (Information Leakage)</w:t>
            </w:r>
            <w:r w:rsidRPr="005503D7">
              <w:rPr>
                <w:rFonts w:asciiTheme="minorHAnsi" w:eastAsia="Calibri" w:hAnsiTheme="minorHAnsi" w:cstheme="minorHAnsi"/>
                <w:b/>
                <w:bCs/>
                <w:sz w:val="20"/>
                <w:szCs w:val="20"/>
              </w:rPr>
              <w:t>:</w:t>
            </w:r>
          </w:p>
          <w:p w14:paraId="34C6D9F3" w14:textId="77777777" w:rsidR="005503D7" w:rsidRDefault="005503D7" w:rsidP="005503D7">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12: Information Leakage”, 2010.</w:t>
            </w:r>
          </w:p>
          <w:p w14:paraId="6E9272EB" w14:textId="10F0DA84" w:rsidR="00B52C02" w:rsidRDefault="00B52C02" w:rsidP="005503D7">
            <w:pPr>
              <w:rPr>
                <w:rFonts w:asciiTheme="minorHAnsi" w:eastAsia="Calibri" w:hAnsiTheme="minorHAnsi" w:cstheme="minorHAnsi"/>
                <w:bCs/>
                <w:sz w:val="20"/>
                <w:szCs w:val="20"/>
              </w:rPr>
            </w:pPr>
          </w:p>
        </w:tc>
      </w:tr>
      <w:tr w:rsidR="00FB5656" w:rsidRPr="00302A67" w14:paraId="130521D3" w14:textId="034F8C00" w:rsidTr="0010581C">
        <w:trPr>
          <w:trHeight w:val="242"/>
        </w:trPr>
        <w:tc>
          <w:tcPr>
            <w:tcW w:w="967" w:type="dxa"/>
            <w:shd w:val="clear" w:color="auto" w:fill="auto"/>
          </w:tcPr>
          <w:p w14:paraId="334A73D7" w14:textId="0B63EB85"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9-Nov</w:t>
            </w:r>
          </w:p>
        </w:tc>
        <w:tc>
          <w:tcPr>
            <w:tcW w:w="1710" w:type="dxa"/>
          </w:tcPr>
          <w:p w14:paraId="34C209F7" w14:textId="2794397C" w:rsidR="00BA2602" w:rsidRPr="005503D7" w:rsidRDefault="005503D7" w:rsidP="005503D7">
            <w:pPr>
              <w:jc w:val="center"/>
              <w:rPr>
                <w:rFonts w:asciiTheme="minorHAnsi" w:eastAsia="Calibri" w:hAnsiTheme="minorHAnsi" w:cstheme="minorHAnsi"/>
                <w:sz w:val="20"/>
                <w:szCs w:val="20"/>
              </w:rPr>
            </w:pPr>
            <w:r>
              <w:rPr>
                <w:rFonts w:asciiTheme="minorHAnsi" w:eastAsia="Calibri" w:hAnsiTheme="minorHAnsi" w:cstheme="minorHAnsi"/>
                <w:sz w:val="20"/>
                <w:szCs w:val="20"/>
              </w:rPr>
              <w:t>Information Leakage</w:t>
            </w:r>
          </w:p>
        </w:tc>
        <w:tc>
          <w:tcPr>
            <w:tcW w:w="6560" w:type="dxa"/>
          </w:tcPr>
          <w:p w14:paraId="58035EB7" w14:textId="3936180D" w:rsidR="005503D7" w:rsidRPr="005503D7" w:rsidRDefault="005503D7" w:rsidP="005503D7">
            <w:pPr>
              <w:rPr>
                <w:rFonts w:asciiTheme="minorHAnsi" w:eastAsia="Calibri" w:hAnsiTheme="minorHAnsi" w:cstheme="minorHAnsi"/>
                <w:b/>
                <w:bCs/>
                <w:sz w:val="20"/>
                <w:szCs w:val="20"/>
              </w:rPr>
            </w:pPr>
            <w:r w:rsidRPr="005503D7">
              <w:rPr>
                <w:rFonts w:asciiTheme="minorHAnsi" w:eastAsia="Calibri" w:hAnsiTheme="minorHAnsi" w:cstheme="minorHAnsi"/>
                <w:b/>
                <w:bCs/>
                <w:sz w:val="20"/>
                <w:szCs w:val="20"/>
              </w:rPr>
              <w:t>Critical Reading</w:t>
            </w:r>
            <w:r w:rsidR="00671140">
              <w:rPr>
                <w:rFonts w:asciiTheme="minorHAnsi" w:eastAsia="Calibri" w:hAnsiTheme="minorHAnsi" w:cstheme="minorHAnsi"/>
                <w:b/>
                <w:bCs/>
                <w:sz w:val="20"/>
                <w:szCs w:val="20"/>
              </w:rPr>
              <w:t xml:space="preserve"> (Information Leakage)</w:t>
            </w:r>
            <w:r w:rsidRPr="005503D7">
              <w:rPr>
                <w:rFonts w:asciiTheme="minorHAnsi" w:eastAsia="Calibri" w:hAnsiTheme="minorHAnsi" w:cstheme="minorHAnsi"/>
                <w:b/>
                <w:bCs/>
                <w:sz w:val="20"/>
                <w:szCs w:val="20"/>
              </w:rPr>
              <w:t>:</w:t>
            </w:r>
          </w:p>
          <w:p w14:paraId="145566ED" w14:textId="77777777" w:rsidR="005503D7" w:rsidRDefault="005503D7" w:rsidP="005503D7">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Chaabane</w:t>
            </w:r>
            <w:proofErr w:type="spellEnd"/>
            <w:r>
              <w:rPr>
                <w:rFonts w:asciiTheme="minorHAnsi" w:eastAsia="Calibri" w:hAnsiTheme="minorHAnsi" w:cstheme="minorHAnsi"/>
                <w:bCs/>
                <w:sz w:val="20"/>
                <w:szCs w:val="20"/>
              </w:rPr>
              <w:t>, A., “You Are What You Like! Information Leakage Through Users’ Interests”, 2012.</w:t>
            </w:r>
          </w:p>
          <w:p w14:paraId="2B5A60C6" w14:textId="2AAA1CF4" w:rsidR="005503D7" w:rsidRDefault="005503D7" w:rsidP="005503D7">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Ristenpart</w:t>
            </w:r>
            <w:proofErr w:type="spellEnd"/>
            <w:r>
              <w:rPr>
                <w:rFonts w:asciiTheme="minorHAnsi" w:eastAsia="Calibri" w:hAnsiTheme="minorHAnsi" w:cstheme="minorHAnsi"/>
                <w:bCs/>
                <w:sz w:val="20"/>
                <w:szCs w:val="20"/>
              </w:rPr>
              <w:t>, T., et al., “Hey You, Get Off My Cloud: Exploring Information Leakage in Third Party Compute Clouds”, 2009.</w:t>
            </w:r>
          </w:p>
          <w:p w14:paraId="5B258ADD" w14:textId="4A4D3267" w:rsidR="009C6310" w:rsidRDefault="009C6310" w:rsidP="005503D7">
            <w:pPr>
              <w:rPr>
                <w:rFonts w:asciiTheme="minorHAnsi" w:eastAsia="Calibri" w:hAnsiTheme="minorHAnsi" w:cstheme="minorHAnsi"/>
                <w:bCs/>
                <w:sz w:val="20"/>
                <w:szCs w:val="20"/>
              </w:rPr>
            </w:pPr>
          </w:p>
          <w:p w14:paraId="47A5B493" w14:textId="77777777" w:rsidR="009C6310" w:rsidRPr="00B52C02" w:rsidRDefault="009C6310" w:rsidP="009C6310">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(Cryptographic Sins)</w:t>
            </w:r>
            <w:r w:rsidRPr="00B52C02">
              <w:rPr>
                <w:rFonts w:asciiTheme="minorHAnsi" w:eastAsia="Calibri" w:hAnsiTheme="minorHAnsi" w:cstheme="minorHAnsi"/>
                <w:b/>
                <w:bCs/>
                <w:sz w:val="20"/>
                <w:szCs w:val="20"/>
              </w:rPr>
              <w:t>:</w:t>
            </w:r>
          </w:p>
          <w:p w14:paraId="3B0D3FEC"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17: Failure to Protect Stored Data”, 2010.</w:t>
            </w:r>
          </w:p>
          <w:p w14:paraId="065A1662"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19: Use of Weak Password-Based Systems”, 2010.</w:t>
            </w:r>
          </w:p>
          <w:p w14:paraId="49195251"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20: Weak Random Numbers”, 2010.</w:t>
            </w:r>
          </w:p>
          <w:p w14:paraId="6B77C76A"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21: Using Cryptography Incorrectly”, 2010.</w:t>
            </w:r>
          </w:p>
          <w:p w14:paraId="0E936566" w14:textId="6D2A0D1D" w:rsidR="009C6310" w:rsidRDefault="009C6310" w:rsidP="009C6310">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Wisnewski</w:t>
            </w:r>
            <w:proofErr w:type="spellEnd"/>
            <w:r>
              <w:rPr>
                <w:rFonts w:asciiTheme="minorHAnsi" w:eastAsia="Calibri" w:hAnsiTheme="minorHAnsi" w:cstheme="minorHAnsi"/>
                <w:bCs/>
                <w:sz w:val="20"/>
                <w:szCs w:val="20"/>
              </w:rPr>
              <w:t>, C., “NIST’s New Password Rules – What You Need to Know”, 2016.</w:t>
            </w:r>
          </w:p>
          <w:p w14:paraId="1DBA7B66" w14:textId="06649C01" w:rsidR="005503D7" w:rsidRPr="00434B7F" w:rsidRDefault="005503D7" w:rsidP="00671140">
            <w:pPr>
              <w:rPr>
                <w:rFonts w:asciiTheme="minorHAnsi" w:eastAsia="Calibri" w:hAnsiTheme="minorHAnsi" w:cstheme="minorHAnsi"/>
                <w:bCs/>
                <w:sz w:val="20"/>
                <w:szCs w:val="20"/>
              </w:rPr>
            </w:pPr>
          </w:p>
        </w:tc>
      </w:tr>
      <w:tr w:rsidR="00FB5656" w:rsidRPr="00302A67" w14:paraId="5D35612A" w14:textId="161CAFA8" w:rsidTr="0010581C">
        <w:trPr>
          <w:trHeight w:val="242"/>
        </w:trPr>
        <w:tc>
          <w:tcPr>
            <w:tcW w:w="967" w:type="dxa"/>
            <w:shd w:val="clear" w:color="auto" w:fill="DEEAF6" w:themeFill="accent1" w:themeFillTint="33"/>
          </w:tcPr>
          <w:p w14:paraId="5690F7EE"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7</w:t>
            </w:r>
          </w:p>
          <w:p w14:paraId="5AB4AACC" w14:textId="7A293D9A"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13-Nov</w:t>
            </w:r>
          </w:p>
        </w:tc>
        <w:tc>
          <w:tcPr>
            <w:tcW w:w="1710" w:type="dxa"/>
            <w:shd w:val="clear" w:color="auto" w:fill="DEEAF6" w:themeFill="accent1" w:themeFillTint="33"/>
          </w:tcPr>
          <w:p w14:paraId="1A5D665D" w14:textId="77777777" w:rsidR="009C6310" w:rsidRDefault="009C6310" w:rsidP="009C6310">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Cryptographic and </w:t>
            </w:r>
          </w:p>
          <w:p w14:paraId="0C2CC3EC" w14:textId="77777777" w:rsidR="009C6310" w:rsidRDefault="009C6310" w:rsidP="009C6310">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Data Storage </w:t>
            </w:r>
          </w:p>
          <w:p w14:paraId="5FC68050" w14:textId="2C64E8D0" w:rsidR="00FB5656" w:rsidRPr="00270E79" w:rsidRDefault="009C6310" w:rsidP="009C6310">
            <w:pPr>
              <w:jc w:val="center"/>
              <w:rPr>
                <w:rFonts w:asciiTheme="minorHAnsi" w:eastAsia="Calibri" w:hAnsiTheme="minorHAnsi" w:cstheme="minorHAnsi"/>
                <w:bCs/>
                <w:color w:val="BFBFBF" w:themeColor="background1" w:themeShade="BF"/>
                <w:sz w:val="20"/>
                <w:szCs w:val="20"/>
              </w:rPr>
            </w:pPr>
            <w:r>
              <w:rPr>
                <w:rFonts w:asciiTheme="minorHAnsi" w:eastAsia="Calibri" w:hAnsiTheme="minorHAnsi" w:cstheme="minorHAnsi"/>
                <w:sz w:val="20"/>
                <w:szCs w:val="20"/>
              </w:rPr>
              <w:t>Sins</w:t>
            </w:r>
          </w:p>
        </w:tc>
        <w:tc>
          <w:tcPr>
            <w:tcW w:w="6560" w:type="dxa"/>
            <w:shd w:val="clear" w:color="auto" w:fill="DEEAF6" w:themeFill="accent1" w:themeFillTint="33"/>
          </w:tcPr>
          <w:p w14:paraId="39E6E024" w14:textId="3CCDB580" w:rsidR="00BA2602" w:rsidRPr="00BA2602" w:rsidRDefault="00BA2602" w:rsidP="00FB5656">
            <w:pPr>
              <w:rPr>
                <w:rFonts w:asciiTheme="minorHAnsi" w:eastAsia="Calibri" w:hAnsiTheme="minorHAnsi" w:cstheme="minorHAnsi"/>
                <w:b/>
                <w:bCs/>
                <w:sz w:val="20"/>
                <w:szCs w:val="20"/>
              </w:rPr>
            </w:pPr>
            <w:r>
              <w:rPr>
                <w:rFonts w:asciiTheme="minorHAnsi" w:eastAsia="Calibri" w:hAnsiTheme="minorHAnsi" w:cstheme="minorHAnsi"/>
                <w:b/>
                <w:bCs/>
                <w:sz w:val="20"/>
                <w:szCs w:val="20"/>
              </w:rPr>
              <w:t>CODE REVIEW EXERCISE PHASE 2 DUE</w:t>
            </w:r>
          </w:p>
          <w:p w14:paraId="2437F7AF" w14:textId="77777777" w:rsidR="005503D7" w:rsidRDefault="005503D7" w:rsidP="00BA2602">
            <w:pPr>
              <w:rPr>
                <w:rFonts w:asciiTheme="minorHAnsi" w:eastAsia="Calibri" w:hAnsiTheme="minorHAnsi" w:cstheme="minorHAnsi"/>
                <w:b/>
                <w:bCs/>
                <w:sz w:val="20"/>
                <w:szCs w:val="20"/>
              </w:rPr>
            </w:pPr>
          </w:p>
          <w:p w14:paraId="266377B3" w14:textId="77777777" w:rsidR="001C1C5C" w:rsidRDefault="001C1C5C" w:rsidP="001C1C5C">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(Software Security):</w:t>
            </w:r>
          </w:p>
          <w:p w14:paraId="50F3DC2D" w14:textId="77777777" w:rsidR="001C1C5C" w:rsidRDefault="001C1C5C" w:rsidP="001C1C5C">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NIST 2010 – 800-37 - </w:t>
            </w:r>
            <w:r w:rsidRPr="001C1C5C">
              <w:rPr>
                <w:rFonts w:asciiTheme="minorHAnsi" w:eastAsia="Calibri" w:hAnsiTheme="minorHAnsi" w:cstheme="minorHAnsi"/>
                <w:bCs/>
                <w:sz w:val="20"/>
                <w:szCs w:val="20"/>
              </w:rPr>
              <w:t>Guide for Applying the Risk Management Framework to Federal Information Systems</w:t>
            </w:r>
          </w:p>
          <w:p w14:paraId="3652957F" w14:textId="77777777" w:rsidR="001C1C5C" w:rsidRPr="001C1C5C" w:rsidRDefault="001C1C5C" w:rsidP="001C1C5C">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NIST 2010 – 800-39 - </w:t>
            </w:r>
            <w:r w:rsidRPr="001C1C5C">
              <w:rPr>
                <w:rFonts w:asciiTheme="minorHAnsi" w:eastAsia="Calibri" w:hAnsiTheme="minorHAnsi" w:cstheme="minorHAnsi"/>
                <w:bCs/>
                <w:sz w:val="20"/>
                <w:szCs w:val="20"/>
              </w:rPr>
              <w:t>Managing Information Security Risk</w:t>
            </w:r>
          </w:p>
          <w:p w14:paraId="193DF93D" w14:textId="26F118F6" w:rsidR="001C1C5C" w:rsidRDefault="001C1C5C" w:rsidP="001C1C5C">
            <w:pPr>
              <w:rPr>
                <w:rFonts w:asciiTheme="minorHAnsi" w:eastAsia="Calibri" w:hAnsiTheme="minorHAnsi" w:cstheme="minorHAnsi"/>
                <w:bCs/>
                <w:sz w:val="20"/>
                <w:szCs w:val="20"/>
              </w:rPr>
            </w:pPr>
            <w:r>
              <w:rPr>
                <w:rFonts w:asciiTheme="minorHAnsi" w:eastAsia="Calibri" w:hAnsiTheme="minorHAnsi" w:cstheme="minorHAnsi"/>
                <w:bCs/>
                <w:sz w:val="20"/>
                <w:szCs w:val="20"/>
              </w:rPr>
              <w:t>Mills, S and Denman, T., “The Cybersecurity and Acquisition Life-Cycle Integration Tool”, 2017.</w:t>
            </w:r>
          </w:p>
          <w:p w14:paraId="0A576FE2" w14:textId="3D93F617" w:rsidR="001C1C5C" w:rsidRDefault="001C1C5C" w:rsidP="001C1C5C">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Shaud</w:t>
            </w:r>
            <w:proofErr w:type="spellEnd"/>
            <w:r>
              <w:rPr>
                <w:rFonts w:asciiTheme="minorHAnsi" w:eastAsia="Calibri" w:hAnsiTheme="minorHAnsi" w:cstheme="minorHAnsi"/>
                <w:bCs/>
                <w:sz w:val="20"/>
                <w:szCs w:val="20"/>
              </w:rPr>
              <w:t>, J. et al., “The Quest for Defense Cybersecurity”, 2017</w:t>
            </w:r>
          </w:p>
          <w:p w14:paraId="7054AB64" w14:textId="77777777" w:rsidR="001C1C5C" w:rsidRPr="001C1C5C" w:rsidRDefault="001C1C5C" w:rsidP="001C1C5C">
            <w:pPr>
              <w:rPr>
                <w:rFonts w:asciiTheme="minorHAnsi" w:eastAsia="Calibri" w:hAnsiTheme="minorHAnsi" w:cstheme="minorHAnsi"/>
                <w:bCs/>
                <w:sz w:val="20"/>
                <w:szCs w:val="20"/>
              </w:rPr>
            </w:pPr>
          </w:p>
          <w:p w14:paraId="603D6C0E" w14:textId="77777777" w:rsidR="009C6310" w:rsidRPr="00B52C02" w:rsidRDefault="009C6310" w:rsidP="009C6310">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(Cryptographic Sins)</w:t>
            </w:r>
            <w:r w:rsidRPr="00B52C02">
              <w:rPr>
                <w:rFonts w:asciiTheme="minorHAnsi" w:eastAsia="Calibri" w:hAnsiTheme="minorHAnsi" w:cstheme="minorHAnsi"/>
                <w:b/>
                <w:bCs/>
                <w:sz w:val="20"/>
                <w:szCs w:val="20"/>
              </w:rPr>
              <w:t>:</w:t>
            </w:r>
          </w:p>
          <w:p w14:paraId="2F673213"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13: Race Conditions”, 2010.</w:t>
            </w:r>
          </w:p>
          <w:p w14:paraId="76DDBD5C" w14:textId="77777777" w:rsidR="009C6310" w:rsidRDefault="009C6310" w:rsidP="009C6310">
            <w:pPr>
              <w:rPr>
                <w:rFonts w:asciiTheme="minorHAnsi" w:eastAsia="Calibri" w:hAnsiTheme="minorHAnsi" w:cstheme="minorHAnsi"/>
                <w:b/>
                <w:bCs/>
                <w:sz w:val="20"/>
                <w:szCs w:val="20"/>
              </w:rPr>
            </w:pPr>
          </w:p>
          <w:p w14:paraId="658B81F7" w14:textId="26925CEB" w:rsidR="00043029" w:rsidRDefault="00043029" w:rsidP="009C6310">
            <w:pPr>
              <w:rPr>
                <w:rFonts w:asciiTheme="minorHAnsi" w:eastAsia="Calibri" w:hAnsiTheme="minorHAnsi" w:cstheme="minorHAnsi"/>
                <w:bCs/>
                <w:sz w:val="20"/>
                <w:szCs w:val="20"/>
              </w:rPr>
            </w:pPr>
          </w:p>
        </w:tc>
      </w:tr>
      <w:tr w:rsidR="00FB5656" w:rsidRPr="00302A67" w14:paraId="400C5FAA" w14:textId="3405DAF1" w:rsidTr="0010581C">
        <w:trPr>
          <w:trHeight w:val="242"/>
        </w:trPr>
        <w:tc>
          <w:tcPr>
            <w:tcW w:w="967" w:type="dxa"/>
            <w:shd w:val="clear" w:color="auto" w:fill="DEEAF6" w:themeFill="accent1" w:themeFillTint="33"/>
          </w:tcPr>
          <w:p w14:paraId="1F5A901B" w14:textId="6BED82A9"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16-Nov</w:t>
            </w:r>
          </w:p>
        </w:tc>
        <w:tc>
          <w:tcPr>
            <w:tcW w:w="1710" w:type="dxa"/>
            <w:shd w:val="clear" w:color="auto" w:fill="DEEAF6" w:themeFill="accent1" w:themeFillTint="33"/>
          </w:tcPr>
          <w:p w14:paraId="2FD02F66" w14:textId="77777777" w:rsidR="009C6310" w:rsidRDefault="009C6310" w:rsidP="009A65BA">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Race Conditions </w:t>
            </w:r>
          </w:p>
          <w:p w14:paraId="6F0E8A33" w14:textId="77777777" w:rsidR="009C6310" w:rsidRDefault="009C6310" w:rsidP="009A65BA">
            <w:pPr>
              <w:jc w:val="center"/>
              <w:rPr>
                <w:rFonts w:asciiTheme="minorHAnsi" w:eastAsia="Calibri" w:hAnsiTheme="minorHAnsi" w:cstheme="minorHAnsi"/>
                <w:sz w:val="20"/>
                <w:szCs w:val="20"/>
              </w:rPr>
            </w:pPr>
          </w:p>
          <w:p w14:paraId="59AF95A2" w14:textId="2EED3893" w:rsidR="00FB5656" w:rsidRPr="00270E79" w:rsidRDefault="00FB5656" w:rsidP="009A65BA">
            <w:pPr>
              <w:jc w:val="center"/>
              <w:rPr>
                <w:rFonts w:asciiTheme="minorHAnsi" w:eastAsia="Calibri" w:hAnsiTheme="minorHAnsi" w:cstheme="minorHAnsi"/>
                <w:bCs/>
                <w:sz w:val="20"/>
                <w:szCs w:val="20"/>
              </w:rPr>
            </w:pPr>
          </w:p>
        </w:tc>
        <w:tc>
          <w:tcPr>
            <w:tcW w:w="6560" w:type="dxa"/>
            <w:shd w:val="clear" w:color="auto" w:fill="DEEAF6" w:themeFill="accent1" w:themeFillTint="33"/>
          </w:tcPr>
          <w:p w14:paraId="6AA30471" w14:textId="77777777" w:rsidR="009C6310" w:rsidRPr="00671140" w:rsidRDefault="009C6310" w:rsidP="009C6310">
            <w:pPr>
              <w:rPr>
                <w:rFonts w:asciiTheme="minorHAnsi" w:eastAsia="Calibri" w:hAnsiTheme="minorHAnsi" w:cstheme="minorHAnsi"/>
                <w:b/>
                <w:bCs/>
                <w:sz w:val="20"/>
                <w:szCs w:val="20"/>
              </w:rPr>
            </w:pPr>
            <w:r w:rsidRPr="00671140">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(Software Security Testing)</w:t>
            </w:r>
            <w:r w:rsidRPr="00671140">
              <w:rPr>
                <w:rFonts w:asciiTheme="minorHAnsi" w:eastAsia="Calibri" w:hAnsiTheme="minorHAnsi" w:cstheme="minorHAnsi"/>
                <w:b/>
                <w:bCs/>
                <w:sz w:val="20"/>
                <w:szCs w:val="20"/>
              </w:rPr>
              <w:t xml:space="preserve">: </w:t>
            </w:r>
          </w:p>
          <w:p w14:paraId="0AEE413D"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“Inside the Windows Security Push”, 2003.</w:t>
            </w:r>
          </w:p>
          <w:p w14:paraId="714980FF"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McGraw, G., “Software Security Testing”, 2004.</w:t>
            </w:r>
          </w:p>
          <w:p w14:paraId="2BE6AD8D"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McGraw, G., “Software Penetration Testing”, 2005.</w:t>
            </w:r>
          </w:p>
          <w:p w14:paraId="4B9CB7E3"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McGraw, G., “Testing for Security During Development: Why We Should Scrap Penetrate-and-Patch”, 1997.</w:t>
            </w:r>
          </w:p>
          <w:p w14:paraId="56476C1C"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McGraw, G., “Misuse and Abuse Cases: Getting Past the Positive”, 2004.</w:t>
            </w:r>
          </w:p>
          <w:p w14:paraId="0D0B568D" w14:textId="7777777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Alexander, I., “Misuse Cases: Use Cases with Hostile Intent”, 2003.</w:t>
            </w:r>
          </w:p>
          <w:p w14:paraId="5FAD0CD7" w14:textId="7E156CE1" w:rsidR="009C6310" w:rsidRDefault="009C6310" w:rsidP="009C6310">
            <w:pPr>
              <w:rPr>
                <w:rFonts w:asciiTheme="minorHAnsi" w:eastAsia="Calibri" w:hAnsiTheme="minorHAnsi" w:cstheme="minorHAnsi"/>
                <w:bCs/>
                <w:sz w:val="20"/>
                <w:szCs w:val="20"/>
              </w:rPr>
            </w:pPr>
          </w:p>
        </w:tc>
      </w:tr>
      <w:tr w:rsidR="00FB5656" w:rsidRPr="00302A67" w14:paraId="4972633E" w14:textId="0CD28447" w:rsidTr="0010581C">
        <w:trPr>
          <w:trHeight w:val="242"/>
        </w:trPr>
        <w:tc>
          <w:tcPr>
            <w:tcW w:w="967" w:type="dxa"/>
            <w:shd w:val="clear" w:color="auto" w:fill="auto"/>
          </w:tcPr>
          <w:p w14:paraId="3933A23B"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8</w:t>
            </w:r>
          </w:p>
          <w:p w14:paraId="4FF5103D" w14:textId="28ADE707"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20-Nov</w:t>
            </w:r>
          </w:p>
        </w:tc>
        <w:tc>
          <w:tcPr>
            <w:tcW w:w="1710" w:type="dxa"/>
          </w:tcPr>
          <w:p w14:paraId="5D02A4A0" w14:textId="5DA03797" w:rsidR="00FB5656" w:rsidRPr="0046238D" w:rsidRDefault="009C6310" w:rsidP="0046238D">
            <w:pPr>
              <w:jc w:val="center"/>
              <w:rPr>
                <w:rFonts w:asciiTheme="minorHAnsi" w:eastAsia="Calibri" w:hAnsiTheme="minorHAnsi" w:cstheme="minorHAnsi"/>
                <w:b/>
                <w:bCs/>
                <w:sz w:val="20"/>
                <w:szCs w:val="20"/>
              </w:rPr>
            </w:pPr>
            <w:r>
              <w:rPr>
                <w:rFonts w:asciiTheme="minorHAnsi" w:eastAsia="Calibri" w:hAnsiTheme="minorHAnsi" w:cstheme="minorHAnsi"/>
                <w:sz w:val="20"/>
                <w:szCs w:val="20"/>
              </w:rPr>
              <w:t>Software Security Testing</w:t>
            </w:r>
          </w:p>
        </w:tc>
        <w:tc>
          <w:tcPr>
            <w:tcW w:w="6560" w:type="dxa"/>
          </w:tcPr>
          <w:p w14:paraId="162C1FE3" w14:textId="0956BB9E" w:rsidR="00BA2602" w:rsidRPr="00BA2602" w:rsidRDefault="00BA2602" w:rsidP="00BA2602">
            <w:pPr>
              <w:rPr>
                <w:rFonts w:asciiTheme="minorHAnsi" w:eastAsia="Calibri" w:hAnsiTheme="minorHAnsi" w:cstheme="minorHAnsi"/>
                <w:b/>
                <w:bCs/>
                <w:sz w:val="20"/>
                <w:szCs w:val="20"/>
              </w:rPr>
            </w:pPr>
            <w:r>
              <w:rPr>
                <w:rFonts w:asciiTheme="minorHAnsi" w:eastAsia="Calibri" w:hAnsiTheme="minorHAnsi" w:cstheme="minorHAnsi"/>
                <w:b/>
                <w:bCs/>
                <w:sz w:val="20"/>
                <w:szCs w:val="20"/>
              </w:rPr>
              <w:t>CODE REVIEW EXERCISE PHASE 3 DUE</w:t>
            </w:r>
          </w:p>
          <w:p w14:paraId="2F843F4E" w14:textId="679E7641" w:rsidR="0046238D" w:rsidRDefault="0046238D" w:rsidP="00BA2602">
            <w:pPr>
              <w:rPr>
                <w:rFonts w:asciiTheme="minorHAnsi" w:eastAsia="Calibri" w:hAnsiTheme="minorHAnsi" w:cstheme="minorHAnsi"/>
                <w:b/>
                <w:bCs/>
                <w:sz w:val="20"/>
                <w:szCs w:val="20"/>
              </w:rPr>
            </w:pPr>
            <w:r>
              <w:rPr>
                <w:rFonts w:asciiTheme="minorHAnsi" w:eastAsia="Calibri" w:hAnsiTheme="minorHAnsi" w:cstheme="minorHAnsi"/>
                <w:b/>
                <w:bCs/>
                <w:sz w:val="20"/>
                <w:szCs w:val="20"/>
              </w:rPr>
              <w:t>PAPER (and game if appropriate) DUE</w:t>
            </w:r>
            <w:r w:rsidR="00B52C02">
              <w:rPr>
                <w:rFonts w:asciiTheme="minorHAnsi" w:eastAsia="Calibri" w:hAnsiTheme="minorHAnsi" w:cstheme="minorHAnsi"/>
                <w:b/>
                <w:bCs/>
                <w:sz w:val="20"/>
                <w:szCs w:val="20"/>
              </w:rPr>
              <w:t xml:space="preserve"> </w:t>
            </w:r>
          </w:p>
          <w:p w14:paraId="6F9A024E" w14:textId="77777777" w:rsidR="0046238D" w:rsidRDefault="0046238D" w:rsidP="0046238D">
            <w:pPr>
              <w:rPr>
                <w:rFonts w:asciiTheme="minorHAnsi" w:eastAsia="Calibri" w:hAnsiTheme="minorHAnsi" w:cstheme="minorHAnsi"/>
                <w:bCs/>
                <w:sz w:val="20"/>
                <w:szCs w:val="20"/>
              </w:rPr>
            </w:pPr>
          </w:p>
          <w:p w14:paraId="08ABDDA7" w14:textId="77777777" w:rsidR="009C6310" w:rsidRPr="00671140" w:rsidRDefault="009C6310" w:rsidP="009C6310">
            <w:pPr>
              <w:rPr>
                <w:rFonts w:asciiTheme="minorHAnsi" w:eastAsia="Calibri" w:hAnsiTheme="minorHAnsi" w:cstheme="minorHAnsi"/>
                <w:b/>
                <w:bCs/>
                <w:sz w:val="20"/>
                <w:szCs w:val="20"/>
              </w:rPr>
            </w:pPr>
            <w:r w:rsidRPr="00671140">
              <w:rPr>
                <w:rFonts w:asciiTheme="minorHAnsi" w:eastAsia="Calibri" w:hAnsiTheme="minorHAnsi" w:cstheme="minorHAnsi"/>
                <w:b/>
                <w:bCs/>
                <w:sz w:val="20"/>
                <w:szCs w:val="20"/>
              </w:rPr>
              <w:t>Critical Reading</w:t>
            </w:r>
            <w:r>
              <w:rPr>
                <w:rFonts w:asciiTheme="minorHAnsi" w:eastAsia="Calibri" w:hAnsiTheme="minorHAnsi" w:cstheme="minorHAnsi"/>
                <w:b/>
                <w:bCs/>
                <w:sz w:val="20"/>
                <w:szCs w:val="20"/>
              </w:rPr>
              <w:t xml:space="preserve"> (Software Security Testing)</w:t>
            </w:r>
            <w:r w:rsidRPr="00671140">
              <w:rPr>
                <w:rFonts w:asciiTheme="minorHAnsi" w:eastAsia="Calibri" w:hAnsiTheme="minorHAnsi" w:cstheme="minorHAnsi"/>
                <w:b/>
                <w:bCs/>
                <w:sz w:val="20"/>
                <w:szCs w:val="20"/>
              </w:rPr>
              <w:t>:</w:t>
            </w:r>
          </w:p>
          <w:p w14:paraId="446311E8" w14:textId="77777777" w:rsidR="009C6310" w:rsidRDefault="009C6310" w:rsidP="009C6310">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Manadhata</w:t>
            </w:r>
            <w:proofErr w:type="spellEnd"/>
            <w:r>
              <w:rPr>
                <w:rFonts w:asciiTheme="minorHAnsi" w:eastAsia="Calibri" w:hAnsiTheme="minorHAnsi" w:cstheme="minorHAnsi"/>
                <w:bCs/>
                <w:sz w:val="20"/>
                <w:szCs w:val="20"/>
              </w:rPr>
              <w:t>, P. and Wing, J., “An Attack Surface Metric”, 2011.</w:t>
            </w:r>
          </w:p>
          <w:p w14:paraId="0329480D" w14:textId="63C9EB44" w:rsidR="0046238D" w:rsidRDefault="0046238D" w:rsidP="0046238D">
            <w:pPr>
              <w:rPr>
                <w:rFonts w:asciiTheme="minorHAnsi" w:eastAsia="Calibri" w:hAnsiTheme="minorHAnsi" w:cstheme="minorHAnsi"/>
                <w:bCs/>
                <w:sz w:val="20"/>
                <w:szCs w:val="20"/>
              </w:rPr>
            </w:pPr>
          </w:p>
        </w:tc>
      </w:tr>
      <w:tr w:rsidR="00FB5656" w:rsidRPr="00302A67" w14:paraId="0E86A9BA" w14:textId="61BDCD4C" w:rsidTr="0010581C">
        <w:trPr>
          <w:trHeight w:val="242"/>
        </w:trPr>
        <w:tc>
          <w:tcPr>
            <w:tcW w:w="967" w:type="dxa"/>
            <w:shd w:val="clear" w:color="auto" w:fill="auto"/>
          </w:tcPr>
          <w:p w14:paraId="676232C3" w14:textId="52D1A840"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23-Nov</w:t>
            </w:r>
          </w:p>
        </w:tc>
        <w:tc>
          <w:tcPr>
            <w:tcW w:w="1710" w:type="dxa"/>
          </w:tcPr>
          <w:p w14:paraId="04B8ADA0" w14:textId="7FF04784" w:rsidR="00FB5656" w:rsidRPr="00AC11D0" w:rsidRDefault="00926587" w:rsidP="0004035F">
            <w:pPr>
              <w:jc w:val="center"/>
              <w:rPr>
                <w:rFonts w:asciiTheme="minorHAnsi" w:eastAsia="Calibri" w:hAnsiTheme="minorHAnsi" w:cstheme="minorHAnsi"/>
                <w:i/>
                <w:color w:val="BFBFBF" w:themeColor="background1" w:themeShade="BF"/>
                <w:sz w:val="20"/>
                <w:szCs w:val="20"/>
              </w:rPr>
            </w:pPr>
            <w:r w:rsidRPr="00926587">
              <w:rPr>
                <w:rFonts w:asciiTheme="minorHAnsi" w:eastAsia="Calibri" w:hAnsiTheme="minorHAnsi" w:cstheme="minorHAnsi"/>
                <w:i/>
                <w:color w:val="BFBFBF" w:themeColor="background1" w:themeShade="BF"/>
                <w:sz w:val="20"/>
                <w:szCs w:val="20"/>
              </w:rPr>
              <w:t xml:space="preserve">Thanksgiving – </w:t>
            </w:r>
            <w:r w:rsidR="0046238D">
              <w:rPr>
                <w:rFonts w:asciiTheme="minorHAnsi" w:eastAsia="Calibri" w:hAnsiTheme="minorHAnsi" w:cstheme="minorHAnsi"/>
                <w:b/>
                <w:sz w:val="20"/>
                <w:szCs w:val="20"/>
              </w:rPr>
              <w:t>IN-CLASS MIDTERM</w:t>
            </w:r>
          </w:p>
          <w:p w14:paraId="3568BF7B" w14:textId="2A8406DE" w:rsidR="00FB5656" w:rsidRPr="00434B7F" w:rsidRDefault="00FB5656" w:rsidP="0004035F">
            <w:pPr>
              <w:jc w:val="center"/>
              <w:rPr>
                <w:rFonts w:asciiTheme="minorHAnsi" w:eastAsia="Calibri" w:hAnsiTheme="minorHAnsi" w:cstheme="minorHAnsi"/>
                <w:bCs/>
                <w:sz w:val="20"/>
                <w:szCs w:val="20"/>
              </w:rPr>
            </w:pPr>
          </w:p>
        </w:tc>
        <w:tc>
          <w:tcPr>
            <w:tcW w:w="6560" w:type="dxa"/>
          </w:tcPr>
          <w:p w14:paraId="1E2C0E2A" w14:textId="5F5360B0" w:rsidR="009C6310" w:rsidRPr="00B52C02" w:rsidRDefault="009C6310" w:rsidP="009C6310">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lastRenderedPageBreak/>
              <w:t>Preparatory Reading</w:t>
            </w:r>
            <w:r>
              <w:rPr>
                <w:rFonts w:asciiTheme="minorHAnsi" w:eastAsia="Calibri" w:hAnsiTheme="minorHAnsi" w:cstheme="minorHAnsi"/>
                <w:b/>
                <w:bCs/>
                <w:sz w:val="20"/>
                <w:szCs w:val="20"/>
              </w:rPr>
              <w:t xml:space="preserve"> (Web Application Sins)</w:t>
            </w:r>
            <w:r w:rsidRPr="00B52C02">
              <w:rPr>
                <w:rFonts w:asciiTheme="minorHAnsi" w:eastAsia="Calibri" w:hAnsiTheme="minorHAnsi" w:cstheme="minorHAnsi"/>
                <w:b/>
                <w:bCs/>
                <w:sz w:val="20"/>
                <w:szCs w:val="20"/>
              </w:rPr>
              <w:t>:</w:t>
            </w:r>
          </w:p>
          <w:p w14:paraId="1B282C1D" w14:textId="236972C2"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 Web Server-Related Vulnerabilities”, 2010.</w:t>
            </w:r>
          </w:p>
          <w:p w14:paraId="6F31199E" w14:textId="22BC5DB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3: Web Client-Related Vulnerabilities”, 2010.</w:t>
            </w:r>
          </w:p>
          <w:p w14:paraId="49B0AE5F" w14:textId="093257E8"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 xml:space="preserve">Howard et al., “Sin 4: Use of Magic URLs, Predictable </w:t>
            </w:r>
            <w:proofErr w:type="spellStart"/>
            <w:r>
              <w:rPr>
                <w:rFonts w:asciiTheme="minorHAnsi" w:eastAsia="Calibri" w:hAnsiTheme="minorHAnsi" w:cstheme="minorHAnsi"/>
                <w:bCs/>
                <w:sz w:val="20"/>
                <w:szCs w:val="20"/>
              </w:rPr>
              <w:t>Cookes</w:t>
            </w:r>
            <w:proofErr w:type="spellEnd"/>
            <w:r>
              <w:rPr>
                <w:rFonts w:asciiTheme="minorHAnsi" w:eastAsia="Calibri" w:hAnsiTheme="minorHAnsi" w:cstheme="minorHAnsi"/>
                <w:bCs/>
                <w:sz w:val="20"/>
                <w:szCs w:val="20"/>
              </w:rPr>
              <w:t>, and Hidden Form Fields”, 2010.</w:t>
            </w:r>
          </w:p>
          <w:p w14:paraId="1A1E429D" w14:textId="78ED9AA7" w:rsidR="009C6310" w:rsidRDefault="009C6310" w:rsidP="009C6310">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18: The Sins of Mobile Code”, 2010.</w:t>
            </w:r>
          </w:p>
          <w:p w14:paraId="4979CDC1" w14:textId="4664F8D0" w:rsidR="00122519" w:rsidRPr="001E3C2A" w:rsidRDefault="00122519" w:rsidP="005503D7">
            <w:pPr>
              <w:rPr>
                <w:rFonts w:asciiTheme="minorHAnsi" w:eastAsia="Calibri" w:hAnsiTheme="minorHAnsi" w:cstheme="minorHAnsi"/>
                <w:b/>
                <w:bCs/>
                <w:sz w:val="20"/>
                <w:szCs w:val="20"/>
              </w:rPr>
            </w:pPr>
          </w:p>
        </w:tc>
      </w:tr>
      <w:tr w:rsidR="00FB5656" w:rsidRPr="00302A67" w14:paraId="5AD9C88D" w14:textId="60D73A3B" w:rsidTr="0010581C">
        <w:trPr>
          <w:trHeight w:val="242"/>
        </w:trPr>
        <w:tc>
          <w:tcPr>
            <w:tcW w:w="967" w:type="dxa"/>
            <w:shd w:val="clear" w:color="auto" w:fill="DEEAF6" w:themeFill="accent1" w:themeFillTint="33"/>
          </w:tcPr>
          <w:p w14:paraId="6E5D3C21"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lastRenderedPageBreak/>
              <w:t>Week 9</w:t>
            </w:r>
          </w:p>
          <w:p w14:paraId="1FDF343B" w14:textId="1AF0D6A9"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27-Nov</w:t>
            </w:r>
          </w:p>
        </w:tc>
        <w:tc>
          <w:tcPr>
            <w:tcW w:w="1710" w:type="dxa"/>
            <w:shd w:val="clear" w:color="auto" w:fill="DEEAF6" w:themeFill="accent1" w:themeFillTint="33"/>
          </w:tcPr>
          <w:p w14:paraId="2214BB77" w14:textId="5A3556B4" w:rsidR="009C6310" w:rsidRDefault="009C6310" w:rsidP="009C6310">
            <w:pPr>
              <w:jc w:val="center"/>
              <w:rPr>
                <w:rFonts w:asciiTheme="minorHAnsi" w:eastAsia="Calibri" w:hAnsiTheme="minorHAnsi" w:cstheme="minorHAnsi"/>
                <w:sz w:val="20"/>
                <w:szCs w:val="20"/>
              </w:rPr>
            </w:pPr>
            <w:r>
              <w:rPr>
                <w:rFonts w:asciiTheme="minorHAnsi" w:eastAsia="Calibri" w:hAnsiTheme="minorHAnsi" w:cstheme="minorHAnsi"/>
                <w:sz w:val="20"/>
                <w:szCs w:val="20"/>
              </w:rPr>
              <w:t>Web Application and</w:t>
            </w:r>
          </w:p>
          <w:p w14:paraId="40D34F61" w14:textId="77777777" w:rsidR="009C6310" w:rsidRDefault="009C6310" w:rsidP="009C6310">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Mobile Code </w:t>
            </w:r>
          </w:p>
          <w:p w14:paraId="4092CD46" w14:textId="5F40F44B" w:rsidR="00FB5656" w:rsidRPr="00FB5656" w:rsidRDefault="009C6310" w:rsidP="009C6310">
            <w:pPr>
              <w:jc w:val="center"/>
              <w:rPr>
                <w:rFonts w:asciiTheme="minorHAnsi" w:eastAsia="Calibri" w:hAnsiTheme="minorHAnsi" w:cstheme="minorHAnsi"/>
                <w:b/>
                <w:bCs/>
                <w:sz w:val="20"/>
                <w:szCs w:val="20"/>
              </w:rPr>
            </w:pPr>
            <w:r>
              <w:rPr>
                <w:rFonts w:asciiTheme="minorHAnsi" w:eastAsia="Calibri" w:hAnsiTheme="minorHAnsi" w:cstheme="minorHAnsi"/>
                <w:sz w:val="20"/>
                <w:szCs w:val="20"/>
              </w:rPr>
              <w:t>Sins</w:t>
            </w:r>
          </w:p>
        </w:tc>
        <w:tc>
          <w:tcPr>
            <w:tcW w:w="6560" w:type="dxa"/>
            <w:shd w:val="clear" w:color="auto" w:fill="DEEAF6" w:themeFill="accent1" w:themeFillTint="33"/>
          </w:tcPr>
          <w:p w14:paraId="3BE1D076" w14:textId="683EC727" w:rsidR="00FB5656" w:rsidRDefault="0046238D" w:rsidP="00BA2602">
            <w:pPr>
              <w:rPr>
                <w:rFonts w:asciiTheme="minorHAnsi" w:eastAsia="Calibri" w:hAnsiTheme="minorHAnsi"/>
                <w:bCs/>
                <w:sz w:val="20"/>
                <w:szCs w:val="20"/>
              </w:rPr>
            </w:pPr>
            <w:r>
              <w:rPr>
                <w:rFonts w:asciiTheme="minorHAnsi" w:eastAsia="Calibri" w:hAnsiTheme="minorHAnsi" w:cstheme="minorHAnsi"/>
                <w:b/>
                <w:bCs/>
                <w:sz w:val="20"/>
                <w:szCs w:val="20"/>
              </w:rPr>
              <w:t>Inform me by the end of class if you plan to submit a paper revision</w:t>
            </w:r>
          </w:p>
        </w:tc>
      </w:tr>
      <w:tr w:rsidR="00FB5656" w:rsidRPr="00302A67" w14:paraId="61E3868D" w14:textId="61070F57" w:rsidTr="0010581C">
        <w:trPr>
          <w:trHeight w:val="242"/>
        </w:trPr>
        <w:tc>
          <w:tcPr>
            <w:tcW w:w="967" w:type="dxa"/>
            <w:shd w:val="clear" w:color="auto" w:fill="DEEAF6" w:themeFill="accent1" w:themeFillTint="33"/>
          </w:tcPr>
          <w:p w14:paraId="5D678CF1" w14:textId="4F53B877"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30-Nov</w:t>
            </w:r>
          </w:p>
        </w:tc>
        <w:tc>
          <w:tcPr>
            <w:tcW w:w="1710" w:type="dxa"/>
            <w:shd w:val="clear" w:color="auto" w:fill="DEEAF6" w:themeFill="accent1" w:themeFillTint="33"/>
          </w:tcPr>
          <w:p w14:paraId="66DD7B9B" w14:textId="197F8D2C" w:rsidR="00BA2602" w:rsidRDefault="00BA2602" w:rsidP="00BA2602">
            <w:pPr>
              <w:jc w:val="center"/>
              <w:rPr>
                <w:rFonts w:asciiTheme="minorHAnsi" w:eastAsia="Calibri" w:hAnsiTheme="minorHAnsi" w:cstheme="minorHAnsi"/>
                <w:sz w:val="20"/>
                <w:szCs w:val="20"/>
              </w:rPr>
            </w:pPr>
            <w:r>
              <w:rPr>
                <w:rFonts w:asciiTheme="minorHAnsi" w:eastAsia="Calibri" w:hAnsiTheme="minorHAnsi" w:cstheme="minorHAnsi"/>
                <w:sz w:val="20"/>
                <w:szCs w:val="20"/>
              </w:rPr>
              <w:t>Trust</w:t>
            </w:r>
          </w:p>
          <w:p w14:paraId="13883381" w14:textId="570A9D6E" w:rsidR="008C3E49" w:rsidRDefault="009A65BA" w:rsidP="00BA2602">
            <w:pPr>
              <w:jc w:val="center"/>
              <w:rPr>
                <w:rFonts w:asciiTheme="minorHAnsi" w:eastAsia="Calibri" w:hAnsiTheme="minorHAnsi" w:cstheme="minorHAnsi"/>
                <w:sz w:val="20"/>
                <w:szCs w:val="20"/>
              </w:rPr>
            </w:pPr>
            <w:r>
              <w:rPr>
                <w:rFonts w:asciiTheme="minorHAnsi" w:eastAsia="Calibri" w:hAnsiTheme="minorHAnsi" w:cstheme="minorHAnsi"/>
                <w:sz w:val="20"/>
                <w:szCs w:val="20"/>
              </w:rPr>
              <w:t>a</w:t>
            </w:r>
            <w:r w:rsidR="008C3E49">
              <w:rPr>
                <w:rFonts w:asciiTheme="minorHAnsi" w:eastAsia="Calibri" w:hAnsiTheme="minorHAnsi" w:cstheme="minorHAnsi"/>
                <w:sz w:val="20"/>
                <w:szCs w:val="20"/>
              </w:rPr>
              <w:t xml:space="preserve">nd </w:t>
            </w:r>
          </w:p>
          <w:p w14:paraId="3122FDC6" w14:textId="0F8C46E3" w:rsidR="008C3E49" w:rsidRDefault="008C3E49" w:rsidP="00BA2602">
            <w:pPr>
              <w:jc w:val="center"/>
              <w:rPr>
                <w:rFonts w:asciiTheme="minorHAnsi" w:eastAsia="Calibri" w:hAnsiTheme="minorHAnsi" w:cstheme="minorHAnsi"/>
                <w:b/>
                <w:bCs/>
                <w:sz w:val="20"/>
                <w:szCs w:val="20"/>
              </w:rPr>
            </w:pPr>
            <w:r>
              <w:rPr>
                <w:rFonts w:asciiTheme="minorHAnsi" w:eastAsia="Calibri" w:hAnsiTheme="minorHAnsi" w:cstheme="minorHAnsi"/>
                <w:sz w:val="20"/>
                <w:szCs w:val="20"/>
              </w:rPr>
              <w:t>Code Review Post-Mortem</w:t>
            </w:r>
          </w:p>
          <w:p w14:paraId="7FAB18CE" w14:textId="4B572FF2" w:rsidR="009C6310" w:rsidRPr="00FB5656" w:rsidRDefault="009C6310" w:rsidP="009C6310">
            <w:pPr>
              <w:rPr>
                <w:rFonts w:asciiTheme="minorHAnsi" w:eastAsia="Calibri" w:hAnsiTheme="minorHAnsi" w:cstheme="minorHAnsi"/>
                <w:b/>
                <w:bCs/>
                <w:sz w:val="20"/>
                <w:szCs w:val="20"/>
              </w:rPr>
            </w:pPr>
          </w:p>
        </w:tc>
        <w:tc>
          <w:tcPr>
            <w:tcW w:w="6560" w:type="dxa"/>
            <w:shd w:val="clear" w:color="auto" w:fill="DEEAF6" w:themeFill="accent1" w:themeFillTint="33"/>
          </w:tcPr>
          <w:p w14:paraId="100CC282" w14:textId="77777777" w:rsidR="00B85BC1" w:rsidRDefault="00BA2602" w:rsidP="00FB5656">
            <w:pPr>
              <w:rPr>
                <w:rFonts w:asciiTheme="minorHAnsi" w:eastAsia="Calibri" w:hAnsiTheme="minorHAnsi"/>
                <w:bCs/>
                <w:sz w:val="20"/>
                <w:szCs w:val="20"/>
              </w:rPr>
            </w:pPr>
            <w:r>
              <w:rPr>
                <w:rFonts w:asciiTheme="minorHAnsi" w:eastAsia="Calibri" w:hAnsiTheme="minorHAnsi"/>
                <w:bCs/>
                <w:sz w:val="20"/>
                <w:szCs w:val="20"/>
              </w:rPr>
              <w:t xml:space="preserve"> </w:t>
            </w:r>
            <w:r>
              <w:rPr>
                <w:rFonts w:asciiTheme="minorHAnsi" w:eastAsia="Calibri" w:hAnsiTheme="minorHAnsi"/>
                <w:b/>
                <w:bCs/>
                <w:sz w:val="20"/>
                <w:szCs w:val="20"/>
              </w:rPr>
              <w:t>CODE REVIEW EXERCISE PHASE 4 DUE</w:t>
            </w:r>
          </w:p>
          <w:p w14:paraId="66E45997" w14:textId="05BFBC22" w:rsidR="00BA2602" w:rsidRPr="001E3C2A" w:rsidRDefault="00BA2602" w:rsidP="00FB5656">
            <w:pPr>
              <w:rPr>
                <w:rFonts w:asciiTheme="minorHAnsi" w:eastAsia="Calibri" w:hAnsiTheme="minorHAnsi" w:cstheme="minorHAnsi"/>
                <w:b/>
                <w:bCs/>
                <w:sz w:val="20"/>
                <w:szCs w:val="20"/>
              </w:rPr>
            </w:pPr>
          </w:p>
        </w:tc>
      </w:tr>
      <w:tr w:rsidR="00FB5656" w:rsidRPr="00302A67" w14:paraId="2ECCE616" w14:textId="614DDFA7" w:rsidTr="0010581C">
        <w:trPr>
          <w:trHeight w:val="242"/>
        </w:trPr>
        <w:tc>
          <w:tcPr>
            <w:tcW w:w="967" w:type="dxa"/>
            <w:shd w:val="clear" w:color="auto" w:fill="auto"/>
          </w:tcPr>
          <w:p w14:paraId="6194BCCA" w14:textId="77777777" w:rsidR="00FB5656" w:rsidRDefault="00FB5656" w:rsidP="00FB5656">
            <w:pPr>
              <w:jc w:val="center"/>
              <w:rPr>
                <w:rFonts w:asciiTheme="minorHAnsi" w:eastAsia="Calibri" w:hAnsiTheme="minorHAnsi"/>
                <w:bCs/>
                <w:sz w:val="20"/>
                <w:szCs w:val="20"/>
              </w:rPr>
            </w:pPr>
            <w:r w:rsidRPr="00434B7F">
              <w:rPr>
                <w:rFonts w:asciiTheme="minorHAnsi" w:eastAsia="Calibri" w:hAnsiTheme="minorHAnsi"/>
                <w:bCs/>
                <w:sz w:val="20"/>
                <w:szCs w:val="20"/>
              </w:rPr>
              <w:t>Week 10</w:t>
            </w:r>
          </w:p>
          <w:p w14:paraId="2ECCE613" w14:textId="688E08DC" w:rsidR="001E3C2A" w:rsidRPr="00434B7F" w:rsidRDefault="001E3C2A" w:rsidP="00FB5656">
            <w:pPr>
              <w:jc w:val="center"/>
              <w:rPr>
                <w:rFonts w:asciiTheme="minorHAnsi" w:eastAsia="Calibri" w:hAnsiTheme="minorHAnsi"/>
                <w:bCs/>
                <w:sz w:val="20"/>
                <w:szCs w:val="20"/>
              </w:rPr>
            </w:pPr>
            <w:r>
              <w:rPr>
                <w:rFonts w:asciiTheme="minorHAnsi" w:eastAsia="Calibri" w:hAnsiTheme="minorHAnsi"/>
                <w:bCs/>
                <w:sz w:val="20"/>
                <w:szCs w:val="20"/>
              </w:rPr>
              <w:t>4-Dec</w:t>
            </w:r>
          </w:p>
        </w:tc>
        <w:tc>
          <w:tcPr>
            <w:tcW w:w="1710" w:type="dxa"/>
          </w:tcPr>
          <w:p w14:paraId="2ECCE615" w14:textId="7EDF121C" w:rsidR="00FB5656" w:rsidRPr="00BA2602" w:rsidRDefault="009C6310" w:rsidP="0004035F">
            <w:pPr>
              <w:jc w:val="center"/>
              <w:rPr>
                <w:rFonts w:asciiTheme="minorHAnsi" w:eastAsia="Calibri" w:hAnsiTheme="minorHAnsi"/>
                <w:b/>
                <w:bCs/>
                <w:sz w:val="20"/>
                <w:szCs w:val="20"/>
              </w:rPr>
            </w:pPr>
            <w:r>
              <w:rPr>
                <w:rFonts w:asciiTheme="minorHAnsi" w:eastAsia="Calibri" w:hAnsiTheme="minorHAnsi" w:cstheme="minorHAnsi"/>
                <w:b/>
                <w:sz w:val="20"/>
                <w:szCs w:val="20"/>
              </w:rPr>
              <w:t>STUDENT PRESENTATIONS</w:t>
            </w:r>
          </w:p>
        </w:tc>
        <w:tc>
          <w:tcPr>
            <w:tcW w:w="6560" w:type="dxa"/>
          </w:tcPr>
          <w:p w14:paraId="0389F5CB" w14:textId="69A8452F" w:rsidR="00FB5656" w:rsidRPr="006876A4" w:rsidRDefault="006876A4" w:rsidP="00BA2602">
            <w:pPr>
              <w:rPr>
                <w:rFonts w:asciiTheme="minorHAnsi" w:eastAsia="Calibri" w:hAnsiTheme="minorHAnsi"/>
                <w:b/>
                <w:bCs/>
                <w:sz w:val="20"/>
                <w:szCs w:val="20"/>
              </w:rPr>
            </w:pPr>
            <w:r>
              <w:rPr>
                <w:rFonts w:asciiTheme="minorHAnsi" w:eastAsia="Calibri" w:hAnsiTheme="minorHAnsi"/>
                <w:b/>
                <w:bCs/>
                <w:sz w:val="20"/>
                <w:szCs w:val="20"/>
              </w:rPr>
              <w:t>(</w:t>
            </w:r>
            <w:r w:rsidRPr="006876A4">
              <w:rPr>
                <w:rFonts w:asciiTheme="minorHAnsi" w:eastAsia="Calibri" w:hAnsiTheme="minorHAnsi"/>
                <w:b/>
                <w:bCs/>
                <w:sz w:val="20"/>
                <w:szCs w:val="20"/>
              </w:rPr>
              <w:t>Optional Paper Re-submission</w:t>
            </w:r>
            <w:r>
              <w:rPr>
                <w:rFonts w:asciiTheme="minorHAnsi" w:eastAsia="Calibri" w:hAnsiTheme="minorHAnsi"/>
                <w:b/>
                <w:bCs/>
                <w:sz w:val="20"/>
                <w:szCs w:val="20"/>
              </w:rPr>
              <w:t>)</w:t>
            </w:r>
          </w:p>
        </w:tc>
      </w:tr>
      <w:tr w:rsidR="00FB5656" w:rsidRPr="00302A67" w14:paraId="7019C813" w14:textId="5EA72457" w:rsidTr="0010581C">
        <w:trPr>
          <w:trHeight w:val="242"/>
        </w:trPr>
        <w:tc>
          <w:tcPr>
            <w:tcW w:w="967" w:type="dxa"/>
            <w:shd w:val="clear" w:color="auto" w:fill="auto"/>
          </w:tcPr>
          <w:p w14:paraId="3C063EC8" w14:textId="4D65378C" w:rsidR="00FB5656" w:rsidRPr="00434B7F" w:rsidRDefault="001E3C2A" w:rsidP="00FB5656">
            <w:pPr>
              <w:jc w:val="center"/>
              <w:rPr>
                <w:rFonts w:asciiTheme="minorHAnsi" w:eastAsia="Calibri" w:hAnsiTheme="minorHAnsi"/>
                <w:bCs/>
                <w:sz w:val="20"/>
                <w:szCs w:val="20"/>
              </w:rPr>
            </w:pPr>
            <w:r>
              <w:rPr>
                <w:rFonts w:asciiTheme="minorHAnsi" w:eastAsia="Calibri" w:hAnsiTheme="minorHAnsi"/>
                <w:bCs/>
                <w:sz w:val="20"/>
                <w:szCs w:val="20"/>
              </w:rPr>
              <w:t>7-Dec</w:t>
            </w:r>
          </w:p>
        </w:tc>
        <w:tc>
          <w:tcPr>
            <w:tcW w:w="1710" w:type="dxa"/>
          </w:tcPr>
          <w:p w14:paraId="62AEDCCA" w14:textId="1EBB9B86" w:rsidR="00BA2602" w:rsidRPr="00BA2602" w:rsidRDefault="00BA2602" w:rsidP="00BA2602">
            <w:pPr>
              <w:jc w:val="center"/>
              <w:rPr>
                <w:rFonts w:asciiTheme="minorHAnsi" w:eastAsia="Calibri" w:hAnsiTheme="minorHAnsi" w:cstheme="minorHAnsi"/>
                <w:b/>
                <w:bCs/>
                <w:sz w:val="20"/>
                <w:szCs w:val="20"/>
              </w:rPr>
            </w:pPr>
            <w:r>
              <w:rPr>
                <w:rFonts w:asciiTheme="minorHAnsi" w:eastAsia="Calibri" w:hAnsiTheme="minorHAnsi" w:cstheme="minorHAnsi"/>
                <w:b/>
                <w:sz w:val="20"/>
                <w:szCs w:val="20"/>
              </w:rPr>
              <w:t>STUDENT PRESENTATIONS</w:t>
            </w:r>
          </w:p>
          <w:p w14:paraId="5480E68E" w14:textId="4DA47EA5" w:rsidR="00926587" w:rsidRPr="00AC11D0" w:rsidRDefault="00926587" w:rsidP="0004035F">
            <w:pPr>
              <w:jc w:val="center"/>
              <w:rPr>
                <w:rFonts w:asciiTheme="minorHAnsi" w:eastAsia="Calibri" w:hAnsiTheme="minorHAnsi"/>
                <w:bCs/>
                <w:sz w:val="20"/>
                <w:szCs w:val="20"/>
              </w:rPr>
            </w:pPr>
          </w:p>
        </w:tc>
        <w:tc>
          <w:tcPr>
            <w:tcW w:w="6560" w:type="dxa"/>
          </w:tcPr>
          <w:p w14:paraId="4D2A1544" w14:textId="1E4A2625" w:rsidR="00AC11D0" w:rsidRPr="00B85BC1" w:rsidRDefault="00AC11D0" w:rsidP="00FB5656">
            <w:pPr>
              <w:rPr>
                <w:rFonts w:asciiTheme="minorHAnsi" w:eastAsia="Calibri" w:hAnsiTheme="minorHAnsi" w:cstheme="minorHAnsi"/>
                <w:bCs/>
                <w:sz w:val="20"/>
                <w:szCs w:val="20"/>
              </w:rPr>
            </w:pPr>
          </w:p>
        </w:tc>
      </w:tr>
    </w:tbl>
    <w:p w14:paraId="2ECCE617" w14:textId="77777777" w:rsidR="00A07326" w:rsidRDefault="00A07326" w:rsidP="00A07326"/>
    <w:p w14:paraId="2ECCE619" w14:textId="77777777" w:rsidR="00A07326" w:rsidRPr="004C6BF3" w:rsidRDefault="00A07326" w:rsidP="00A07326">
      <w:pPr>
        <w:rPr>
          <w:color w:val="000000"/>
        </w:rPr>
      </w:pPr>
    </w:p>
    <w:p w14:paraId="2ECCE61A" w14:textId="77777777" w:rsidR="001B7971" w:rsidRDefault="001B7971"/>
    <w:sectPr w:rsidR="001B7971" w:rsidSect="001E636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798D"/>
    <w:multiLevelType w:val="hybridMultilevel"/>
    <w:tmpl w:val="55924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F3122"/>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26"/>
    <w:rsid w:val="000023A4"/>
    <w:rsid w:val="00021103"/>
    <w:rsid w:val="000261F9"/>
    <w:rsid w:val="0004035F"/>
    <w:rsid w:val="00043029"/>
    <w:rsid w:val="00072895"/>
    <w:rsid w:val="000A7846"/>
    <w:rsid w:val="0010581C"/>
    <w:rsid w:val="00122519"/>
    <w:rsid w:val="00155071"/>
    <w:rsid w:val="00171A58"/>
    <w:rsid w:val="001A49F7"/>
    <w:rsid w:val="001B337D"/>
    <w:rsid w:val="001B7971"/>
    <w:rsid w:val="001C1C5C"/>
    <w:rsid w:val="001E3C2A"/>
    <w:rsid w:val="001E636A"/>
    <w:rsid w:val="00270E79"/>
    <w:rsid w:val="00300734"/>
    <w:rsid w:val="0030143A"/>
    <w:rsid w:val="00301754"/>
    <w:rsid w:val="003562F1"/>
    <w:rsid w:val="00372680"/>
    <w:rsid w:val="00372B14"/>
    <w:rsid w:val="00377250"/>
    <w:rsid w:val="00386454"/>
    <w:rsid w:val="00394704"/>
    <w:rsid w:val="004213A3"/>
    <w:rsid w:val="00434B7F"/>
    <w:rsid w:val="0046238D"/>
    <w:rsid w:val="004A1157"/>
    <w:rsid w:val="004B689A"/>
    <w:rsid w:val="004D2EED"/>
    <w:rsid w:val="004E0558"/>
    <w:rsid w:val="004F553A"/>
    <w:rsid w:val="00524595"/>
    <w:rsid w:val="005317D2"/>
    <w:rsid w:val="00540D41"/>
    <w:rsid w:val="005503D7"/>
    <w:rsid w:val="00575DD9"/>
    <w:rsid w:val="00575DF1"/>
    <w:rsid w:val="005806EC"/>
    <w:rsid w:val="005B152A"/>
    <w:rsid w:val="005F134C"/>
    <w:rsid w:val="00627598"/>
    <w:rsid w:val="00653AB3"/>
    <w:rsid w:val="00660B9E"/>
    <w:rsid w:val="006637FC"/>
    <w:rsid w:val="00671140"/>
    <w:rsid w:val="006876A4"/>
    <w:rsid w:val="006D3967"/>
    <w:rsid w:val="00705F3C"/>
    <w:rsid w:val="00732741"/>
    <w:rsid w:val="0076475D"/>
    <w:rsid w:val="007C64E5"/>
    <w:rsid w:val="007D0A96"/>
    <w:rsid w:val="007D3337"/>
    <w:rsid w:val="007E2E0E"/>
    <w:rsid w:val="007E5C6F"/>
    <w:rsid w:val="007F52A9"/>
    <w:rsid w:val="0083690C"/>
    <w:rsid w:val="00844DF7"/>
    <w:rsid w:val="00867755"/>
    <w:rsid w:val="0088573F"/>
    <w:rsid w:val="008A1B09"/>
    <w:rsid w:val="008C3E49"/>
    <w:rsid w:val="008E4805"/>
    <w:rsid w:val="008F7D5B"/>
    <w:rsid w:val="00926587"/>
    <w:rsid w:val="00954299"/>
    <w:rsid w:val="00956A48"/>
    <w:rsid w:val="00982EC2"/>
    <w:rsid w:val="009A51FF"/>
    <w:rsid w:val="009A65BA"/>
    <w:rsid w:val="009C6310"/>
    <w:rsid w:val="009D508E"/>
    <w:rsid w:val="009D670B"/>
    <w:rsid w:val="009F16E1"/>
    <w:rsid w:val="00A024FB"/>
    <w:rsid w:val="00A026AB"/>
    <w:rsid w:val="00A07326"/>
    <w:rsid w:val="00A3754A"/>
    <w:rsid w:val="00A55649"/>
    <w:rsid w:val="00A8778E"/>
    <w:rsid w:val="00A937F2"/>
    <w:rsid w:val="00AB2F6E"/>
    <w:rsid w:val="00AC11D0"/>
    <w:rsid w:val="00AC3498"/>
    <w:rsid w:val="00AD517D"/>
    <w:rsid w:val="00B31396"/>
    <w:rsid w:val="00B52C02"/>
    <w:rsid w:val="00B85BC1"/>
    <w:rsid w:val="00BA2602"/>
    <w:rsid w:val="00BB3DCC"/>
    <w:rsid w:val="00BE1AA8"/>
    <w:rsid w:val="00BE3062"/>
    <w:rsid w:val="00C128EE"/>
    <w:rsid w:val="00C36706"/>
    <w:rsid w:val="00C45F60"/>
    <w:rsid w:val="00CA3F7A"/>
    <w:rsid w:val="00CB1276"/>
    <w:rsid w:val="00CB307F"/>
    <w:rsid w:val="00CB7285"/>
    <w:rsid w:val="00CB7B30"/>
    <w:rsid w:val="00CC3BCA"/>
    <w:rsid w:val="00D01694"/>
    <w:rsid w:val="00D03B39"/>
    <w:rsid w:val="00D0512E"/>
    <w:rsid w:val="00D24063"/>
    <w:rsid w:val="00D435EB"/>
    <w:rsid w:val="00D622CD"/>
    <w:rsid w:val="00DE3176"/>
    <w:rsid w:val="00DE3ACA"/>
    <w:rsid w:val="00DF6944"/>
    <w:rsid w:val="00E4518C"/>
    <w:rsid w:val="00E75661"/>
    <w:rsid w:val="00E90222"/>
    <w:rsid w:val="00EA385B"/>
    <w:rsid w:val="00EB063A"/>
    <w:rsid w:val="00ED65F7"/>
    <w:rsid w:val="00EF439C"/>
    <w:rsid w:val="00F04A71"/>
    <w:rsid w:val="00F07DCB"/>
    <w:rsid w:val="00F16897"/>
    <w:rsid w:val="00F54880"/>
    <w:rsid w:val="00FB5656"/>
    <w:rsid w:val="00FC7D9C"/>
    <w:rsid w:val="00FE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E586"/>
  <w15:chartTrackingRefBased/>
  <w15:docId w15:val="{94DDBBEE-A7FD-4325-8CCF-5044021D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7326"/>
    <w:pPr>
      <w:keepNext/>
      <w:outlineLvl w:val="0"/>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326"/>
    <w:rPr>
      <w:rFonts w:ascii="Tahoma" w:eastAsia="Times New Roman" w:hAnsi="Tahoma" w:cs="Tahoma"/>
      <w:b/>
      <w:bCs/>
      <w:szCs w:val="24"/>
    </w:rPr>
  </w:style>
  <w:style w:type="paragraph" w:styleId="ListParagraph">
    <w:name w:val="List Paragraph"/>
    <w:basedOn w:val="Normal"/>
    <w:uiPriority w:val="34"/>
    <w:qFormat/>
    <w:rsid w:val="00A07326"/>
    <w:pPr>
      <w:spacing w:after="200" w:line="276" w:lineRule="auto"/>
      <w:ind w:left="720"/>
      <w:contextualSpacing/>
    </w:pPr>
    <w:rPr>
      <w:rFonts w:ascii="Calibri" w:eastAsia="Calibri" w:hAnsi="Calibri"/>
      <w:sz w:val="22"/>
      <w:szCs w:val="22"/>
    </w:rPr>
  </w:style>
  <w:style w:type="table" w:styleId="TableGrid">
    <w:name w:val="Table Grid"/>
    <w:basedOn w:val="TableNormal"/>
    <w:rsid w:val="00A073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7326"/>
    <w:rPr>
      <w:i/>
      <w:iCs/>
    </w:rPr>
  </w:style>
  <w:style w:type="paragraph" w:customStyle="1" w:styleId="Body">
    <w:name w:val="Body"/>
    <w:rsid w:val="00A0732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Hyperlink">
    <w:name w:val="Hyperlink"/>
    <w:basedOn w:val="DefaultParagraphFont"/>
    <w:uiPriority w:val="99"/>
    <w:unhideWhenUsed/>
    <w:rsid w:val="00D0512E"/>
    <w:rPr>
      <w:color w:val="0563C1" w:themeColor="hyperlink"/>
      <w:u w:val="single"/>
    </w:rPr>
  </w:style>
  <w:style w:type="paragraph" w:styleId="BalloonText">
    <w:name w:val="Balloon Text"/>
    <w:basedOn w:val="Normal"/>
    <w:link w:val="BalloonTextChar"/>
    <w:uiPriority w:val="99"/>
    <w:semiHidden/>
    <w:unhideWhenUsed/>
    <w:rsid w:val="005B15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2A"/>
    <w:rPr>
      <w:rFonts w:ascii="Segoe UI" w:eastAsia="Times New Roman" w:hAnsi="Segoe UI" w:cs="Segoe UI"/>
      <w:sz w:val="18"/>
      <w:szCs w:val="18"/>
    </w:rPr>
  </w:style>
  <w:style w:type="paragraph" w:styleId="NormalWeb">
    <w:name w:val="Normal (Web)"/>
    <w:basedOn w:val="Normal"/>
    <w:uiPriority w:val="99"/>
    <w:unhideWhenUsed/>
    <w:rsid w:val="005B152A"/>
    <w:pPr>
      <w:spacing w:before="100" w:beforeAutospacing="1" w:after="100" w:afterAutospacing="1"/>
    </w:pPr>
  </w:style>
  <w:style w:type="character" w:styleId="FollowedHyperlink">
    <w:name w:val="FollowedHyperlink"/>
    <w:basedOn w:val="DefaultParagraphFont"/>
    <w:uiPriority w:val="99"/>
    <w:semiHidden/>
    <w:unhideWhenUsed/>
    <w:rsid w:val="005B1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6666">
      <w:bodyDiv w:val="1"/>
      <w:marLeft w:val="0"/>
      <w:marRight w:val="0"/>
      <w:marTop w:val="0"/>
      <w:marBottom w:val="0"/>
      <w:divBdr>
        <w:top w:val="none" w:sz="0" w:space="0" w:color="auto"/>
        <w:left w:val="none" w:sz="0" w:space="0" w:color="auto"/>
        <w:bottom w:val="none" w:sz="0" w:space="0" w:color="auto"/>
        <w:right w:val="none" w:sz="0" w:space="0" w:color="auto"/>
      </w:divBdr>
    </w:div>
    <w:div w:id="895121518">
      <w:bodyDiv w:val="1"/>
      <w:marLeft w:val="0"/>
      <w:marRight w:val="0"/>
      <w:marTop w:val="0"/>
      <w:marBottom w:val="0"/>
      <w:divBdr>
        <w:top w:val="none" w:sz="0" w:space="0" w:color="auto"/>
        <w:left w:val="none" w:sz="0" w:space="0" w:color="auto"/>
        <w:bottom w:val="none" w:sz="0" w:space="0" w:color="auto"/>
        <w:right w:val="none" w:sz="0" w:space="0" w:color="auto"/>
      </w:divBdr>
    </w:div>
    <w:div w:id="10819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codesign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nlinegd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nlinegd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sokolica@yahoo.com" TargetMode="External"/><Relationship Id="rId5" Type="http://schemas.openxmlformats.org/officeDocument/2006/relationships/numbering" Target="numbering.xml"/><Relationship Id="rId15" Type="http://schemas.openxmlformats.org/officeDocument/2006/relationships/hyperlink" Target="https://app.codesignal.com" TargetMode="External"/><Relationship Id="rId10" Type="http://schemas.openxmlformats.org/officeDocument/2006/relationships/hyperlink" Target="mailto:james.okolica.ctr@afit.edu"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8F322F1616D429C8C0BEFB0B54F7E" ma:contentTypeVersion="0" ma:contentTypeDescription="Create a new document." ma:contentTypeScope="" ma:versionID="d3b5c955c70f03c1a3e4f9d0ca43431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BB2C-3579-4C54-9DF0-9D98508AB102}">
  <ds:schemaRefs>
    <ds:schemaRef ds:uri="http://schemas.microsoft.com/sharepoint/v3/contenttype/forms"/>
  </ds:schemaRefs>
</ds:datastoreItem>
</file>

<file path=customXml/itemProps2.xml><?xml version="1.0" encoding="utf-8"?>
<ds:datastoreItem xmlns:ds="http://schemas.openxmlformats.org/officeDocument/2006/customXml" ds:itemID="{099171D8-D061-4A87-A2D8-63AC26AF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BB23AB-667F-4DC2-A219-949228C13304}">
  <ds:schemaRefs>
    <ds:schemaRef ds:uri="http://schemas.microsoft.com/office/2006/metadata/properties"/>
  </ds:schemaRefs>
</ds:datastoreItem>
</file>

<file path=customXml/itemProps4.xml><?xml version="1.0" encoding="utf-8"?>
<ds:datastoreItem xmlns:ds="http://schemas.openxmlformats.org/officeDocument/2006/customXml" ds:itemID="{4CB7AA60-484C-4E56-AB71-4EF1B09E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Paul J Civ USAF AETC AFIT/ENW</dc:creator>
  <cp:keywords/>
  <dc:description/>
  <cp:lastModifiedBy>jokolica</cp:lastModifiedBy>
  <cp:revision>13</cp:revision>
  <cp:lastPrinted>2017-09-25T18:11:00Z</cp:lastPrinted>
  <dcterms:created xsi:type="dcterms:W3CDTF">2018-08-15T16:26:00Z</dcterms:created>
  <dcterms:modified xsi:type="dcterms:W3CDTF">2018-09-26T13:39:00Z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0x0101001B88F322F1616D429C8C0BEFB0B54F7E</vt:lpwstr>
  </property>
  <property fmtid="{D5CDD505-2E9C-101B-9397-08002B2CF9AE}" pid="3" name="Mendeley Document_1">
    <vt:lpwstr>True</vt:lpwstr>
  </property>
  <property fmtid="{D5CDD505-2E9C-101B-9397-08002B2CF9AE}" pid="4" name="Mendeley Unique User Id_1">
    <vt:lpwstr>f3003b87-36b7-3463-a4d8-176f95dd64b1</vt:lpwstr>
  </property>
  <property fmtid="{D5CDD505-2E9C-101B-9397-08002B2CF9AE}" pid="5" name="Mendeley Citation Style_1">
    <vt:lpwstr>http://www.zotero.org/styles/apa</vt:lpwstr>
  </property>
</Properties>
</file>