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Otter counts 2001-2013: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http://wdfw.wa.gov/publications/search.php?searchby=simple&amp;search=%22Reintroduced+Sea+Otter+Population+in+Washington+State&amp;orderby=Title+DESC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dfw.wa.gov/publications/search.php?searchby=simple&amp;search=%22Reintroduced+Sea+Otter+Population+in+Washington+State&amp;orderby=Title+DESC" TargetMode="External"/></Relationships>
</file>