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6BBE0" w14:textId="77777777" w:rsidR="00E3301E" w:rsidRPr="00ED7FF3" w:rsidRDefault="00ED7FF3" w:rsidP="00D53E7A">
      <w:pPr>
        <w:pStyle w:val="Title"/>
      </w:pPr>
      <w:r w:rsidRPr="00ED7FF3">
        <w:t>OCNMS Manuscript</w:t>
      </w:r>
    </w:p>
    <w:p w14:paraId="77F27B67" w14:textId="157C0D28" w:rsidR="00ED7FF3" w:rsidRDefault="009E1A26" w:rsidP="00D53E7A">
      <w:proofErr w:type="spellStart"/>
      <w:r>
        <w:t>Tolimieri</w:t>
      </w:r>
      <w:proofErr w:type="spellEnd"/>
      <w:r>
        <w:t>, N.</w:t>
      </w:r>
    </w:p>
    <w:p w14:paraId="3FF3B3EB" w14:textId="75D6E1BF" w:rsidR="009E1A26" w:rsidRDefault="009E1A26" w:rsidP="009E1A26">
      <w:r>
        <w:t xml:space="preserve">Liu, O. </w:t>
      </w:r>
    </w:p>
    <w:p w14:paraId="0808E555" w14:textId="0043D0CA" w:rsidR="009E1A26" w:rsidRDefault="009E1A26" w:rsidP="009E1A26">
      <w:proofErr w:type="spellStart"/>
      <w:r>
        <w:t>Sullaway</w:t>
      </w:r>
      <w:proofErr w:type="spellEnd"/>
      <w:r>
        <w:t xml:space="preserve">, </w:t>
      </w:r>
      <w:proofErr w:type="spellStart"/>
      <w:r>
        <w:t>G</w:t>
      </w:r>
      <w:r w:rsidR="004F280E">
        <w:t>sul</w:t>
      </w:r>
      <w:proofErr w:type="spellEnd"/>
      <w:r>
        <w:t>.</w:t>
      </w:r>
    </w:p>
    <w:p w14:paraId="0A9308BD" w14:textId="2FB26975" w:rsidR="009E1A26" w:rsidRDefault="009E1A26" w:rsidP="009E1A26">
      <w:r>
        <w:t>Samhouri, J.</w:t>
      </w:r>
    </w:p>
    <w:p w14:paraId="6A846F10" w14:textId="5D556DC3" w:rsidR="009E1A26" w:rsidRPr="00753DAF" w:rsidRDefault="00365963" w:rsidP="009E1A26">
      <w:r w:rsidRPr="00753DAF">
        <w:t xml:space="preserve">The </w:t>
      </w:r>
      <w:r w:rsidR="009E1A26" w:rsidRPr="00753DAF">
        <w:t>Harvey, C.</w:t>
      </w:r>
    </w:p>
    <w:p w14:paraId="44DE957B" w14:textId="59DFB8D4" w:rsidR="00365963" w:rsidRPr="00753DAF" w:rsidRDefault="00365963" w:rsidP="009E1A26">
      <w:r w:rsidRPr="00753DAF">
        <w:t>Feisty, B.</w:t>
      </w:r>
    </w:p>
    <w:p w14:paraId="00D9DC94" w14:textId="58CF0DDC" w:rsidR="009E1A26" w:rsidRPr="00753DAF" w:rsidRDefault="009E1A26" w:rsidP="009E1A26">
      <w:r w:rsidRPr="00753DAF">
        <w:t xml:space="preserve">Shelton, </w:t>
      </w:r>
      <w:r w:rsidR="00365963" w:rsidRPr="00753DAF">
        <w:t>Olaf</w:t>
      </w:r>
    </w:p>
    <w:p w14:paraId="2FF7F4DA" w14:textId="178952CD" w:rsidR="009E1A26" w:rsidRPr="00753DAF" w:rsidRDefault="00365963" w:rsidP="009E1A26">
      <w:r w:rsidRPr="00753DAF">
        <w:t xml:space="preserve">The </w:t>
      </w:r>
      <w:r w:rsidR="009E1A26" w:rsidRPr="00753DAF">
        <w:t>Andrews, K.</w:t>
      </w:r>
    </w:p>
    <w:p w14:paraId="1366B68F" w14:textId="48740923" w:rsidR="009E1A26" w:rsidRDefault="009E1A26" w:rsidP="009E1A26">
      <w:proofErr w:type="spellStart"/>
      <w:r>
        <w:t>Frick</w:t>
      </w:r>
      <w:r w:rsidR="00365963">
        <w:t>ster</w:t>
      </w:r>
      <w:proofErr w:type="spellEnd"/>
      <w:r>
        <w:t>, K.</w:t>
      </w:r>
    </w:p>
    <w:p w14:paraId="5D5E159C" w14:textId="5CC2F26F" w:rsidR="009E1A26" w:rsidRDefault="009E1A26" w:rsidP="009E1A26">
      <w:r>
        <w:t>Williams, G</w:t>
      </w:r>
      <w:r w:rsidR="00365963">
        <w:t>$</w:t>
      </w:r>
      <w:r>
        <w:t>.</w:t>
      </w:r>
    </w:p>
    <w:p w14:paraId="01D2EBBF" w14:textId="128D955D" w:rsidR="009E1A26" w:rsidRDefault="009E1A26" w:rsidP="009E1A26">
      <w:proofErr w:type="spellStart"/>
      <w:r>
        <w:t>Lonhart</w:t>
      </w:r>
      <w:proofErr w:type="spellEnd"/>
      <w:r>
        <w:t>, S.</w:t>
      </w:r>
      <w:r w:rsidR="004F280E">
        <w:t xml:space="preserve"> 130cf</w:t>
      </w:r>
    </w:p>
    <w:p w14:paraId="1119D98E" w14:textId="6BF46B92" w:rsidR="009E1A26" w:rsidRDefault="009E1A26" w:rsidP="009E1A26">
      <w:r>
        <w:t xml:space="preserve">Others…from OCNMS etc., Gary, Joe, </w:t>
      </w:r>
      <w:r w:rsidR="004F280E">
        <w:t xml:space="preserve">(Sicilian connection) </w:t>
      </w:r>
      <w:r>
        <w:t>etc. or …</w:t>
      </w:r>
      <w:r w:rsidR="00365963">
        <w:t xml:space="preserve"> </w:t>
      </w:r>
      <w:r w:rsidR="00FF3551">
        <w:t>Jenny?</w:t>
      </w:r>
    </w:p>
    <w:p w14:paraId="18D8F005" w14:textId="37D19F0B" w:rsidR="00365963" w:rsidRDefault="00365963" w:rsidP="009E1A26">
      <w:r>
        <w:t>Order of authors…just listing out here.</w:t>
      </w:r>
    </w:p>
    <w:p w14:paraId="2C752883" w14:textId="77777777" w:rsidR="00ED7FF3" w:rsidRDefault="00ED7FF3" w:rsidP="00D53E7A"/>
    <w:p w14:paraId="259FFA70" w14:textId="77777777" w:rsidR="00ED7FF3" w:rsidRDefault="00ED7FF3" w:rsidP="00D53E7A">
      <w:pPr>
        <w:pStyle w:val="Heading1"/>
      </w:pPr>
      <w:r>
        <w:t>Abstract</w:t>
      </w:r>
    </w:p>
    <w:p w14:paraId="05577428" w14:textId="77777777" w:rsidR="001101BB" w:rsidRPr="001101BB" w:rsidRDefault="001101BB" w:rsidP="00D53E7A"/>
    <w:p w14:paraId="070FD15E" w14:textId="77777777" w:rsidR="00ED7FF3" w:rsidRDefault="00ED7FF3" w:rsidP="00D53E7A">
      <w:r>
        <w:br w:type="page"/>
      </w:r>
    </w:p>
    <w:p w14:paraId="04DFA46C" w14:textId="77777777" w:rsidR="00ED7FF3" w:rsidRDefault="00ED7FF3" w:rsidP="00D53E7A">
      <w:pPr>
        <w:pStyle w:val="Heading1"/>
      </w:pPr>
      <w:r w:rsidRPr="00ED7FF3">
        <w:lastRenderedPageBreak/>
        <w:t>Introduction</w:t>
      </w:r>
    </w:p>
    <w:p w14:paraId="12B3693A" w14:textId="464C53B7" w:rsidR="00ED7FF3" w:rsidRDefault="00435CD8" w:rsidP="00D53E7A">
      <w:r>
        <w:t>Kelp forests are important…lots of research…assemblage structure related to habitat….monitoring for the OCNMS</w:t>
      </w:r>
    </w:p>
    <w:p w14:paraId="0BE77579" w14:textId="77777777" w:rsidR="00435CD8" w:rsidRDefault="00435CD8" w:rsidP="00D53E7A">
      <w:r>
        <w:t>Recent events….</w:t>
      </w:r>
    </w:p>
    <w:p w14:paraId="0792CA6C" w14:textId="77777777" w:rsidR="00435CD8" w:rsidRDefault="00435CD8" w:rsidP="00435CD8">
      <w:pPr>
        <w:pStyle w:val="ListParagraph"/>
        <w:numPr>
          <w:ilvl w:val="0"/>
          <w:numId w:val="2"/>
        </w:numPr>
      </w:pPr>
      <w:r>
        <w:t>blob and rockfish recruitment…</w:t>
      </w:r>
    </w:p>
    <w:p w14:paraId="0F4608BC" w14:textId="77777777" w:rsidR="00435CD8" w:rsidRDefault="00435CD8" w:rsidP="00435CD8">
      <w:pPr>
        <w:pStyle w:val="ListParagraph"/>
        <w:numPr>
          <w:ilvl w:val="0"/>
          <w:numId w:val="2"/>
        </w:numPr>
      </w:pPr>
      <w:r>
        <w:t>otters moved south and urchin recovery…</w:t>
      </w:r>
    </w:p>
    <w:p w14:paraId="793463E0" w14:textId="514F5CE3" w:rsidR="00435CD8" w:rsidRDefault="00435CD8" w:rsidP="00435CD8">
      <w:pPr>
        <w:pStyle w:val="ListParagraph"/>
        <w:numPr>
          <w:ilvl w:val="0"/>
          <w:numId w:val="2"/>
        </w:numPr>
      </w:pPr>
      <w:r>
        <w:t>sea star die-off. Recovery and effects on the community.</w:t>
      </w:r>
    </w:p>
    <w:p w14:paraId="57AD39D5" w14:textId="77777777" w:rsidR="00435CD8" w:rsidRDefault="00435CD8" w:rsidP="00D53E7A"/>
    <w:p w14:paraId="722F74EC" w14:textId="201ECB1D" w:rsidR="009D4B89" w:rsidRPr="00ED7FF3" w:rsidRDefault="009D4B89" w:rsidP="009D4B89">
      <w:commentRangeStart w:id="0"/>
      <w:proofErr w:type="gramStart"/>
      <w:r>
        <w:t>Specifically</w:t>
      </w:r>
      <w:proofErr w:type="gramEnd"/>
      <w:r>
        <w:t xml:space="preserve"> we ask, do fish and invertebrate assemblages differ among sites, </w:t>
      </w:r>
      <w:r w:rsidR="0043593D">
        <w:t>and</w:t>
      </w:r>
      <w:r>
        <w:t xml:space="preserve"> are differences in fish and invertebrate assemblages related </w:t>
      </w:r>
      <w:r w:rsidR="0043593D">
        <w:t>to habitat? We then examine three vignettes related to recent occurrences on the West Coast: 1) rockfish recruitment events, 2) increase in urchin abundances, 3) relationships between starfish and their prey.</w:t>
      </w:r>
      <w:commentRangeEnd w:id="0"/>
      <w:r w:rsidR="00435CD8">
        <w:rPr>
          <w:rStyle w:val="CommentReference"/>
        </w:rPr>
        <w:commentReference w:id="0"/>
      </w:r>
    </w:p>
    <w:p w14:paraId="07D88D12" w14:textId="77777777" w:rsidR="00ED7FF3" w:rsidRDefault="00ED7FF3" w:rsidP="00D53E7A">
      <w:pPr>
        <w:pStyle w:val="Heading1"/>
      </w:pPr>
      <w:r>
        <w:t>Materials and Methods</w:t>
      </w:r>
    </w:p>
    <w:p w14:paraId="19A8AB75" w14:textId="77777777" w:rsidR="00ED7FF3" w:rsidRPr="001101BB" w:rsidRDefault="001101BB" w:rsidP="00D53E7A">
      <w:pPr>
        <w:pStyle w:val="Heading2"/>
      </w:pPr>
      <w:r w:rsidRPr="001101BB">
        <w:t>Study site</w:t>
      </w:r>
      <w:r>
        <w:t>s</w:t>
      </w:r>
    </w:p>
    <w:p w14:paraId="76C658A7" w14:textId="30CA83E1" w:rsidR="001101BB" w:rsidRDefault="001101BB" w:rsidP="00D53E7A">
      <w:r>
        <w:t xml:space="preserve">We conducted </w:t>
      </w:r>
      <w:commentRangeStart w:id="1"/>
      <w:r w:rsidR="00462F43">
        <w:t>dive</w:t>
      </w:r>
      <w:r>
        <w:t xml:space="preserve"> surveys</w:t>
      </w:r>
      <w:commentRangeEnd w:id="1"/>
      <w:r w:rsidR="00785C64">
        <w:rPr>
          <w:rStyle w:val="CommentReference"/>
        </w:rPr>
        <w:commentReference w:id="1"/>
      </w:r>
      <w:r>
        <w:t xml:space="preserve"> at five sites </w:t>
      </w:r>
      <w:r w:rsidR="00ED595B">
        <w:t xml:space="preserve">in late July or early August of 2016-2019 </w:t>
      </w:r>
      <w:r>
        <w:t>within the Olympic Coast National Marine Sanctuary (OCNMS</w:t>
      </w:r>
      <w:r w:rsidR="00503240">
        <w:t>, designated in 1994</w:t>
      </w:r>
      <w:r>
        <w:t>) along the coast of Washington, U.S.A. (</w:t>
      </w:r>
      <w:r w:rsidR="00126394">
        <w:fldChar w:fldCharType="begin"/>
      </w:r>
      <w:r w:rsidR="00126394">
        <w:instrText xml:space="preserve"> REF _Ref56683324 \h </w:instrText>
      </w:r>
      <w:r w:rsidR="00126394">
        <w:fldChar w:fldCharType="separate"/>
      </w:r>
      <w:r w:rsidR="002D41B9">
        <w:t xml:space="preserve">Fig. </w:t>
      </w:r>
      <w:r w:rsidR="002D41B9">
        <w:rPr>
          <w:noProof/>
        </w:rPr>
        <w:t>1</w:t>
      </w:r>
      <w:r w:rsidR="00126394">
        <w:fldChar w:fldCharType="end"/>
      </w:r>
      <w:r>
        <w:t>).</w:t>
      </w:r>
      <w:r w:rsidR="00503240">
        <w:t xml:space="preserve"> These sites span much of the OCNMS from Destruction Island in the south to </w:t>
      </w:r>
      <w:proofErr w:type="spellStart"/>
      <w:r w:rsidR="00503240">
        <w:t>Neah</w:t>
      </w:r>
      <w:proofErr w:type="spellEnd"/>
      <w:r w:rsidR="00503240">
        <w:t xml:space="preserve"> Bay in the north. </w:t>
      </w:r>
      <w:r w:rsidR="00205688">
        <w:t>Four sites were on the outer coast</w:t>
      </w:r>
      <w:r w:rsidR="005176A9">
        <w:t>,</w:t>
      </w:r>
      <w:r w:rsidR="00205688">
        <w:t xml:space="preserve"> while </w:t>
      </w:r>
      <w:proofErr w:type="spellStart"/>
      <w:r w:rsidR="00503240">
        <w:t>Neah</w:t>
      </w:r>
      <w:proofErr w:type="spellEnd"/>
      <w:r w:rsidR="00503240">
        <w:t xml:space="preserve"> Bay is</w:t>
      </w:r>
      <w:r w:rsidR="00205688">
        <w:t xml:space="preserve"> wi</w:t>
      </w:r>
      <w:r w:rsidR="00503240">
        <w:t xml:space="preserve">thin the Strait of Juan de Fuca.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proofErr w:type="spellStart"/>
      <w:r w:rsidR="00ED595B">
        <w:rPr>
          <w:i/>
        </w:rPr>
        <w:t>Macrocystis</w:t>
      </w:r>
      <w:proofErr w:type="spellEnd"/>
      <w:r w:rsidR="00ED595B">
        <w:rPr>
          <w:i/>
        </w:rPr>
        <w:t xml:space="preserve"> </w:t>
      </w:r>
      <w:proofErr w:type="spellStart"/>
      <w:r w:rsidR="00ED595B">
        <w:rPr>
          <w:i/>
        </w:rPr>
        <w:t>pyrifera</w:t>
      </w:r>
      <w:proofErr w:type="spellEnd"/>
      <w:r w:rsidR="00205688">
        <w:rPr>
          <w:i/>
        </w:rPr>
        <w:t xml:space="preserve"> </w:t>
      </w:r>
      <w:r w:rsidR="00205688">
        <w:t xml:space="preserve">and/or </w:t>
      </w:r>
      <w:proofErr w:type="spellStart"/>
      <w:r w:rsidR="00ED595B">
        <w:rPr>
          <w:i/>
        </w:rPr>
        <w:t>Nerocystis</w:t>
      </w:r>
      <w:proofErr w:type="spellEnd"/>
      <w:r w:rsidR="00ED595B">
        <w:rPr>
          <w:i/>
        </w:rPr>
        <w:t xml:space="preserve"> </w:t>
      </w:r>
      <w:proofErr w:type="spellStart"/>
      <w:r w:rsidR="00ED595B">
        <w:rPr>
          <w:i/>
        </w:rPr>
        <w:t>luekana</w:t>
      </w:r>
      <w:proofErr w:type="spellEnd"/>
      <w:r w:rsidR="00ED595B">
        <w:rPr>
          <w:i/>
        </w:rPr>
        <w:t xml:space="preserve"> </w:t>
      </w:r>
      <w:r w:rsidR="00205688">
        <w:t>as well as</w:t>
      </w:r>
      <w:r w:rsidR="001D7F18">
        <w:t xml:space="preserve"> understory</w:t>
      </w:r>
      <w:r w:rsidR="00205688">
        <w:t xml:space="preserve"> algae</w:t>
      </w:r>
      <w:r w:rsidR="00462F43">
        <w:t xml:space="preserve"> such as </w:t>
      </w:r>
      <w:proofErr w:type="spellStart"/>
      <w:r w:rsidR="00462F43" w:rsidRPr="00462F43">
        <w:rPr>
          <w:i/>
        </w:rPr>
        <w:t>Pterygophora</w:t>
      </w:r>
      <w:proofErr w:type="spellEnd"/>
      <w:r w:rsidR="00462F43" w:rsidRPr="00462F43">
        <w:rPr>
          <w:i/>
        </w:rPr>
        <w:t xml:space="preserve"> </w:t>
      </w:r>
      <w:proofErr w:type="spellStart"/>
      <w:r w:rsidR="00462F43" w:rsidRPr="00462F43">
        <w:rPr>
          <w:i/>
        </w:rPr>
        <w:t>californica</w:t>
      </w:r>
      <w:proofErr w:type="spellEnd"/>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ZnVsbC10aXRsZT48YWJici0xPk9lY29sb2dpYTwvYWJici0xPjxhYmJyLTI+T2Vjb2xvZ2lhPC9h
YmJyLTI+PC9wZXJpb2RpY2FsPjxhbHQtcGVyaW9kaWNhbD48ZnVsbC10aXRsZT5PZWNvbG9naWE8
L2Z1bGwtdGl0bGU+PGFiYnItMT5PZWNvbG9naWE8L2FiYnItMT48YWJici0yPk9lY29sb2dpYTwv
YWJici0yPjwvYWx0LXBlcmlvZGljYWw+PHBhZ2VzPjExMDUtMTExOTwvcGFnZXM+PHZvbHVtZT4x
ODg8L3ZvbHVtZT48bnVtYmVyPjQ8L251bWJlcj48ZGF0ZXM+PHllYXI+MjAxODwveWVhcj48cHVi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YW5ndWFnZT5FbmdsaXNoPC9sYW5ndWFnZT48L3JlY29yZD48L0NpdGU+PC9FbmROb3RlPgB=
</w:fldData>
        </w:fldChar>
      </w:r>
      <w:r w:rsidR="00EE5F46">
        <w:instrText xml:space="preserve"> ADDIN EN.CITE </w:instrTex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ZnVsbC10aXRsZT48YWJici0xPk9lY29sb2dpYTwvYWJici0xPjxhYmJyLTI+T2Vjb2xvZ2lhPC9h
YmJyLTI+PC9wZXJpb2RpY2FsPjxhbHQtcGVyaW9kaWNhbD48ZnVsbC10aXRsZT5PZWNvbG9naWE8
L2Z1bGwtdGl0bGU+PGFiYnItMT5PZWNvbG9naWE8L2FiYnItMT48YWJici0yPk9lY29sb2dpYTwv
YWJici0yPjwvYWx0LXBlcmlvZGljYWw+PHBhZ2VzPjExMDUtMTExOTwvcGFnZXM+PHZvbHVtZT4x
ODg8L3ZvbHVtZT48bnVtYmVyPjQ8L251bWJlcj48ZGF0ZXM+PHllYXI+MjAxODwveWVhcj48cHVi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YW5ndWFnZT5FbmdsaXNoPC9sYW5ndWFnZT48L3JlY29yZD48L0NpdGU+PC9FbmROb3RlPgB=
</w:fldData>
        </w:fldChar>
      </w:r>
      <w:r w:rsidR="00EE5F46">
        <w:instrText xml:space="preserve"> ADDIN EN.CITE.DATA </w:instrText>
      </w:r>
      <w:r w:rsidR="00EE5F46">
        <w:fldChar w:fldCharType="end"/>
      </w:r>
      <w:r w:rsidR="00EE5F46">
        <w:fldChar w:fldCharType="separate"/>
      </w:r>
      <w:r w:rsidR="00EE5F46">
        <w:rPr>
          <w:noProof/>
        </w:rPr>
        <w:t>(Shelton et al. 2018)</w:t>
      </w:r>
      <w:r w:rsidR="00EE5F46">
        <w:fldChar w:fldCharType="end"/>
      </w:r>
      <w:r w:rsidR="00205688">
        <w:t xml:space="preserve">. </w:t>
      </w:r>
      <w:r w:rsidR="001D7F18" w:rsidRPr="001D7F18">
        <w:rPr>
          <w:highlight w:val="yellow"/>
        </w:rPr>
        <w:t>More here?</w:t>
      </w:r>
    </w:p>
    <w:p w14:paraId="0056C968" w14:textId="75955445" w:rsidR="00632878" w:rsidRDefault="00632878" w:rsidP="00632878">
      <w:pPr>
        <w:pStyle w:val="Heading2"/>
      </w:pPr>
      <w:r>
        <w:t>Survey design</w:t>
      </w:r>
    </w:p>
    <w:p w14:paraId="324404DE" w14:textId="61386250" w:rsidR="001D7F18" w:rsidRPr="00205688" w:rsidRDefault="001D7F18" w:rsidP="00D53E7A">
      <w:r>
        <w:t xml:space="preserve">At each site, we conducted visual surveys on scuba </w:t>
      </w:r>
      <w:r w:rsidR="00DC280B">
        <w:t xml:space="preserve">on 30 x 2 m transects </w:t>
      </w:r>
      <w:r>
        <w:t>to quanti</w:t>
      </w:r>
      <w:r w:rsidR="00DC280B">
        <w:t>fy: 1) fish abundance, 2) macro</w:t>
      </w:r>
      <w:r>
        <w:t xml:space="preserve">invertebrate abundance, 3) kelp abundance, 4) </w:t>
      </w:r>
      <w:r w:rsidR="00303BC1">
        <w:t xml:space="preserve">other </w:t>
      </w:r>
      <w:commentRangeStart w:id="2"/>
      <w:commentRangeStart w:id="3"/>
      <w:r w:rsidR="0022493E" w:rsidRPr="00FF3551">
        <w:rPr>
          <w:highlight w:val="yellow"/>
        </w:rPr>
        <w:t xml:space="preserve">biotic </w:t>
      </w:r>
      <w:commentRangeStart w:id="4"/>
      <w:r w:rsidRPr="00FF3551">
        <w:rPr>
          <w:highlight w:val="yellow"/>
        </w:rPr>
        <w:t>habitat</w:t>
      </w:r>
      <w:commentRangeEnd w:id="4"/>
      <w:r w:rsidR="00FF3551">
        <w:rPr>
          <w:rStyle w:val="CommentReference"/>
        </w:rPr>
        <w:commentReference w:id="4"/>
      </w:r>
      <w:r w:rsidRPr="0022493E">
        <w:t>,</w:t>
      </w:r>
      <w:r>
        <w:t xml:space="preserve"> and 5)</w:t>
      </w:r>
      <w:r w:rsidR="00C13E13" w:rsidRPr="00C13E13">
        <w:t xml:space="preserve"> </w:t>
      </w:r>
      <w:r w:rsidR="00C13E13">
        <w:t>substratum type</w:t>
      </w:r>
      <w:r w:rsidR="0022493E">
        <w:t xml:space="preserve"> </w:t>
      </w:r>
      <w:r w:rsidR="00C13E13">
        <w:t>(</w:t>
      </w:r>
      <w:r w:rsidR="0022493E">
        <w:t>abiotic habitat</w:t>
      </w:r>
      <w:commentRangeEnd w:id="2"/>
      <w:commentRangeEnd w:id="3"/>
      <w:r w:rsidR="008967CA">
        <w:t xml:space="preserve">, e.g., cobble, pavement, </w:t>
      </w:r>
      <w:proofErr w:type="spellStart"/>
      <w:r w:rsidR="008967CA">
        <w:t>etc</w:t>
      </w:r>
      <w:proofErr w:type="spellEnd"/>
      <w:r w:rsidR="00C13E13">
        <w:t>)</w:t>
      </w:r>
      <w:r w:rsidR="0022493E">
        <w:rPr>
          <w:rStyle w:val="CommentReference"/>
        </w:rPr>
        <w:commentReference w:id="2"/>
      </w:r>
      <w:r w:rsidR="008967CA">
        <w:rPr>
          <w:rStyle w:val="CommentReference"/>
        </w:rPr>
        <w:commentReference w:id="3"/>
      </w:r>
      <w:r>
        <w:t xml:space="preserve">.  </w:t>
      </w:r>
      <w:r w:rsidR="00AC2BDC">
        <w:t xml:space="preserve">The overall approach was modified from </w:t>
      </w:r>
      <w:r w:rsidR="00AC2BDC">
        <w:fldChar w:fldCharType="begin"/>
      </w:r>
      <w:r w:rsidR="00AC2BDC">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Ser&lt;/abbr-2&gt;&lt;/alt-periodical&gt;&lt;pages&gt;125-140&lt;/pages&gt;&lt;volume&gt;628&lt;/volume&gt;&lt;dates&gt;&lt;year&gt;2019&lt;/year&gt;&lt;pub-dates&gt;&lt;date&gt;Oct 10&lt;/date&gt;&lt;/pub-dates&gt;&lt;/dates&gt;&lt;isbn&gt;0171-8630&lt;/isbn&gt;&lt;accession-num&gt;WOS:000521167200008&lt;/accession-num&gt;&lt;urls&gt;&lt;related-urls&gt;&lt;url&gt;&amp;lt;Go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r w:rsidR="00AC2BDC">
        <w:t xml:space="preserve">. </w:t>
      </w:r>
      <w:r>
        <w:t xml:space="preserve">At each site, we sample </w:t>
      </w:r>
      <w:r w:rsidRPr="00AC2BDC">
        <w:rPr>
          <w:highlight w:val="yellow"/>
        </w:rPr>
        <w:t>two locations</w:t>
      </w:r>
      <w:r w:rsidR="00DC280B">
        <w:t xml:space="preserve"> </w:t>
      </w:r>
      <w:r w:rsidR="00AC2BDC">
        <w:t xml:space="preserve">marked by separate down lines </w:t>
      </w:r>
      <w:r w:rsidR="00DC280B">
        <w:t xml:space="preserve">and two depths (5 m and 10 m). One pair of </w:t>
      </w:r>
      <w:proofErr w:type="gramStart"/>
      <w:r w:rsidR="00DC280B">
        <w:t>divers</w:t>
      </w:r>
      <w:proofErr w:type="gramEnd"/>
      <w:r w:rsidR="00DC280B">
        <w:t xml:space="preserve"> sample fish and </w:t>
      </w:r>
      <w:r w:rsidR="0022493E">
        <w:t>quantified biotic habitat</w:t>
      </w:r>
      <w:r w:rsidR="00DC280B">
        <w:t>. The second pair of divers sampled macroinvertebrates</w:t>
      </w:r>
      <w:r w:rsidR="008967CA">
        <w:t xml:space="preserve"> and kelp</w:t>
      </w:r>
      <w:r>
        <w:t xml:space="preserve"> </w:t>
      </w:r>
      <w:r w:rsidR="00DC280B">
        <w:t>and quantified</w:t>
      </w:r>
      <w:r w:rsidR="0022493E">
        <w:t xml:space="preserve"> </w:t>
      </w:r>
      <w:r w:rsidR="00C13E13">
        <w:t>substratum type</w:t>
      </w:r>
      <w:r w:rsidR="0022493E">
        <w:t>.</w:t>
      </w:r>
      <w:r w:rsidR="00DC280B">
        <w:t xml:space="preserve"> The lead diver laid down the transect tape and counted fish or macroinvertebrates</w:t>
      </w:r>
      <w:r w:rsidR="008967CA">
        <w:t xml:space="preserve"> and kelp</w:t>
      </w:r>
      <w:r w:rsidR="00DC280B">
        <w:t xml:space="preserve">. The second diver followed along the transect recording </w:t>
      </w:r>
      <w:r w:rsidR="00C13E13">
        <w:t>biotic habitat</w:t>
      </w:r>
      <w:r w:rsidR="00DC280B">
        <w:t xml:space="preserve"> or substratum characteristics respectively. </w:t>
      </w:r>
      <w:r w:rsidR="00C13E13">
        <w:t xml:space="preserve">Both biotic habitat and substratum type were quantified using uniform point contact (UPC) methods by recording the organism or substratum directly under every meter mark along the transect for 30 data points per transect. </w:t>
      </w:r>
      <w:r w:rsidR="00785C64">
        <w:t>Each p</w:t>
      </w:r>
      <w:r w:rsidR="00DC280B">
        <w:t>ai</w:t>
      </w:r>
      <w:r w:rsidR="00785C64">
        <w:t xml:space="preserve">r of divers began </w:t>
      </w:r>
      <w:r w:rsidR="00DC280B">
        <w:t xml:space="preserve">transects from the same drop point marked by </w:t>
      </w:r>
      <w:r w:rsidR="009973B0">
        <w:t xml:space="preserve">the </w:t>
      </w:r>
      <w:r w:rsidR="00DC280B">
        <w:t xml:space="preserve">down-line and </w:t>
      </w:r>
      <w:r w:rsidR="00785C64">
        <w:t xml:space="preserve">followed the same overall heading. However, pairs did not necessarily cover the exact same ground, so one cannot directly match fish counts to substratum characteristics at the transect level, for </w:t>
      </w:r>
      <w:commentRangeStart w:id="5"/>
      <w:r w:rsidR="00785C64">
        <w:t>example</w:t>
      </w:r>
      <w:commentRangeEnd w:id="5"/>
      <w:r w:rsidR="00785C64">
        <w:rPr>
          <w:rStyle w:val="CommentReference"/>
        </w:rPr>
        <w:commentReference w:id="5"/>
      </w:r>
      <w:r w:rsidR="00785C64">
        <w:t xml:space="preserve">. </w:t>
      </w:r>
      <w:r w:rsidR="0077704D">
        <w:t xml:space="preserve">Therefore, we often summarize data by year x site x depth for </w:t>
      </w:r>
      <w:r w:rsidR="009973B0">
        <w:t xml:space="preserve">some </w:t>
      </w:r>
      <w:r w:rsidR="00587509">
        <w:t>comparisons.</w:t>
      </w:r>
    </w:p>
    <w:p w14:paraId="40F24588" w14:textId="5F41A365" w:rsidR="008967CA" w:rsidRDefault="00785C64" w:rsidP="008967CA">
      <w:r>
        <w:t xml:space="preserve">We counted and estimated the size </w:t>
      </w:r>
      <w:r w:rsidR="00BC5567">
        <w:t xml:space="preserve">(total length) </w:t>
      </w:r>
      <w:r>
        <w:t xml:space="preserve">of all fishes we observed that </w:t>
      </w:r>
      <w:r w:rsidR="00BE37CD">
        <w:t xml:space="preserve">within 2 m of the bottom and </w:t>
      </w:r>
      <w:r>
        <w:t>greater than 5 cm</w:t>
      </w:r>
      <w:r w:rsidR="00BE37CD">
        <w:t xml:space="preserve"> total length</w:t>
      </w:r>
      <w:r>
        <w:t xml:space="preserve">. For rockfishes </w:t>
      </w:r>
      <w:r>
        <w:rPr>
          <w:i/>
        </w:rPr>
        <w:t xml:space="preserve">Sebastes </w:t>
      </w:r>
      <w:proofErr w:type="spellStart"/>
      <w:r>
        <w:t>spp</w:t>
      </w:r>
      <w:proofErr w:type="spellEnd"/>
      <w:r>
        <w:t>, however, we counted estimated sizes for all individuals since we were interested in monitoring rockfish recruitment.</w:t>
      </w:r>
      <w:r w:rsidR="00B37FA6">
        <w:t xml:space="preserve"> Divers estimated visibility on each transect by determining the distance at which the lead diver </w:t>
      </w:r>
      <w:r w:rsidR="00B37FA6">
        <w:lastRenderedPageBreak/>
        <w:t>could see the fingers their buddy. Transects with visibility less than 2.0 m were excluded from the analyses</w:t>
      </w:r>
      <w:r w:rsidR="009973B0">
        <w:t xml:space="preserve"> including fishes</w:t>
      </w:r>
      <w:r w:rsidR="00B37FA6">
        <w:t>.</w:t>
      </w:r>
      <w:r w:rsidR="008967CA" w:rsidRPr="008967CA">
        <w:t xml:space="preserve"> </w:t>
      </w:r>
    </w:p>
    <w:p w14:paraId="27AB738C" w14:textId="5CBFB585" w:rsidR="008967CA" w:rsidRDefault="008967CA" w:rsidP="008967CA">
      <w:pPr>
        <w:rPr>
          <w:bdr w:val="none" w:sz="0" w:space="0" w:color="auto" w:frame="1"/>
        </w:rPr>
      </w:pPr>
      <w:r>
        <w:t>For biotic habitat, the diver recorded the organism directly under the transect every meter mark</w:t>
      </w:r>
      <w:r w:rsidR="009973B0">
        <w:t xml:space="preserve"> (universal point contact, UPC)</w:t>
      </w:r>
      <w:r>
        <w:t>. Biotic habitat included the following functional groups: b</w:t>
      </w:r>
      <w:r>
        <w:rPr>
          <w:bdr w:val="none" w:sz="0" w:space="0" w:color="auto" w:frame="1"/>
        </w:rPr>
        <w:t>rown a</w:t>
      </w:r>
      <w:r w:rsidRPr="00194950">
        <w:rPr>
          <w:bdr w:val="none" w:sz="0" w:space="0" w:color="auto" w:frame="1"/>
        </w:rPr>
        <w:t>lgae</w:t>
      </w:r>
      <w:r>
        <w:rPr>
          <w:bdr w:val="none" w:sz="0" w:space="0" w:color="auto" w:frame="1"/>
        </w:rPr>
        <w:t>, red algae, green algae, encrusting species, diatom layer, eelgrass/</w:t>
      </w:r>
      <w:proofErr w:type="spellStart"/>
      <w:r>
        <w:rPr>
          <w:bdr w:val="none" w:sz="0" w:space="0" w:color="auto" w:frame="1"/>
        </w:rPr>
        <w:t>surfgrass</w:t>
      </w:r>
      <w:proofErr w:type="spellEnd"/>
      <w:r>
        <w:rPr>
          <w:bdr w:val="none" w:sz="0" w:space="0" w:color="auto" w:frame="1"/>
        </w:rPr>
        <w:t xml:space="preserve">, non-mobile invertebrates, or non-living substratum (rock/sand). </w:t>
      </w:r>
    </w:p>
    <w:p w14:paraId="6D28ACBC" w14:textId="5CAEB490" w:rsidR="008967CA" w:rsidRDefault="00BE37CD" w:rsidP="008967CA">
      <w:r>
        <w:t>Large mobile invertebrates were enumerated for individuals greater than 2.5</w:t>
      </w:r>
      <w:r w:rsidR="009973B0">
        <w:t xml:space="preserve"> cm in diameter or width, with the exception of sea stars where we measured radius. We counted individuals under </w:t>
      </w:r>
      <w:r>
        <w:t>prostrate algae and within bottom topography and on algae up to a height of 1</w:t>
      </w:r>
      <w:r w:rsidR="009973B0">
        <w:t xml:space="preserve"> </w:t>
      </w:r>
      <w:r>
        <w:t>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segment was noted, to be used in expansion calculations. We also recorded sea urchin test diameter</w:t>
      </w:r>
      <w:r w:rsidR="00436904">
        <w:t xml:space="preserve">, sea star radius, and crab </w:t>
      </w:r>
      <w:r w:rsidR="00E00E4D">
        <w:t>carapace</w:t>
      </w:r>
      <w:r w:rsidR="00436904">
        <w:t xml:space="preserve"> width</w:t>
      </w:r>
      <w:r>
        <w:t>.</w:t>
      </w:r>
      <w:r w:rsidR="00FD6435">
        <w:t xml:space="preserve"> </w:t>
      </w:r>
    </w:p>
    <w:p w14:paraId="5758EFCE" w14:textId="2736C600" w:rsidR="00C13E13" w:rsidRDefault="00BE37CD" w:rsidP="00BE37CD">
      <w:r w:rsidRPr="00BE37CD">
        <w:t>We counted canopy-forming kelp species within</w:t>
      </w:r>
      <w:r w:rsidR="00AB03E9">
        <w:t xml:space="preserve"> on</w:t>
      </w:r>
      <w:r w:rsidR="00FD6435">
        <w:t xml:space="preserve"> the same</w:t>
      </w:r>
      <w:r w:rsidRPr="00BE37CD">
        <w:t xml:space="preserve"> </w:t>
      </w:r>
      <w:r w:rsidR="00AB03E9">
        <w:t>transect</w:t>
      </w:r>
      <w:r w:rsidR="008967CA">
        <w:t xml:space="preserve"> as </w:t>
      </w:r>
      <w:proofErr w:type="spellStart"/>
      <w:r w:rsidR="008967CA">
        <w:t>mancroinvertebrates</w:t>
      </w:r>
      <w:proofErr w:type="spellEnd"/>
      <w:r w:rsidRPr="00BE37CD">
        <w:t xml:space="preserve">. For </w:t>
      </w:r>
      <w:proofErr w:type="spellStart"/>
      <w:r w:rsidRPr="00BE37CD">
        <w:rPr>
          <w:i/>
        </w:rPr>
        <w:t>Macrocystis</w:t>
      </w:r>
      <w:proofErr w:type="spellEnd"/>
      <w:r w:rsidRPr="00BE37CD">
        <w:rPr>
          <w:i/>
        </w:rPr>
        <w:t xml:space="preserve"> </w:t>
      </w:r>
      <w:proofErr w:type="spellStart"/>
      <w:r w:rsidRPr="00BE37CD">
        <w:rPr>
          <w:i/>
        </w:rPr>
        <w:t>pyrifera</w:t>
      </w:r>
      <w:proofErr w:type="spellEnd"/>
      <w:r w:rsidRPr="00BE37CD">
        <w:rPr>
          <w:i/>
        </w:rPr>
        <w:t xml:space="preserve"> </w:t>
      </w:r>
      <w:r w:rsidRPr="00BE37CD">
        <w:t>the stipes were counted when greater than 1</w:t>
      </w:r>
      <w:r w:rsidR="009973B0">
        <w:t xml:space="preserve"> </w:t>
      </w:r>
      <w:r w:rsidRPr="00BE37CD">
        <w:t xml:space="preserve">m in height. </w:t>
      </w:r>
      <w:proofErr w:type="spellStart"/>
      <w:r w:rsidRPr="00BE37CD">
        <w:rPr>
          <w:i/>
        </w:rPr>
        <w:t>Nereocystis</w:t>
      </w:r>
      <w:proofErr w:type="spellEnd"/>
      <w:r w:rsidRPr="00BE37CD">
        <w:rPr>
          <w:i/>
        </w:rPr>
        <w:t xml:space="preserve"> </w:t>
      </w:r>
      <w:proofErr w:type="spellStart"/>
      <w:r w:rsidRPr="00BE37CD">
        <w:rPr>
          <w:i/>
        </w:rPr>
        <w:t>luetkeana</w:t>
      </w:r>
      <w:proofErr w:type="spellEnd"/>
      <w:r w:rsidRPr="00BE37CD">
        <w:t xml:space="preserve"> and</w:t>
      </w:r>
      <w:r w:rsidRPr="00BE37CD">
        <w:rPr>
          <w:i/>
        </w:rPr>
        <w:t xml:space="preserve"> </w:t>
      </w:r>
      <w:proofErr w:type="spellStart"/>
      <w:r w:rsidRPr="00BE37CD">
        <w:rPr>
          <w:i/>
        </w:rPr>
        <w:t>Pterygophora</w:t>
      </w:r>
      <w:proofErr w:type="spellEnd"/>
      <w:r w:rsidRPr="00BE37CD">
        <w:rPr>
          <w:i/>
        </w:rPr>
        <w:t xml:space="preserve"> </w:t>
      </w:r>
      <w:proofErr w:type="spellStart"/>
      <w:r w:rsidRPr="00BE37CD">
        <w:rPr>
          <w:i/>
        </w:rPr>
        <w:t>californica</w:t>
      </w:r>
      <w:proofErr w:type="spellEnd"/>
      <w:r w:rsidRPr="00BE37CD">
        <w:t xml:space="preserve"> plants with stipes greater than 30</w:t>
      </w:r>
      <w:r>
        <w:t xml:space="preserve"> </w:t>
      </w:r>
      <w:r w:rsidRPr="00BE37CD">
        <w:t>cm in height were included, along with other brown algae species greater than 30</w:t>
      </w:r>
      <w:r>
        <w:t xml:space="preserve"> </w:t>
      </w:r>
      <w:r w:rsidRPr="00BE37CD">
        <w:t>cm in overall length. We again used the segment subsampling for abundant species described for invertebrate species.</w:t>
      </w:r>
      <w:r w:rsidR="00BC5567">
        <w:t xml:space="preserve"> </w:t>
      </w:r>
    </w:p>
    <w:p w14:paraId="6EA10DA7" w14:textId="76E199D4" w:rsidR="0022493E" w:rsidRDefault="00313782" w:rsidP="0022493E">
      <w:pPr>
        <w:rPr>
          <w:bdr w:val="none" w:sz="0" w:space="0" w:color="auto" w:frame="1"/>
        </w:rPr>
      </w:pPr>
      <w:r>
        <w:rPr>
          <w:bdr w:val="none" w:sz="0" w:space="0" w:color="auto" w:frame="1"/>
        </w:rPr>
        <w:t>We classified</w:t>
      </w:r>
      <w:r w:rsidR="00F3234E">
        <w:rPr>
          <w:bdr w:val="none" w:sz="0" w:space="0" w:color="auto" w:frame="1"/>
        </w:rPr>
        <w:t xml:space="preserve"> ab</w:t>
      </w:r>
      <w:r w:rsidR="00B30B4B">
        <w:rPr>
          <w:bdr w:val="none" w:sz="0" w:space="0" w:color="auto" w:frame="1"/>
        </w:rPr>
        <w:t>i</w:t>
      </w:r>
      <w:r w:rsidR="00F3234E">
        <w:rPr>
          <w:bdr w:val="none" w:sz="0" w:space="0" w:color="auto" w:frame="1"/>
        </w:rPr>
        <w:t>otic</w:t>
      </w:r>
      <w:r>
        <w:rPr>
          <w:bdr w:val="none" w:sz="0" w:space="0" w:color="auto" w:frame="1"/>
        </w:rPr>
        <w:t xml:space="preserve"> </w:t>
      </w:r>
      <w:r w:rsidR="00B30B4B">
        <w:rPr>
          <w:bdr w:val="none" w:sz="0" w:space="0" w:color="auto" w:frame="1"/>
        </w:rPr>
        <w:t>habitat (</w:t>
      </w:r>
      <w:r w:rsidR="00FB6885">
        <w:rPr>
          <w:bdr w:val="none" w:sz="0" w:space="0" w:color="auto" w:frame="1"/>
        </w:rPr>
        <w:t>substratum</w:t>
      </w:r>
      <w:r w:rsidR="00B30B4B">
        <w:rPr>
          <w:bdr w:val="none" w:sz="0" w:space="0" w:color="auto" w:frame="1"/>
        </w:rPr>
        <w:t>)</w:t>
      </w:r>
      <w:r w:rsidR="00FB6885">
        <w:rPr>
          <w:bdr w:val="none" w:sz="0" w:space="0" w:color="auto" w:frame="1"/>
        </w:rPr>
        <w:t xml:space="preserve"> </w:t>
      </w:r>
      <w:r>
        <w:rPr>
          <w:bdr w:val="none" w:sz="0" w:space="0" w:color="auto" w:frame="1"/>
        </w:rPr>
        <w:t xml:space="preserve">based on a simplified version of a system used extensively on the U.S. West Coast </w: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biBldCBhbC4gMTk5MSwgU3RlaW4gZXQgYWwuIDE5OTIsIEdyZWVuIGV0IGFsLiAxOTk5LCBUb2xp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</w:fldData>
        </w:fldChar>
      </w:r>
      <w:r>
        <w:rPr>
          <w:bdr w:val="none" w:sz="0" w:space="0" w:color="auto" w:frame="1"/>
        </w:rPr>
        <w:instrText xml:space="preserve"> ADDIN EN.CITE </w:instrTex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biBldCBhbC4gMTk5MSwgU3RlaW4gZXQgYWwuIDE5OTIsIEdyZWVuIGV0IGFsLiAxOTk5LCBUb2xp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</w:fldData>
        </w:fldChar>
      </w:r>
      <w:r>
        <w:rPr>
          <w:bdr w:val="none" w:sz="0" w:space="0" w:color="auto" w:frame="1"/>
        </w:rPr>
        <w:instrText xml:space="preserve"> ADDIN EN.CITE.DATA </w:instrText>
      </w:r>
      <w:r>
        <w:rPr>
          <w:bdr w:val="none" w:sz="0" w:space="0" w:color="auto" w:frame="1"/>
        </w:rPr>
      </w:r>
      <w:r>
        <w:rPr>
          <w:bdr w:val="none" w:sz="0" w:space="0" w:color="auto" w:frame="1"/>
        </w:rPr>
        <w:fldChar w:fldCharType="end"/>
      </w:r>
      <w:r>
        <w:rPr>
          <w:bdr w:val="none" w:sz="0" w:space="0" w:color="auto" w:frame="1"/>
        </w:rPr>
      </w:r>
      <w:r>
        <w:rPr>
          <w:bdr w:val="none" w:sz="0" w:space="0" w:color="auto" w:frame="1"/>
        </w:rPr>
        <w:fldChar w:fldCharType="separate"/>
      </w:r>
      <w:r>
        <w:rPr>
          <w:noProof/>
          <w:bdr w:val="none" w:sz="0" w:space="0" w:color="auto" w:frame="1"/>
        </w:rPr>
        <w:t>(Pearcy et al. 1989, Hixon et al. 1991, Stein et al. 1992, Green et al. 1999, Tolimieri et al. 2008)</w:t>
      </w:r>
      <w:r>
        <w:rPr>
          <w:bdr w:val="none" w:sz="0" w:space="0" w:color="auto" w:frame="1"/>
        </w:rPr>
        <w:fldChar w:fldCharType="end"/>
      </w:r>
      <w:r>
        <w:rPr>
          <w:bdr w:val="none" w:sz="0" w:space="0" w:color="auto" w:frame="1"/>
        </w:rPr>
        <w:t xml:space="preserve">: </w:t>
      </w:r>
      <w:r w:rsidR="0022493E">
        <w:rPr>
          <w:bdr w:val="none" w:sz="0" w:space="0" w:color="auto" w:frame="1"/>
        </w:rPr>
        <w:t>sand, cobble, boulder, or bedrock</w:t>
      </w:r>
      <w:r w:rsidR="009973B0">
        <w:rPr>
          <w:bdr w:val="none" w:sz="0" w:space="0" w:color="auto" w:frame="1"/>
        </w:rPr>
        <w:t>; t</w:t>
      </w:r>
      <w:r w:rsidR="0022493E">
        <w:rPr>
          <w:bdr w:val="none" w:sz="0" w:space="0" w:color="auto" w:frame="1"/>
        </w:rPr>
        <w:t>hese features were recorded every meter</w:t>
      </w:r>
      <w:r w:rsidR="009973B0">
        <w:rPr>
          <w:bdr w:val="none" w:sz="0" w:space="0" w:color="auto" w:frame="1"/>
        </w:rPr>
        <w:t xml:space="preserve"> (UPC)</w:t>
      </w:r>
      <w:r w:rsidR="0022493E">
        <w:rPr>
          <w:bdr w:val="none" w:sz="0" w:space="0" w:color="auto" w:frame="1"/>
        </w:rPr>
        <w:t xml:space="preserve">. Additionally, we </w:t>
      </w:r>
      <w:r w:rsidR="002D35FD">
        <w:rPr>
          <w:bdr w:val="none" w:sz="0" w:space="0" w:color="auto" w:frame="1"/>
        </w:rPr>
        <w:t xml:space="preserve">included an estimate of the slope every </w:t>
      </w:r>
      <w:r w:rsidR="00FB6885" w:rsidRPr="00FB6885">
        <w:rPr>
          <w:highlight w:val="yellow"/>
          <w:bdr w:val="none" w:sz="0" w:space="0" w:color="auto" w:frame="1"/>
        </w:rPr>
        <w:t>10</w:t>
      </w:r>
      <w:r w:rsidR="002D35FD">
        <w:rPr>
          <w:bdr w:val="none" w:sz="0" w:space="0" w:color="auto" w:frame="1"/>
        </w:rPr>
        <w:t xml:space="preserve"> m by estimating the </w:t>
      </w:r>
      <w:proofErr w:type="gramStart"/>
      <w:r w:rsidR="002D35FD">
        <w:rPr>
          <w:bdr w:val="none" w:sz="0" w:space="0" w:color="auto" w:frame="1"/>
        </w:rPr>
        <w:t>drop in</w:t>
      </w:r>
      <w:proofErr w:type="gramEnd"/>
      <w:r w:rsidR="002D35FD">
        <w:rPr>
          <w:bdr w:val="none" w:sz="0" w:space="0" w:color="auto" w:frame="1"/>
        </w:rPr>
        <w:t xml:space="preserve"> elevation across the 2-m width of a transect as: 0-10 cm, 10-100 cm, 1-2 m, or &gt;2 m.  </w:t>
      </w:r>
    </w:p>
    <w:p w14:paraId="3CFCA6A6" w14:textId="488C95CF" w:rsidR="0084275B" w:rsidRDefault="0084275B" w:rsidP="0022493E">
      <w:pPr>
        <w:rPr>
          <w:bdr w:val="none" w:sz="0" w:space="0" w:color="auto" w:frame="1"/>
        </w:rPr>
      </w:pPr>
      <w:r w:rsidRPr="0084275B">
        <w:rPr>
          <w:highlight w:val="yellow"/>
          <w:bdr w:val="none" w:sz="0" w:space="0" w:color="auto" w:frame="1"/>
        </w:rPr>
        <w:t>Expansion methods for kelp and urchins</w:t>
      </w:r>
    </w:p>
    <w:p w14:paraId="545BF9F8" w14:textId="7CC491C9" w:rsidR="0084275B" w:rsidRDefault="0084275B" w:rsidP="0022493E">
      <w:pPr>
        <w:rPr>
          <w:bdr w:val="none" w:sz="0" w:space="0" w:color="auto" w:frame="1"/>
        </w:rPr>
      </w:pPr>
      <w:r w:rsidRPr="0084275B">
        <w:rPr>
          <w:highlight w:val="yellow"/>
          <w:bdr w:val="none" w:sz="0" w:space="0" w:color="auto" w:frame="1"/>
        </w:rPr>
        <w:t>Something about univariate comparisons?</w:t>
      </w:r>
    </w:p>
    <w:p w14:paraId="79C74416" w14:textId="1291515D" w:rsidR="00785C64" w:rsidRDefault="000A01B6" w:rsidP="00D53E7A">
      <w:pPr>
        <w:pStyle w:val="Heading2"/>
      </w:pPr>
      <w:r>
        <w:t>Multivariate ordinations</w:t>
      </w:r>
    </w:p>
    <w:p w14:paraId="06D09FA8" w14:textId="1BB07804" w:rsidR="00A93FBF" w:rsidRDefault="005176A9" w:rsidP="00D53E7A">
      <w:r>
        <w:t xml:space="preserve">We used distance-based redundancy analysis  </w:t>
      </w:r>
      <w:r>
        <w:fldChar w:fldCharType="begin"/>
      </w:r>
      <w:r w:rsidR="00960834">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sidR="00960834">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w:t>
      </w:r>
      <w:r w:rsidR="00D53E7A">
        <w:t xml:space="preserve">habitat </w:t>
      </w:r>
      <w:r>
        <w:t>predictor variables (</w:t>
      </w:r>
      <w:r w:rsidR="00D53E7A">
        <w:t>kelp, UPC, and substratum</w:t>
      </w:r>
      <w:r>
        <w:t>).  First, we ordinated transects (fish or invertebrates) among sites to determine whether assemblag</w:t>
      </w:r>
      <w:r w:rsidR="00D53E7A">
        <w:t>e structure varied among sites (</w:t>
      </w:r>
      <w:r w:rsidR="00D53E7A" w:rsidRPr="00FE63CB">
        <w:rPr>
          <w:highlight w:val="yellow"/>
        </w:rPr>
        <w:t>where site</w:t>
      </w:r>
      <w:r w:rsidR="00FE63CB">
        <w:rPr>
          <w:highlight w:val="yellow"/>
        </w:rPr>
        <w:t xml:space="preserve"> x depth x years were the </w:t>
      </w:r>
      <w:r w:rsidR="00D53E7A" w:rsidRPr="00FE63CB">
        <w:rPr>
          <w:highlight w:val="yellow"/>
        </w:rPr>
        <w:t>constraining variable</w:t>
      </w:r>
      <w:r w:rsidR="00FE63CB">
        <w:t>s</w:t>
      </w:r>
      <w:r w:rsidR="00D53E7A">
        <w:t>). We then also conducted a second set of ordinations using habitat variables to constrain the ordination. For this second set, we used site x year x depth averages because habitat variables did not map directly to fish or invert transects. In</w:t>
      </w:r>
      <w:r w:rsidR="00194950">
        <w:t xml:space="preserve"> all cases, we square-</w:t>
      </w:r>
      <w:proofErr w:type="spellStart"/>
      <w:r w:rsidR="00194950">
        <w:t>root</w:t>
      </w:r>
      <w:proofErr w:type="spellEnd"/>
      <w:r w:rsidR="00D53E7A">
        <w:t xml:space="preserve"> transformed the data prior to analysis to reduce the effect of highly abundant </w:t>
      </w:r>
      <w:r w:rsidR="00D53E7A">
        <w:fldChar w:fldCharType="begin"/>
      </w:r>
      <w:r w:rsidR="00D53E7A">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rsidR="00D53E7A">
        <w:fldChar w:fldCharType="separate"/>
      </w:r>
      <w:r w:rsidR="00D53E7A">
        <w:rPr>
          <w:noProof/>
        </w:rPr>
        <w:t>(Clarke and Warwick 2001)</w:t>
      </w:r>
      <w:r w:rsidR="00D53E7A">
        <w:fldChar w:fldCharType="end"/>
      </w:r>
      <w:r w:rsidR="00D53E7A">
        <w:t xml:space="preserve"> species and used Bray-Curtis distance.</w:t>
      </w:r>
      <w:r w:rsidR="00AE1601">
        <w:t xml:space="preserve"> Note, rockfish young-of-year (YOY) were excluded from the analyses due to their ephemeral </w:t>
      </w:r>
      <w:r w:rsidR="00FE63CB">
        <w:t xml:space="preserve">and highly variable </w:t>
      </w:r>
      <w:r w:rsidR="00AE1601">
        <w:t>nature.</w:t>
      </w:r>
      <w:r w:rsidR="00D53E7A">
        <w:t xml:space="preserve"> </w:t>
      </w:r>
    </w:p>
    <w:p w14:paraId="3A282ACC" w14:textId="0B723008" w:rsidR="00194950" w:rsidRDefault="00ED595B" w:rsidP="00D53E7A">
      <w:r>
        <w:t xml:space="preserve">The habitat variables matrix included kelp density, </w:t>
      </w:r>
      <w:r w:rsidR="00FF3551">
        <w:t>biotic habitat</w:t>
      </w:r>
      <w:r>
        <w:t xml:space="preserve">, and substratum characteristics. For kelp density, we included the stipe counts for four taxa </w:t>
      </w:r>
      <w:r w:rsidR="00FE63CB">
        <w:rPr>
          <w:i/>
        </w:rPr>
        <w:t xml:space="preserve">M. </w:t>
      </w:r>
      <w:proofErr w:type="spellStart"/>
      <w:r w:rsidR="00FE63CB">
        <w:rPr>
          <w:i/>
        </w:rPr>
        <w:t>pyrifera</w:t>
      </w:r>
      <w:proofErr w:type="spellEnd"/>
      <w:r w:rsidR="00FE63CB">
        <w:rPr>
          <w:i/>
        </w:rPr>
        <w:t xml:space="preserve">, </w:t>
      </w:r>
      <w:r>
        <w:rPr>
          <w:i/>
        </w:rPr>
        <w:t xml:space="preserve">N. </w:t>
      </w:r>
      <w:proofErr w:type="spellStart"/>
      <w:r>
        <w:rPr>
          <w:i/>
        </w:rPr>
        <w:t>luekana</w:t>
      </w:r>
      <w:proofErr w:type="spellEnd"/>
      <w:r>
        <w:rPr>
          <w:i/>
        </w:rPr>
        <w:t xml:space="preserve"> </w:t>
      </w:r>
      <w:r>
        <w:t xml:space="preserve">, </w:t>
      </w:r>
      <w:r w:rsidRPr="00462F43">
        <w:rPr>
          <w:i/>
        </w:rPr>
        <w:t>P</w:t>
      </w:r>
      <w:r>
        <w:rPr>
          <w:i/>
        </w:rPr>
        <w:t>.</w:t>
      </w:r>
      <w:r w:rsidRPr="00462F43">
        <w:rPr>
          <w:i/>
        </w:rPr>
        <w:t xml:space="preserve"> </w:t>
      </w:r>
      <w:proofErr w:type="spellStart"/>
      <w:r w:rsidRPr="00462F43">
        <w:rPr>
          <w:i/>
        </w:rPr>
        <w:t>californica</w:t>
      </w:r>
      <w:proofErr w:type="spellEnd"/>
      <w:r>
        <w:rPr>
          <w:i/>
        </w:rPr>
        <w:t xml:space="preserve">, </w:t>
      </w:r>
      <w:r>
        <w:t>and ‘other’</w:t>
      </w:r>
      <w:r w:rsidR="00FE63CB">
        <w:t xml:space="preserve"> macroalgae</w:t>
      </w:r>
      <w:r>
        <w:t>. For the</w:t>
      </w:r>
      <w:r w:rsidR="00FF3551">
        <w:t xml:space="preserve"> biotic habitat </w:t>
      </w:r>
      <w:r>
        <w:t xml:space="preserve">and the substratum data, we first conducted separate principal components analyses (PCA) to reduce the number of variables </w:t>
      </w:r>
      <w:r>
        <w:lastRenderedPageBreak/>
        <w:t xml:space="preserve">entering into </w:t>
      </w:r>
      <w:proofErr w:type="spellStart"/>
      <w:r>
        <w:t>dRDA</w:t>
      </w:r>
      <w:proofErr w:type="spellEnd"/>
      <w:r>
        <w:t xml:space="preserve"> above and to understand variation among sites and depths. We used the first two PCA axes from each analysis in the above </w:t>
      </w:r>
      <w:proofErr w:type="spellStart"/>
      <w:r>
        <w:t>dRDAs</w:t>
      </w:r>
      <w:proofErr w:type="spellEnd"/>
      <w:r>
        <w:t xml:space="preserve"> after averaging each by </w:t>
      </w:r>
      <w:r w:rsidR="00960834">
        <w:t>site x year x depth</w:t>
      </w:r>
      <w:r>
        <w:t>.</w:t>
      </w:r>
    </w:p>
    <w:p w14:paraId="36A94BAB" w14:textId="56B55547" w:rsidR="00386F50" w:rsidRDefault="00386F50" w:rsidP="00386F50">
      <w:pPr>
        <w:pStyle w:val="Heading2"/>
      </w:pPr>
      <w:r>
        <w:t>Rockfish recruits</w:t>
      </w:r>
    </w:p>
    <w:p w14:paraId="05955B57" w14:textId="4D9A6F0C" w:rsidR="00386F50" w:rsidRPr="00386F50" w:rsidRDefault="00D650EC" w:rsidP="00386F50">
      <w:r>
        <w:t>How we id them</w:t>
      </w:r>
    </w:p>
    <w:p w14:paraId="04C523A3" w14:textId="053B1196" w:rsidR="00386F50" w:rsidRDefault="00386F50" w:rsidP="00386F50">
      <w:pPr>
        <w:pStyle w:val="Heading2"/>
      </w:pPr>
      <w:r>
        <w:t>Urchins and Kelp</w:t>
      </w:r>
    </w:p>
    <w:p w14:paraId="461E6229" w14:textId="6021C996" w:rsidR="00386F50" w:rsidRPr="00386F50" w:rsidRDefault="009E664F" w:rsidP="00386F50">
      <w:r>
        <w:t>Expansion info</w:t>
      </w:r>
    </w:p>
    <w:p w14:paraId="182EC4F0" w14:textId="6F61EA2F" w:rsidR="00386F50" w:rsidRDefault="00386F50" w:rsidP="00386F50">
      <w:pPr>
        <w:pStyle w:val="Heading2"/>
      </w:pPr>
      <w:r>
        <w:t>Sea stars and prey</w:t>
      </w:r>
    </w:p>
    <w:p w14:paraId="65A8D455" w14:textId="19BA4B58" w:rsidR="00B3468D" w:rsidRPr="00386F50" w:rsidRDefault="00B3468D" w:rsidP="00B3468D">
      <w:r>
        <w:t xml:space="preserve">We calculated separate sea star and prey indices by first examining sea star diets. For sea stars, we lumped all species but excluded </w:t>
      </w:r>
      <w:proofErr w:type="spellStart"/>
      <w:r>
        <w:rPr>
          <w:i/>
        </w:rPr>
        <w:t>Henricia</w:t>
      </w:r>
      <w:proofErr w:type="spellEnd"/>
      <w:r>
        <w:rPr>
          <w:i/>
        </w:rPr>
        <w:t xml:space="preserve"> </w:t>
      </w:r>
      <w:proofErr w:type="spellStart"/>
      <w:r>
        <w:t>spp</w:t>
      </w:r>
      <w:proofErr w:type="spellEnd"/>
      <w:r>
        <w:t xml:space="preserve"> because they eat primarily sponges and bacteria. Based on the sea star diets we lumped </w:t>
      </w:r>
      <w:proofErr w:type="spellStart"/>
      <w:r>
        <w:t>bivalves,shelled</w:t>
      </w:r>
      <w:proofErr w:type="spellEnd"/>
      <w:r>
        <w:t xml:space="preserve"> mollusks, shelled gastropods, and the three urchins to produce a prey index. We then plotted prey abundance against total sea start abundance. </w:t>
      </w:r>
    </w:p>
    <w:p w14:paraId="2BF65E6B" w14:textId="49BDA90C" w:rsidR="00ED7FF3" w:rsidRDefault="00ED7FF3" w:rsidP="00632878">
      <w:pPr>
        <w:pStyle w:val="Heading1"/>
      </w:pPr>
      <w:commentRangeStart w:id="6"/>
      <w:r>
        <w:t>Results</w:t>
      </w:r>
      <w:commentRangeEnd w:id="6"/>
      <w:r w:rsidR="00B439BB">
        <w:rPr>
          <w:rStyle w:val="CommentReference"/>
          <w:rFonts w:eastAsiaTheme="minorHAnsi" w:cstheme="minorBidi"/>
          <w:b w:val="0"/>
          <w:color w:val="auto"/>
        </w:rPr>
        <w:commentReference w:id="6"/>
      </w:r>
    </w:p>
    <w:p w14:paraId="2590E98B" w14:textId="168BBFC8" w:rsidR="00ED7FF3" w:rsidRDefault="00632878" w:rsidP="00D53E7A">
      <w:r w:rsidRPr="00FD6435">
        <w:rPr>
          <w:highlight w:val="yellow"/>
        </w:rPr>
        <w:t xml:space="preserve">Probably some intro info on # </w:t>
      </w:r>
      <w:proofErr w:type="spellStart"/>
      <w:r w:rsidRPr="00FD6435">
        <w:rPr>
          <w:highlight w:val="yellow"/>
        </w:rPr>
        <w:t>spp</w:t>
      </w:r>
      <w:proofErr w:type="spellEnd"/>
      <w:r w:rsidRPr="00FD6435">
        <w:rPr>
          <w:highlight w:val="yellow"/>
        </w:rPr>
        <w:t xml:space="preserve"> etc. </w:t>
      </w:r>
      <w:r w:rsidR="00FD6435" w:rsidRPr="00FD6435">
        <w:rPr>
          <w:highlight w:val="yellow"/>
        </w:rPr>
        <w:t>Maybe general habitat description. Some figs in sup some here…perhaps habitat description figures.</w:t>
      </w:r>
    </w:p>
    <w:p w14:paraId="0A4911FC" w14:textId="475FB68A" w:rsidR="0040080F" w:rsidRDefault="009540D7" w:rsidP="009540D7">
      <w:pPr>
        <w:pStyle w:val="Heading2"/>
      </w:pPr>
      <w:r>
        <w:t>Abiotic habitat</w:t>
      </w:r>
    </w:p>
    <w:p w14:paraId="6EE5703A" w14:textId="117A29F6" w:rsidR="0040080F" w:rsidRDefault="0040080F" w:rsidP="00D53E7A">
      <w:r>
        <w:t>Site</w:t>
      </w:r>
      <w:r w:rsidR="009540D7">
        <w:t>s</w:t>
      </w:r>
      <w:r>
        <w:t xml:space="preserve"> varied in their abiotic substratum characteristics, and these differences were largely consistent across depth. The substratum at Destruction Island and </w:t>
      </w:r>
      <w:proofErr w:type="spellStart"/>
      <w:r>
        <w:t>Tatoosh</w:t>
      </w:r>
      <w:proofErr w:type="spellEnd"/>
      <w:r>
        <w:t xml:space="preserve"> Island comprised primarily bedrock (</w:t>
      </w:r>
      <w:r>
        <w:fldChar w:fldCharType="begin"/>
      </w:r>
      <w:r>
        <w:instrText xml:space="preserve"> REF _Ref58508165 \h </w:instrText>
      </w:r>
      <w:r>
        <w:fldChar w:fldCharType="separate"/>
      </w:r>
      <w:r>
        <w:t xml:space="preserve">Fig. </w:t>
      </w:r>
      <w:r>
        <w:rPr>
          <w:noProof/>
        </w:rPr>
        <w:t>3</w:t>
      </w:r>
      <w:r>
        <w:fldChar w:fldCharType="end"/>
      </w:r>
      <w:r>
        <w:t>); these sites also had high relief relative to other sites with greater than 25% of the bottom having changes in elevation of &gt;2-m across the width of the transects (</w:t>
      </w:r>
      <w:r>
        <w:fldChar w:fldCharType="begin"/>
      </w:r>
      <w:r>
        <w:instrText xml:space="preserve"> REF _Ref58508290 \h </w:instrText>
      </w:r>
      <w:r>
        <w:fldChar w:fldCharType="separate"/>
      </w:r>
      <w:r>
        <w:t xml:space="preserve">Fig. </w:t>
      </w:r>
      <w:r>
        <w:rPr>
          <w:noProof/>
        </w:rPr>
        <w:t>4</w:t>
      </w:r>
      <w:r>
        <w:fldChar w:fldCharType="end"/>
      </w:r>
      <w:r>
        <w:t xml:space="preserve">). The bottom at </w:t>
      </w:r>
      <w:proofErr w:type="spellStart"/>
      <w:r>
        <w:t>Neah</w:t>
      </w:r>
      <w:proofErr w:type="spellEnd"/>
      <w:r>
        <w:t xml:space="preserve"> Bay was also primarily bedrock but the relief was much lower being primarily in the 10-cm to 1-m bin.</w:t>
      </w:r>
      <w:r w:rsidR="00D24789">
        <w:t xml:space="preserve"> At Cape Johnson and Cape Alava boulder made up the most common substratum type and relief was generally low in the 10-cm to 1-m bin.</w:t>
      </w:r>
      <w:r>
        <w:t xml:space="preserve"> </w:t>
      </w:r>
    </w:p>
    <w:p w14:paraId="4B1B5715" w14:textId="6A2D5215" w:rsidR="00716149" w:rsidRDefault="00716149" w:rsidP="00716149">
      <w:pPr>
        <w:pStyle w:val="Heading2"/>
      </w:pPr>
      <w:r>
        <w:t>Macro-algae/Kelp</w:t>
      </w:r>
    </w:p>
    <w:p w14:paraId="67B2DEE5" w14:textId="5235899F" w:rsidR="00716149" w:rsidRPr="00D54DAD" w:rsidRDefault="00716149" w:rsidP="00716149">
      <w:r>
        <w:t xml:space="preserve">After initial data analysis, we further analyzed three species and one combined group: </w:t>
      </w:r>
      <w:r>
        <w:rPr>
          <w:i/>
        </w:rPr>
        <w:t xml:space="preserve">M. </w:t>
      </w:r>
      <w:proofErr w:type="spellStart"/>
      <w:r>
        <w:rPr>
          <w:i/>
        </w:rPr>
        <w:t>pyrifera</w:t>
      </w:r>
      <w:proofErr w:type="spellEnd"/>
      <w:r>
        <w:rPr>
          <w:i/>
        </w:rPr>
        <w:t xml:space="preserve">, N. </w:t>
      </w:r>
      <w:proofErr w:type="spellStart"/>
      <w:r>
        <w:rPr>
          <w:i/>
        </w:rPr>
        <w:t>leukana</w:t>
      </w:r>
      <w:proofErr w:type="spellEnd"/>
      <w:r>
        <w:rPr>
          <w:i/>
        </w:rPr>
        <w:t xml:space="preserve">, P. </w:t>
      </w:r>
      <w:proofErr w:type="spellStart"/>
      <w:r>
        <w:rPr>
          <w:i/>
        </w:rPr>
        <w:t>californica</w:t>
      </w:r>
      <w:proofErr w:type="spellEnd"/>
      <w:r>
        <w:rPr>
          <w:i/>
        </w:rPr>
        <w:t xml:space="preserve">, </w:t>
      </w:r>
      <w:r>
        <w:t>and ‘other’</w:t>
      </w:r>
      <w:r w:rsidR="00BF19E6">
        <w:t xml:space="preserve"> (</w:t>
      </w:r>
      <w:r w:rsidR="00BF19E6">
        <w:fldChar w:fldCharType="begin"/>
      </w:r>
      <w:r w:rsidR="00BF19E6">
        <w:instrText xml:space="preserve"> REF _Ref58510040 \h </w:instrText>
      </w:r>
      <w:r w:rsidR="00BF19E6">
        <w:fldChar w:fldCharType="separate"/>
      </w:r>
      <w:r w:rsidR="00BF19E6">
        <w:t xml:space="preserve">Fig. </w:t>
      </w:r>
      <w:r w:rsidR="00BF19E6">
        <w:rPr>
          <w:noProof/>
        </w:rPr>
        <w:t>2</w:t>
      </w:r>
      <w:r w:rsidR="00BF19E6">
        <w:fldChar w:fldCharType="end"/>
      </w:r>
      <w:r w:rsidR="00BF19E6">
        <w:t>)</w:t>
      </w:r>
      <w:r>
        <w:t>.</w:t>
      </w:r>
      <w:r w:rsidR="00D54DAD">
        <w:t xml:space="preserve"> </w:t>
      </w:r>
      <w:r w:rsidR="00D54DAD">
        <w:rPr>
          <w:i/>
        </w:rPr>
        <w:t xml:space="preserve">M. </w:t>
      </w:r>
      <w:proofErr w:type="spellStart"/>
      <w:r w:rsidR="00D54DAD">
        <w:rPr>
          <w:i/>
        </w:rPr>
        <w:t>pyrifera</w:t>
      </w:r>
      <w:proofErr w:type="spellEnd"/>
      <w:r w:rsidR="00D54DAD">
        <w:rPr>
          <w:i/>
        </w:rPr>
        <w:t xml:space="preserve"> </w:t>
      </w:r>
      <w:r w:rsidR="00D54DAD">
        <w:t xml:space="preserve">was found on the 5-m transects at Cape Johnson and </w:t>
      </w:r>
      <w:proofErr w:type="spellStart"/>
      <w:r w:rsidR="00D54DAD">
        <w:t>Neah</w:t>
      </w:r>
      <w:proofErr w:type="spellEnd"/>
      <w:r w:rsidR="00D54DAD">
        <w:t xml:space="preserve"> Bay but was absent or less abundant in other areas. </w:t>
      </w:r>
      <w:r w:rsidR="00D54DAD">
        <w:rPr>
          <w:i/>
        </w:rPr>
        <w:t xml:space="preserve">N. </w:t>
      </w:r>
      <w:proofErr w:type="spellStart"/>
      <w:r w:rsidR="00D54DAD">
        <w:rPr>
          <w:i/>
        </w:rPr>
        <w:t>leukana</w:t>
      </w:r>
      <w:proofErr w:type="spellEnd"/>
      <w:r w:rsidR="00D54DAD">
        <w:t xml:space="preserve"> was also more abundant at 5-m depths but was also found on 10-m transects at </w:t>
      </w:r>
      <w:proofErr w:type="spellStart"/>
      <w:r w:rsidR="00D54DAD">
        <w:t>Tatoosh</w:t>
      </w:r>
      <w:proofErr w:type="spellEnd"/>
      <w:r w:rsidR="00D54DAD">
        <w:t xml:space="preserve"> Island and </w:t>
      </w:r>
      <w:proofErr w:type="spellStart"/>
      <w:r w:rsidR="00D54DAD">
        <w:t>Neah</w:t>
      </w:r>
      <w:proofErr w:type="spellEnd"/>
      <w:r w:rsidR="00D54DAD">
        <w:t xml:space="preserve"> Bay.  </w:t>
      </w:r>
      <w:r w:rsidR="00D54DAD">
        <w:rPr>
          <w:i/>
        </w:rPr>
        <w:t xml:space="preserve">N. </w:t>
      </w:r>
      <w:proofErr w:type="spellStart"/>
      <w:r w:rsidR="00D54DAD">
        <w:rPr>
          <w:i/>
        </w:rPr>
        <w:t>leukana</w:t>
      </w:r>
      <w:proofErr w:type="spellEnd"/>
      <w:r w:rsidR="00D54DAD">
        <w:rPr>
          <w:i/>
        </w:rPr>
        <w:t xml:space="preserve"> </w:t>
      </w:r>
      <w:r w:rsidR="00D54DAD">
        <w:t xml:space="preserve"> was less common at Cape Johnson and </w:t>
      </w:r>
      <w:proofErr w:type="spellStart"/>
      <w:r w:rsidR="00D54DAD">
        <w:t>Neah</w:t>
      </w:r>
      <w:proofErr w:type="spellEnd"/>
      <w:r w:rsidR="00D54DAD">
        <w:t xml:space="preserve"> Bay that at other sites. </w:t>
      </w:r>
      <w:r w:rsidR="00D54DAD">
        <w:rPr>
          <w:i/>
        </w:rPr>
        <w:t xml:space="preserve">P. </w:t>
      </w:r>
      <w:proofErr w:type="spellStart"/>
      <w:r w:rsidR="00D54DAD">
        <w:rPr>
          <w:i/>
        </w:rPr>
        <w:t>californica</w:t>
      </w:r>
      <w:proofErr w:type="spellEnd"/>
      <w:r w:rsidR="00D54DAD">
        <w:rPr>
          <w:i/>
        </w:rPr>
        <w:t xml:space="preserve">, </w:t>
      </w:r>
      <w:r w:rsidR="00D54DAD">
        <w:t xml:space="preserve">and under-story kelp, occurred at a sites at 5-m in similar abundance, although densities were slightly higher at </w:t>
      </w:r>
      <w:proofErr w:type="spellStart"/>
      <w:r w:rsidR="00D54DAD">
        <w:t>Tatoosh</w:t>
      </w:r>
      <w:proofErr w:type="spellEnd"/>
      <w:r w:rsidR="00D54DAD">
        <w:t xml:space="preserve"> Island and </w:t>
      </w:r>
      <w:proofErr w:type="spellStart"/>
      <w:r w:rsidR="00D54DAD">
        <w:t>Neah</w:t>
      </w:r>
      <w:proofErr w:type="spellEnd"/>
      <w:r w:rsidR="00D54DAD">
        <w:t xml:space="preserve"> Bay than other areas. </w:t>
      </w:r>
      <w:r w:rsidR="00D54DAD">
        <w:rPr>
          <w:i/>
        </w:rPr>
        <w:t xml:space="preserve">P. </w:t>
      </w:r>
      <w:proofErr w:type="spellStart"/>
      <w:r w:rsidR="00D54DAD">
        <w:rPr>
          <w:i/>
        </w:rPr>
        <w:t>californica</w:t>
      </w:r>
      <w:proofErr w:type="spellEnd"/>
      <w:r w:rsidR="00D54DAD">
        <w:rPr>
          <w:i/>
        </w:rPr>
        <w:t xml:space="preserve"> </w:t>
      </w:r>
      <w:r w:rsidR="00D54DAD">
        <w:t xml:space="preserve">was also found at 10-m at </w:t>
      </w:r>
      <w:proofErr w:type="spellStart"/>
      <w:r w:rsidR="00D54DAD">
        <w:t>Tatoosh</w:t>
      </w:r>
      <w:proofErr w:type="spellEnd"/>
      <w:r w:rsidR="00D54DAD">
        <w:t xml:space="preserve"> and </w:t>
      </w:r>
      <w:proofErr w:type="spellStart"/>
      <w:r w:rsidR="00D54DAD">
        <w:t>Neah</w:t>
      </w:r>
      <w:proofErr w:type="spellEnd"/>
      <w:r w:rsidR="00D54DAD">
        <w:t xml:space="preserve"> Bay. </w:t>
      </w:r>
    </w:p>
    <w:p w14:paraId="0CE5997B" w14:textId="572B38A7" w:rsidR="00632878" w:rsidRDefault="009540D7" w:rsidP="00B1535F">
      <w:pPr>
        <w:pStyle w:val="Heading2"/>
      </w:pPr>
      <w:r>
        <w:t>M</w:t>
      </w:r>
      <w:r w:rsidR="00B1535F">
        <w:t>ultivariate results</w:t>
      </w:r>
    </w:p>
    <w:p w14:paraId="78ABC419" w14:textId="379D42F2" w:rsidR="00E76168" w:rsidRDefault="00B37FA6" w:rsidP="00B37FA6">
      <w:r>
        <w:t>Fish assemblages differed among sites</w:t>
      </w:r>
      <w:r w:rsidR="00FE63CB">
        <w:t xml:space="preserve">, depths, and years </w:t>
      </w:r>
      <w:r>
        <w:t>(</w:t>
      </w:r>
      <w:proofErr w:type="spellStart"/>
      <w:r>
        <w:t>dRDA</w:t>
      </w:r>
      <w:proofErr w:type="spellEnd"/>
      <w:r>
        <w:t xml:space="preserve">, p &lt; 0.001, </w:t>
      </w:r>
      <w:r>
        <w:fldChar w:fldCharType="begin"/>
      </w:r>
      <w:r>
        <w:instrText xml:space="preserve"> REF _Ref56763940 \h </w:instrText>
      </w:r>
      <w:r>
        <w:fldChar w:fldCharType="separate"/>
      </w:r>
      <w:r w:rsidR="002D41B9">
        <w:t xml:space="preserve">Fig. </w:t>
      </w:r>
      <w:r w:rsidR="002D41B9">
        <w:rPr>
          <w:noProof/>
        </w:rPr>
        <w:t>5</w:t>
      </w:r>
      <w:r>
        <w:fldChar w:fldCharType="end"/>
      </w:r>
      <w:r>
        <w:t xml:space="preserve">). </w:t>
      </w:r>
      <w:r w:rsidR="00FE63CB">
        <w:t>While t</w:t>
      </w:r>
      <w:r w:rsidR="00192495">
        <w:t>here was variation among years for all sites</w:t>
      </w:r>
      <w:r w:rsidR="00FE63CB">
        <w:t xml:space="preserve">, </w:t>
      </w:r>
      <w:r>
        <w:t xml:space="preserve">Cape Johnson ordinated separately from Cape Alava.  </w:t>
      </w:r>
      <w:proofErr w:type="spellStart"/>
      <w:r>
        <w:t>Neah</w:t>
      </w:r>
      <w:proofErr w:type="spellEnd"/>
      <w:r>
        <w:t xml:space="preserve"> Ba</w:t>
      </w:r>
      <w:r w:rsidR="00192495">
        <w:t>y</w:t>
      </w:r>
      <w:r>
        <w:t xml:space="preserve"> and </w:t>
      </w:r>
      <w:proofErr w:type="spellStart"/>
      <w:r>
        <w:t>T</w:t>
      </w:r>
      <w:r w:rsidR="007C5579">
        <w:t>atoosh</w:t>
      </w:r>
      <w:proofErr w:type="spellEnd"/>
      <w:r w:rsidR="007C5579">
        <w:t xml:space="preserve"> I</w:t>
      </w:r>
      <w:r>
        <w:t xml:space="preserve">sland were intermediate between the previous two while Destruction Island </w:t>
      </w:r>
      <w:r>
        <w:lastRenderedPageBreak/>
        <w:t>assemblages were highly variable t</w:t>
      </w:r>
      <w:r w:rsidR="00192495">
        <w:t>hrough time. Some species like black rockfish (SEME) were found at all sites (</w:t>
      </w:r>
      <w:r w:rsidR="005561B5">
        <w:fldChar w:fldCharType="begin"/>
      </w:r>
      <w:r w:rsidR="005561B5">
        <w:instrText xml:space="preserve"> REF _Ref57707465 \h </w:instrText>
      </w:r>
      <w:r w:rsidR="005561B5">
        <w:fldChar w:fldCharType="separate"/>
      </w:r>
      <w:r w:rsidR="002D41B9">
        <w:t xml:space="preserve">Fig. S </w:t>
      </w:r>
      <w:r w:rsidR="002D41B9">
        <w:rPr>
          <w:noProof/>
        </w:rPr>
        <w:t>1</w:t>
      </w:r>
      <w:r w:rsidR="005561B5">
        <w:fldChar w:fldCharType="end"/>
      </w:r>
      <w:r w:rsidR="005561B5">
        <w:t xml:space="preserve">) </w:t>
      </w:r>
      <w:r w:rsidR="00192495">
        <w:t>and did not distinguish among site in the ordination.</w:t>
      </w:r>
      <w:r w:rsidR="00E76168">
        <w:t xml:space="preserve"> Other like </w:t>
      </w:r>
      <w:proofErr w:type="spellStart"/>
      <w:r w:rsidR="00E76168">
        <w:t>tubesnout</w:t>
      </w:r>
      <w:proofErr w:type="spellEnd"/>
      <w:r w:rsidR="00E76168">
        <w:t xml:space="preserve"> (AUFL) were abundant at a subset of sites in 2016 and</w:t>
      </w:r>
      <w:r w:rsidR="00843D88">
        <w:t xml:space="preserve"> to a lesser extent in </w:t>
      </w:r>
      <w:r w:rsidR="00FE63CB">
        <w:t>2019</w:t>
      </w:r>
      <w:r w:rsidR="00E76168">
        <w:t xml:space="preserve">. Greenlings (HEXA), copper rockfish (SECA), China rockfish (SENE), lingcod (OPEL), and cabezon (SCMA) characterized Cape Alava and </w:t>
      </w:r>
      <w:proofErr w:type="spellStart"/>
      <w:r w:rsidR="00E76168">
        <w:t>Neah</w:t>
      </w:r>
      <w:proofErr w:type="spellEnd"/>
      <w:r w:rsidR="00E76168">
        <w:t xml:space="preserve"> Bay, with the exception of 2016.  Surfperch (EMBI) were also common at Cape Alava and at Cape Johnson, but only in 2017 and 2018 for the latter. </w:t>
      </w:r>
    </w:p>
    <w:p w14:paraId="0D8B00A3" w14:textId="0179B14A" w:rsidR="00B1535F" w:rsidRDefault="00E76168" w:rsidP="00B37FA6">
      <w:r>
        <w:t xml:space="preserve">The invertebrate ordination showed a clear separation of sites, especially when </w:t>
      </w:r>
      <w:r w:rsidR="001A28A1">
        <w:t>fact</w:t>
      </w:r>
      <w:r w:rsidR="00FE63CB">
        <w:t>ors</w:t>
      </w:r>
      <w:r>
        <w:t xml:space="preserve"> were averaged by site and year (</w:t>
      </w:r>
      <w:proofErr w:type="spellStart"/>
      <w:r>
        <w:t>dRDA</w:t>
      </w:r>
      <w:proofErr w:type="spellEnd"/>
      <w:r>
        <w:t xml:space="preserve">, p &lt; 0.001, </w:t>
      </w:r>
      <w:r>
        <w:fldChar w:fldCharType="begin"/>
      </w:r>
      <w:r>
        <w:instrText xml:space="preserve"> REF _Ref56773549 \h </w:instrText>
      </w:r>
      <w:r>
        <w:fldChar w:fldCharType="separate"/>
      </w:r>
      <w:r w:rsidR="002D41B9">
        <w:t xml:space="preserve">Fig. </w:t>
      </w:r>
      <w:r w:rsidR="002D41B9">
        <w:rPr>
          <w:noProof/>
        </w:rPr>
        <w:t>6</w:t>
      </w:r>
      <w:r>
        <w:fldChar w:fldCharType="end"/>
      </w:r>
      <w:r>
        <w:t xml:space="preserve">). </w:t>
      </w:r>
      <w:r w:rsidR="00A5610D">
        <w:t xml:space="preserve">While there was some variation among years, it was much less than the spread among sites. </w:t>
      </w:r>
      <w:proofErr w:type="spellStart"/>
      <w:r w:rsidR="00A5610D">
        <w:t>Tatoosh</w:t>
      </w:r>
      <w:proofErr w:type="spellEnd"/>
      <w:r w:rsidR="00A5610D">
        <w:t xml:space="preserve"> Island was notable for having more urchins (Axis 1) than other sites (</w:t>
      </w:r>
      <w:r w:rsidR="00A5610D">
        <w:fldChar w:fldCharType="begin"/>
      </w:r>
      <w:r w:rsidR="00A5610D">
        <w:instrText xml:space="preserve"> REF _Ref56773987 \h </w:instrText>
      </w:r>
      <w:r w:rsidR="00A5610D">
        <w:fldChar w:fldCharType="separate"/>
      </w:r>
      <w:r w:rsidR="002D41B9">
        <w:t xml:space="preserve">Fig. S </w:t>
      </w:r>
      <w:r w:rsidR="002D41B9">
        <w:rPr>
          <w:noProof/>
        </w:rPr>
        <w:t>2</w:t>
      </w:r>
      <w:r w:rsidR="00A5610D">
        <w:fldChar w:fldCharType="end"/>
      </w:r>
      <w:r w:rsidR="00B1535F">
        <w:t>-5</w:t>
      </w:r>
      <w:r w:rsidR="00A5610D">
        <w:t>)</w:t>
      </w:r>
      <w:r w:rsidR="0007142F">
        <w:t xml:space="preserve">. Urchins also characterized </w:t>
      </w:r>
      <w:r w:rsidR="00A5610D">
        <w:t xml:space="preserve">Destruction Island and </w:t>
      </w:r>
      <w:proofErr w:type="spellStart"/>
      <w:r w:rsidR="00A5610D">
        <w:t>Neah</w:t>
      </w:r>
      <w:proofErr w:type="spellEnd"/>
      <w:r w:rsidR="00A5610D">
        <w:t xml:space="preserve"> Bay</w:t>
      </w:r>
      <w:r w:rsidR="0007142F">
        <w:t xml:space="preserve"> relative to other sites but were much less common at these two sites than at </w:t>
      </w:r>
      <w:proofErr w:type="spellStart"/>
      <w:r w:rsidR="0007142F">
        <w:t>Tatoosh</w:t>
      </w:r>
      <w:proofErr w:type="spellEnd"/>
      <w:r w:rsidR="0007142F">
        <w:t xml:space="preserve"> Island</w:t>
      </w:r>
      <w:r w:rsidR="00A5610D">
        <w:t xml:space="preserve">. </w:t>
      </w:r>
      <w:r w:rsidR="00A93FF5">
        <w:t xml:space="preserve">Tunicates, leather stars, large barnacles and orange cucumbers </w:t>
      </w:r>
      <w:r w:rsidR="00B1535F">
        <w:t xml:space="preserve">were more common at </w:t>
      </w:r>
      <w:proofErr w:type="spellStart"/>
      <w:r w:rsidR="00B1535F">
        <w:t>Tatoosh</w:t>
      </w:r>
      <w:proofErr w:type="spellEnd"/>
      <w:r w:rsidR="00B1535F">
        <w:t xml:space="preserve"> Island, Destruction Island, and Cape Alava that at </w:t>
      </w:r>
      <w:proofErr w:type="spellStart"/>
      <w:r w:rsidR="00B1535F">
        <w:t>Neah</w:t>
      </w:r>
      <w:proofErr w:type="spellEnd"/>
      <w:r w:rsidR="00B1535F">
        <w:t xml:space="preserve"> Bay, and at Cape Johnson in 2017 and 2018 than in 2016 and 2019. </w:t>
      </w:r>
    </w:p>
    <w:p w14:paraId="4C95D993" w14:textId="5F212548" w:rsidR="00285EAE" w:rsidRDefault="00285EAE" w:rsidP="00B37FA6">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_Ref57707465 \h </w:instrText>
      </w:r>
      <w:r>
        <w:fldChar w:fldCharType="separate"/>
      </w:r>
      <w:r w:rsidR="002D41B9">
        <w:t xml:space="preserve">Fig. S </w:t>
      </w:r>
      <w:r w:rsidR="002D41B9">
        <w:rPr>
          <w:noProof/>
        </w:rPr>
        <w:t>1</w:t>
      </w:r>
      <w:r>
        <w:fldChar w:fldCharType="end"/>
      </w:r>
      <w:r>
        <w:t xml:space="preserve">). The second PC distinguished among transects with encrusting species and non-mobile invertebrates from those with more red or brown algae. </w:t>
      </w:r>
      <w:proofErr w:type="gramStart"/>
      <w:r>
        <w:t>Thus</w:t>
      </w:r>
      <w:proofErr w:type="gramEnd"/>
      <w:r>
        <w:t xml:space="preserve"> PC2 gives an indication of understory algal coverage.  </w:t>
      </w:r>
      <w:r w:rsidR="0074777A">
        <w:t>T</w:t>
      </w:r>
      <w:r>
        <w:t xml:space="preserve">here was no clear separation of sites within this ordination, however.   </w:t>
      </w:r>
    </w:p>
    <w:p w14:paraId="5C546EDD" w14:textId="4B6A58FD" w:rsidR="002A1847" w:rsidRDefault="002A1847" w:rsidP="00B37FA6">
      <w:r>
        <w:t>The PCA of abiotic substratum characteristics (</w:t>
      </w:r>
      <w:r>
        <w:fldChar w:fldCharType="begin"/>
      </w:r>
      <w:r>
        <w:instrText xml:space="preserve"> REF _Ref56775544 \h </w:instrText>
      </w:r>
      <w:r>
        <w:fldChar w:fldCharType="separate"/>
      </w:r>
      <w:r w:rsidR="002D41B9">
        <w:t xml:space="preserve">Fig. S </w:t>
      </w:r>
      <w:r w:rsidR="002D41B9">
        <w:rPr>
          <w:noProof/>
        </w:rPr>
        <w:t>7</w:t>
      </w:r>
      <w:r>
        <w:fldChar w:fldCharType="end"/>
      </w:r>
      <w:r>
        <w:t xml:space="preserve">) separated transects of primarily bedrock from those with boulder structure along the first PC. Destruction Island and </w:t>
      </w:r>
      <w:proofErr w:type="spellStart"/>
      <w:r>
        <w:t>Tatoosh</w:t>
      </w:r>
      <w:proofErr w:type="spellEnd"/>
      <w:r>
        <w:t xml:space="preserve"> Island had more bedrock than other sites, while Cape Johnson and Cape Alava had more boulder or cobble habitat.  The second PC explained differences among transects in slope (0-10 cm vs 10 cm – 1 m drop over the 2-m width of the transect). This second PC did not appear strongly associated with sites </w:t>
      </w:r>
      <w:proofErr w:type="spellStart"/>
      <w:r>
        <w:t>ro</w:t>
      </w:r>
      <w:proofErr w:type="spellEnd"/>
      <w:r>
        <w:t xml:space="preserve"> depths.   </w:t>
      </w:r>
    </w:p>
    <w:p w14:paraId="4BAD740C" w14:textId="2A162166" w:rsidR="006B03B1" w:rsidRDefault="006B03B1" w:rsidP="00B37FA6">
      <w:r>
        <w:t>The fish assemblage did not show strong correlation with the combined kelp-biotic-substrate habitat matrix (</w:t>
      </w:r>
      <w:proofErr w:type="spellStart"/>
      <w:r>
        <w:t>dRDA</w:t>
      </w:r>
      <w:proofErr w:type="spellEnd"/>
      <w:r>
        <w:t xml:space="preserve"> , p &gt; 0.05, </w:t>
      </w:r>
      <w:r>
        <w:fldChar w:fldCharType="begin"/>
      </w:r>
      <w:r>
        <w:instrText xml:space="preserve"> REF _Ref56774804 \h </w:instrText>
      </w:r>
      <w:r>
        <w:fldChar w:fldCharType="separate"/>
      </w:r>
      <w:r w:rsidR="002D41B9">
        <w:t xml:space="preserve">Fig. S </w:t>
      </w:r>
      <w:r w:rsidR="002D41B9">
        <w:rPr>
          <w:noProof/>
        </w:rPr>
        <w:t>8</w:t>
      </w:r>
      <w:r>
        <w:fldChar w:fldCharType="end"/>
      </w:r>
      <w:r>
        <w:t xml:space="preserve">). </w:t>
      </w:r>
      <w:r w:rsidR="00493635">
        <w:t xml:space="preserve">This is not entirely surprising given </w:t>
      </w:r>
      <w:r w:rsidR="009A78CC">
        <w:t xml:space="preserve">Cape Alava and Cape Johnson, which had </w:t>
      </w:r>
      <w:r w:rsidR="00412F57">
        <w:t>dissimilar f</w:t>
      </w:r>
      <w:r w:rsidR="00493635">
        <w:t>ish assemblages (</w:t>
      </w:r>
      <w:r w:rsidR="00493635">
        <w:fldChar w:fldCharType="begin"/>
      </w:r>
      <w:r w:rsidR="00493635">
        <w:instrText xml:space="preserve"> REF _Ref56763940 \h </w:instrText>
      </w:r>
      <w:r w:rsidR="00493635">
        <w:fldChar w:fldCharType="separate"/>
      </w:r>
      <w:r w:rsidR="002D41B9">
        <w:t xml:space="preserve">Fig. </w:t>
      </w:r>
      <w:r w:rsidR="002D41B9">
        <w:rPr>
          <w:noProof/>
        </w:rPr>
        <w:t>5</w:t>
      </w:r>
      <w:r w:rsidR="00493635">
        <w:fldChar w:fldCharType="end"/>
      </w:r>
      <w:r w:rsidR="00493635">
        <w:t>)</w:t>
      </w:r>
      <w:r w:rsidR="009A78CC">
        <w:t xml:space="preserve">, </w:t>
      </w:r>
      <w:r w:rsidR="00493635">
        <w:t xml:space="preserve">had similar </w:t>
      </w:r>
      <w:r w:rsidR="009A78CC">
        <w:t xml:space="preserve">biotic benthic </w:t>
      </w:r>
      <w:r w:rsidR="00493635">
        <w:t>habitats (</w:t>
      </w:r>
      <w:r w:rsidR="009A78CC">
        <w:fldChar w:fldCharType="begin"/>
      </w:r>
      <w:r w:rsidR="009A78CC">
        <w:instrText xml:space="preserve"> REF _Ref56775544 \h </w:instrText>
      </w:r>
      <w:r w:rsidR="009A78CC">
        <w:fldChar w:fldCharType="separate"/>
      </w:r>
      <w:r w:rsidR="002D41B9">
        <w:t xml:space="preserve">Fig. S </w:t>
      </w:r>
      <w:r w:rsidR="002D41B9">
        <w:rPr>
          <w:noProof/>
        </w:rPr>
        <w:t>7</w:t>
      </w:r>
      <w:r w:rsidR="009A78CC">
        <w:fldChar w:fldCharType="end"/>
      </w:r>
      <w:r w:rsidR="00493635">
        <w:t>)</w:t>
      </w:r>
      <w:r w:rsidR="009A78CC">
        <w:t>.</w:t>
      </w:r>
      <w:r w:rsidR="00340550">
        <w:t xml:space="preserve"> Moreover, g</w:t>
      </w:r>
      <w:r w:rsidR="00216026">
        <w:t xml:space="preserve">iven that all transects were done in somewhat sheltered kelp forests, the habitat may not have varied significantly among sites from the point of view of a fish. Large scale factors (circulation, settlement, </w:t>
      </w:r>
      <w:proofErr w:type="spellStart"/>
      <w:r w:rsidR="00216026">
        <w:t>etc</w:t>
      </w:r>
      <w:proofErr w:type="spellEnd"/>
      <w:r w:rsidR="00216026">
        <w:t xml:space="preserve">) may have </w:t>
      </w:r>
      <w:r w:rsidR="006A7206">
        <w:t xml:space="preserve">been more important in </w:t>
      </w:r>
      <w:r w:rsidR="00216026">
        <w:t>driv</w:t>
      </w:r>
      <w:r w:rsidR="006A7206">
        <w:t xml:space="preserve">ing </w:t>
      </w:r>
      <w:r w:rsidR="00216026">
        <w:t xml:space="preserve">differences in fish assemblages among sites. </w:t>
      </w:r>
    </w:p>
    <w:p w14:paraId="4FD16DE1" w14:textId="079D93BC" w:rsidR="00E94511" w:rsidRPr="00E94511" w:rsidRDefault="00E94511" w:rsidP="00B37FA6">
      <w:r>
        <w:t xml:space="preserve">Associations between macroinvertebrates and habitat features were largely driven by urchins </w:t>
      </w:r>
      <w:r w:rsidR="006F43DA">
        <w:t xml:space="preserve">and </w:t>
      </w:r>
      <w:proofErr w:type="spellStart"/>
      <w:r w:rsidR="006F43DA">
        <w:t>Tatoosh</w:t>
      </w:r>
      <w:proofErr w:type="spellEnd"/>
      <w:r w:rsidR="006F43DA">
        <w:t xml:space="preserve"> Island </w:t>
      </w:r>
      <w:r>
        <w:t>(</w:t>
      </w:r>
      <w:r>
        <w:fldChar w:fldCharType="begin"/>
      </w:r>
      <w:r>
        <w:instrText xml:space="preserve"> REF _Ref57710940 \h </w:instrText>
      </w:r>
      <w:r>
        <w:fldChar w:fldCharType="separate"/>
      </w:r>
      <w:r w:rsidR="002D41B9">
        <w:t xml:space="preserve">Fig. </w:t>
      </w:r>
      <w:r w:rsidR="002D41B9">
        <w:rPr>
          <w:noProof/>
        </w:rPr>
        <w:t>7</w:t>
      </w:r>
      <w:r>
        <w:fldChar w:fldCharType="end"/>
      </w:r>
      <w:r>
        <w:t xml:space="preserve">). All </w:t>
      </w:r>
      <w:proofErr w:type="gramStart"/>
      <w:r>
        <w:t>three urchin</w:t>
      </w:r>
      <w:proofErr w:type="gramEnd"/>
      <w:r>
        <w:t xml:space="preserve"> species loaded positively on the first and second axes indicating positive associations with brown understory algae, </w:t>
      </w:r>
      <w:r>
        <w:rPr>
          <w:i/>
        </w:rPr>
        <w:t xml:space="preserve">N. </w:t>
      </w:r>
      <w:proofErr w:type="spellStart"/>
      <w:r>
        <w:rPr>
          <w:i/>
        </w:rPr>
        <w:t>leukana</w:t>
      </w:r>
      <w:proofErr w:type="spellEnd"/>
      <w:r>
        <w:t xml:space="preserve">, </w:t>
      </w:r>
      <w:r>
        <w:rPr>
          <w:i/>
        </w:rPr>
        <w:t xml:space="preserve">P. </w:t>
      </w:r>
      <w:proofErr w:type="spellStart"/>
      <w:r>
        <w:rPr>
          <w:i/>
        </w:rPr>
        <w:t>californica</w:t>
      </w:r>
      <w:proofErr w:type="spellEnd"/>
      <w:r>
        <w:rPr>
          <w:i/>
        </w:rPr>
        <w:t xml:space="preserve">, </w:t>
      </w:r>
      <w:r>
        <w:t xml:space="preserve">and other macroalgae and areas with boulder habitat (axis one, </w:t>
      </w:r>
      <w:r>
        <w:fldChar w:fldCharType="begin"/>
      </w:r>
      <w:r>
        <w:instrText xml:space="preserve"> REF _Ref57710940 \h </w:instrText>
      </w:r>
      <w:r>
        <w:fldChar w:fldCharType="separate"/>
      </w:r>
      <w:r w:rsidR="002D41B9">
        <w:t xml:space="preserve">Fig. </w:t>
      </w:r>
      <w:r w:rsidR="002D41B9">
        <w:rPr>
          <w:noProof/>
        </w:rPr>
        <w:t>7</w:t>
      </w:r>
      <w:r>
        <w:fldChar w:fldCharType="end"/>
      </w:r>
      <w:r>
        <w:t xml:space="preserve">).  </w:t>
      </w:r>
    </w:p>
    <w:p w14:paraId="1F2EC70B" w14:textId="77777777" w:rsidR="005561B5" w:rsidRDefault="005561B5" w:rsidP="00B1535F">
      <w:pPr>
        <w:pStyle w:val="Heading2"/>
      </w:pPr>
      <w:r>
        <w:t>Rockfish recruitment</w:t>
      </w:r>
    </w:p>
    <w:p w14:paraId="601C2E9F" w14:textId="7722C46B" w:rsidR="005561B5" w:rsidRDefault="006A7206" w:rsidP="00C927CC">
      <w:r>
        <w:t>Recruitment of rockfishes</w:t>
      </w:r>
      <w:r w:rsidR="00C927CC">
        <w:t xml:space="preserve"> was temporally episodic </w:t>
      </w:r>
      <w:r>
        <w:t>(</w:t>
      </w:r>
      <w:r>
        <w:fldChar w:fldCharType="begin"/>
      </w:r>
      <w:r>
        <w:instrText xml:space="preserve"> REF _Ref57707920 \h </w:instrText>
      </w:r>
      <w:r>
        <w:fldChar w:fldCharType="separate"/>
      </w:r>
      <w:r w:rsidR="002D41B9">
        <w:t xml:space="preserve">Fig. </w:t>
      </w:r>
      <w:r w:rsidR="002D41B9">
        <w:rPr>
          <w:noProof/>
        </w:rPr>
        <w:t>8</w:t>
      </w:r>
      <w:r>
        <w:fldChar w:fldCharType="end"/>
      </w:r>
      <w:r>
        <w:t>).</w:t>
      </w:r>
      <w:r w:rsidR="00C927CC">
        <w:t xml:space="preserve"> While the intensity of recruitment varied among sites within a year, most species </w:t>
      </w:r>
      <w:proofErr w:type="spellStart"/>
      <w:r w:rsidR="00C927CC">
        <w:t>showed</w:t>
      </w:r>
      <w:r w:rsidR="00F46BF6">
        <w:t>strong</w:t>
      </w:r>
      <w:proofErr w:type="spellEnd"/>
      <w:r w:rsidR="00C927CC">
        <w:t xml:space="preserve"> recruitment at multiple sites within a specific year. However, species had successful recruitment in different years. Black and yellow tail rockfishes showed strong recruitment at most sites in 2016 and to a lesser extent in 2019. In contrast, copper rockfish (including unidentified recruits, which were most likely copper or quillback) had high recruitment at most sites in 2019.  Canary recruitment pulses occurred in 2016 and 2018. </w:t>
      </w:r>
    </w:p>
    <w:p w14:paraId="4A1A44DB" w14:textId="20C430D1" w:rsidR="005561B5" w:rsidRDefault="005561B5" w:rsidP="00B1535F">
      <w:pPr>
        <w:pStyle w:val="Heading2"/>
      </w:pPr>
      <w:r>
        <w:lastRenderedPageBreak/>
        <w:t xml:space="preserve">Urchins </w:t>
      </w:r>
      <w:r w:rsidR="00832338">
        <w:t>and kelp</w:t>
      </w:r>
    </w:p>
    <w:p w14:paraId="3D636663" w14:textId="3F22022F" w:rsidR="00793585" w:rsidRDefault="00793585" w:rsidP="00C927CC">
      <w:r>
        <w:t xml:space="preserve">Green, red, and purple urchins all showed increase in abundance from 2016 to 2017 at </w:t>
      </w:r>
      <w:proofErr w:type="spellStart"/>
      <w:r>
        <w:t>Tatoosh</w:t>
      </w:r>
      <w:proofErr w:type="spellEnd"/>
      <w:r>
        <w:t xml:space="preserve"> Island (</w:t>
      </w:r>
      <w:r w:rsidR="00F95DF9">
        <w:fldChar w:fldCharType="begin"/>
      </w:r>
      <w:r w:rsidR="00F95DF9">
        <w:instrText xml:space="preserve"> REF _Ref56773987 \h </w:instrText>
      </w:r>
      <w:r w:rsidR="00F95DF9">
        <w:fldChar w:fldCharType="separate"/>
      </w:r>
      <w:r w:rsidR="002D41B9">
        <w:t xml:space="preserve">Fig. S </w:t>
      </w:r>
      <w:r w:rsidR="002D41B9">
        <w:rPr>
          <w:noProof/>
        </w:rPr>
        <w:t>2</w:t>
      </w:r>
      <w:r w:rsidR="00F95DF9">
        <w:fldChar w:fldCharType="end"/>
      </w:r>
      <w:r>
        <w:t xml:space="preserve">). </w:t>
      </w:r>
      <w:r w:rsidR="001E7051">
        <w:t>F</w:t>
      </w:r>
      <w:r>
        <w:t>ollowing this initial increase, both green and red urchins declined through 2019</w:t>
      </w:r>
      <w:r w:rsidR="001E7051">
        <w:t>, while purple urchins remained abundant</w:t>
      </w:r>
      <w:r w:rsidR="00995B6F">
        <w:t xml:space="preserve">. </w:t>
      </w:r>
      <w:r w:rsidR="00372F6C">
        <w:t xml:space="preserve">Qualitative observations and urchin test size distributions (measured in 2018 and 2019, </w:t>
      </w:r>
      <w:r w:rsidR="00372F6C">
        <w:fldChar w:fldCharType="begin"/>
      </w:r>
      <w:r w:rsidR="00372F6C">
        <w:instrText xml:space="preserve"> REF _Ref57711885 \h </w:instrText>
      </w:r>
      <w:r w:rsidR="00372F6C">
        <w:fldChar w:fldCharType="separate"/>
      </w:r>
      <w:r w:rsidR="002D41B9">
        <w:t xml:space="preserve">Fig. S </w:t>
      </w:r>
      <w:r w:rsidR="002D41B9">
        <w:rPr>
          <w:noProof/>
        </w:rPr>
        <w:t>9</w:t>
      </w:r>
      <w:r w:rsidR="00372F6C">
        <w:fldChar w:fldCharType="end"/>
      </w:r>
      <w:r w:rsidR="00372F6C">
        <w:t xml:space="preserve">) suggest a recruitment pulse occurred sometime in </w:t>
      </w:r>
      <w:commentRangeStart w:id="8"/>
      <w:r w:rsidR="00372F6C">
        <w:t>2017 or early 2018.</w:t>
      </w:r>
      <w:r w:rsidR="0007142F">
        <w:t xml:space="preserve"> Purple urchins showed low densities but minor increases at</w:t>
      </w:r>
      <w:r w:rsidR="003C040F">
        <w:t xml:space="preserve"> D</w:t>
      </w:r>
      <w:r w:rsidR="0007142F">
        <w:t xml:space="preserve">estruction </w:t>
      </w:r>
      <w:r w:rsidR="003C040F">
        <w:t>I</w:t>
      </w:r>
      <w:r w:rsidR="0007142F">
        <w:t>sland from 2017-2019 (</w:t>
      </w:r>
      <w:r w:rsidR="0007142F">
        <w:fldChar w:fldCharType="begin"/>
      </w:r>
      <w:r w:rsidR="0007142F">
        <w:instrText xml:space="preserve"> REF _Ref56773987 \h </w:instrText>
      </w:r>
      <w:r w:rsidR="0007142F">
        <w:fldChar w:fldCharType="separate"/>
      </w:r>
      <w:r w:rsidR="002D41B9">
        <w:t xml:space="preserve">Fig. S </w:t>
      </w:r>
      <w:r w:rsidR="002D41B9">
        <w:rPr>
          <w:noProof/>
        </w:rPr>
        <w:t>2</w:t>
      </w:r>
      <w:r w:rsidR="0007142F">
        <w:fldChar w:fldCharType="end"/>
      </w:r>
      <w:r w:rsidR="0007142F">
        <w:t>).</w:t>
      </w:r>
      <w:r w:rsidR="00372F6C">
        <w:t xml:space="preserve"> </w:t>
      </w:r>
      <w:commentRangeEnd w:id="8"/>
      <w:r w:rsidR="009C3354">
        <w:rPr>
          <w:rStyle w:val="CommentReference"/>
        </w:rPr>
        <w:commentReference w:id="8"/>
      </w:r>
    </w:p>
    <w:p w14:paraId="555E34E5" w14:textId="04ACF512" w:rsidR="00A254AF" w:rsidRDefault="0089015F" w:rsidP="00787AF2">
      <w:r>
        <w:t>R</w:t>
      </w:r>
      <w:r w:rsidR="00832338">
        <w:t>elationsh</w:t>
      </w:r>
      <w:r>
        <w:t>ips between urchins and kelp differed</w:t>
      </w:r>
      <w:r w:rsidR="00832338">
        <w:t xml:space="preserve"> </w:t>
      </w:r>
      <w:r>
        <w:t>among and within sites. A</w:t>
      </w:r>
      <w:r w:rsidR="00C31389">
        <w:t xml:space="preserve">mong sites </w:t>
      </w:r>
      <w:r>
        <w:t xml:space="preserve">urchins were negatively associated with </w:t>
      </w:r>
      <w:r w:rsidR="00793585">
        <w:rPr>
          <w:i/>
        </w:rPr>
        <w:t xml:space="preserve">M. </w:t>
      </w:r>
      <w:proofErr w:type="spellStart"/>
      <w:r w:rsidR="00793585">
        <w:rPr>
          <w:i/>
        </w:rPr>
        <w:t>pyrifera</w:t>
      </w:r>
      <w:proofErr w:type="spellEnd"/>
      <w:r>
        <w:rPr>
          <w:i/>
        </w:rPr>
        <w:t xml:space="preserve"> </w:t>
      </w:r>
      <w:r>
        <w:t xml:space="preserve">but positively associated with </w:t>
      </w:r>
      <w:r w:rsidRPr="0089015F">
        <w:rPr>
          <w:i/>
        </w:rPr>
        <w:t xml:space="preserve">N. </w:t>
      </w:r>
      <w:proofErr w:type="spellStart"/>
      <w:r w:rsidRPr="0089015F">
        <w:rPr>
          <w:i/>
        </w:rPr>
        <w:t>luekana</w:t>
      </w:r>
      <w:proofErr w:type="spellEnd"/>
      <w:r>
        <w:rPr>
          <w:i/>
        </w:rPr>
        <w:t xml:space="preserve"> </w:t>
      </w:r>
      <w:r>
        <w:t xml:space="preserve">as is evident from the first canonical axis in the </w:t>
      </w:r>
      <w:r w:rsidR="00793585">
        <w:t>invertebrate-habitat ordination (</w:t>
      </w:r>
      <w:r w:rsidR="00793585">
        <w:fldChar w:fldCharType="begin"/>
      </w:r>
      <w:r w:rsidR="00793585">
        <w:instrText xml:space="preserve"> REF _Ref57710940 \h </w:instrText>
      </w:r>
      <w:r w:rsidR="00793585">
        <w:fldChar w:fldCharType="separate"/>
      </w:r>
      <w:r w:rsidR="002D41B9">
        <w:t xml:space="preserve">Fig. </w:t>
      </w:r>
      <w:r w:rsidR="002D41B9">
        <w:rPr>
          <w:noProof/>
        </w:rPr>
        <w:t>7</w:t>
      </w:r>
      <w:r w:rsidR="00793585">
        <w:fldChar w:fldCharType="end"/>
      </w:r>
      <w:r w:rsidR="00793585">
        <w:t>)</w:t>
      </w:r>
      <w:r>
        <w:t xml:space="preserve">. Sites with high abundance of </w:t>
      </w:r>
      <w:r>
        <w:rPr>
          <w:i/>
        </w:rPr>
        <w:t xml:space="preserve">M. </w:t>
      </w:r>
      <w:proofErr w:type="spellStart"/>
      <w:r>
        <w:rPr>
          <w:i/>
        </w:rPr>
        <w:t>pyrifera</w:t>
      </w:r>
      <w:proofErr w:type="spellEnd"/>
      <w:r>
        <w:rPr>
          <w:i/>
        </w:rPr>
        <w:t xml:space="preserve"> </w:t>
      </w:r>
      <w:r>
        <w:t>had few urchins (</w:t>
      </w:r>
      <w:r>
        <w:fldChar w:fldCharType="begin"/>
      </w:r>
      <w:r>
        <w:instrText xml:space="preserve"> REF _Ref57711057 \h </w:instrText>
      </w:r>
      <w:r>
        <w:fldChar w:fldCharType="separate"/>
      </w:r>
      <w:r w:rsidR="002D41B9">
        <w:t xml:space="preserve">Fig. </w:t>
      </w:r>
      <w:r w:rsidR="002D41B9">
        <w:rPr>
          <w:noProof/>
        </w:rPr>
        <w:t>9</w:t>
      </w:r>
      <w:r>
        <w:fldChar w:fldCharType="end"/>
      </w:r>
      <w:r>
        <w:t>)</w:t>
      </w:r>
      <w:r w:rsidR="00787AF2">
        <w:t xml:space="preserve">. However, this effect was largely due to the absence of </w:t>
      </w:r>
      <w:r w:rsidR="00787AF2">
        <w:rPr>
          <w:i/>
        </w:rPr>
        <w:t xml:space="preserve">M. </w:t>
      </w:r>
      <w:proofErr w:type="spellStart"/>
      <w:r w:rsidR="00787AF2">
        <w:rPr>
          <w:i/>
        </w:rPr>
        <w:t>pyrifera</w:t>
      </w:r>
      <w:proofErr w:type="spellEnd"/>
      <w:r w:rsidR="00787AF2">
        <w:rPr>
          <w:i/>
        </w:rPr>
        <w:t xml:space="preserve"> </w:t>
      </w:r>
      <w:r w:rsidR="00787AF2">
        <w:t xml:space="preserve">at </w:t>
      </w:r>
      <w:proofErr w:type="spellStart"/>
      <w:r w:rsidR="00787AF2">
        <w:t>Tatoosh</w:t>
      </w:r>
      <w:proofErr w:type="spellEnd"/>
      <w:r w:rsidR="00787AF2">
        <w:t xml:space="preserve"> Island, so the effect may geographical and not biological.</w:t>
      </w:r>
      <w:r w:rsidR="00F603DF">
        <w:t xml:space="preserve"> </w:t>
      </w:r>
    </w:p>
    <w:p w14:paraId="003737FD" w14:textId="46675F01" w:rsidR="005561B5" w:rsidRDefault="00F603DF" w:rsidP="00C97432">
      <w:r>
        <w:t xml:space="preserve">The positive association between urchins and </w:t>
      </w:r>
      <w:r>
        <w:rPr>
          <w:i/>
        </w:rPr>
        <w:t xml:space="preserve">N. </w:t>
      </w:r>
      <w:proofErr w:type="spellStart"/>
      <w:r>
        <w:rPr>
          <w:i/>
        </w:rPr>
        <w:t>leukana</w:t>
      </w:r>
      <w:proofErr w:type="spellEnd"/>
      <w:r>
        <w:rPr>
          <w:i/>
        </w:rPr>
        <w:t xml:space="preserve"> </w:t>
      </w:r>
      <w:r w:rsidRPr="00A254AF">
        <w:t xml:space="preserve">among sites </w:t>
      </w:r>
      <w:r w:rsidR="00A254AF" w:rsidRPr="00A254AF">
        <w:t>(</w:t>
      </w:r>
      <w:r w:rsidR="00A254AF">
        <w:fldChar w:fldCharType="begin"/>
      </w:r>
      <w:r w:rsidR="00A254AF">
        <w:instrText xml:space="preserve"> REF _Ref57710940 \h </w:instrText>
      </w:r>
      <w:r w:rsidR="00A254AF">
        <w:fldChar w:fldCharType="separate"/>
      </w:r>
      <w:r w:rsidR="002D41B9">
        <w:t xml:space="preserve">Fig. </w:t>
      </w:r>
      <w:r w:rsidR="002D41B9">
        <w:rPr>
          <w:noProof/>
        </w:rPr>
        <w:t>7</w:t>
      </w:r>
      <w:r w:rsidR="00A254AF">
        <w:fldChar w:fldCharType="end"/>
      </w:r>
      <w:r w:rsidR="00A254AF">
        <w:t xml:space="preserve">) </w:t>
      </w:r>
      <w:r>
        <w:t xml:space="preserve">stemmed from both being found at </w:t>
      </w:r>
      <w:proofErr w:type="spellStart"/>
      <w:r>
        <w:t>Tattoosh</w:t>
      </w:r>
      <w:proofErr w:type="spellEnd"/>
      <w:r>
        <w:t xml:space="preserve"> Island (</w:t>
      </w:r>
      <w:r>
        <w:fldChar w:fldCharType="begin"/>
      </w:r>
      <w:r>
        <w:instrText xml:space="preserve"> REF _Ref57711057 \h </w:instrText>
      </w:r>
      <w:r>
        <w:fldChar w:fldCharType="separate"/>
      </w:r>
      <w:r w:rsidR="002D41B9">
        <w:t xml:space="preserve">Fig. </w:t>
      </w:r>
      <w:r w:rsidR="002D41B9">
        <w:rPr>
          <w:noProof/>
        </w:rPr>
        <w:t>9</w:t>
      </w:r>
      <w:r>
        <w:fldChar w:fldCharType="end"/>
      </w:r>
      <w:r>
        <w:t xml:space="preserve">). </w:t>
      </w:r>
      <w:r w:rsidR="00787AF2">
        <w:t xml:space="preserve"> </w:t>
      </w:r>
      <w:r w:rsidR="00A254AF">
        <w:t>However, w</w:t>
      </w:r>
      <w:r w:rsidR="00C97432">
        <w:t xml:space="preserve">ithin </w:t>
      </w:r>
      <w:proofErr w:type="spellStart"/>
      <w:r w:rsidR="00C97432">
        <w:t>Tatoosh</w:t>
      </w:r>
      <w:proofErr w:type="spellEnd"/>
      <w:r w:rsidR="00C97432">
        <w:t xml:space="preserve">, the abundance of </w:t>
      </w:r>
      <w:r w:rsidR="00C97432">
        <w:rPr>
          <w:i/>
        </w:rPr>
        <w:t xml:space="preserve">N. </w:t>
      </w:r>
      <w:proofErr w:type="spellStart"/>
      <w:r w:rsidR="00C97432">
        <w:rPr>
          <w:i/>
        </w:rPr>
        <w:t>luekana</w:t>
      </w:r>
      <w:proofErr w:type="spellEnd"/>
      <w:r w:rsidR="00C97432" w:rsidRPr="00C97432">
        <w:rPr>
          <w:i/>
        </w:rPr>
        <w:t xml:space="preserve"> </w:t>
      </w:r>
      <w:r w:rsidR="00C97432" w:rsidRPr="00C97432">
        <w:t>was negatively correlated with the abundance of purple urchins (</w:t>
      </w:r>
      <w:r w:rsidR="00C97432">
        <w:t xml:space="preserve">r = </w:t>
      </w:r>
      <w:r w:rsidR="00C97432" w:rsidRPr="0092195E">
        <w:rPr>
          <w:highlight w:val="yellow"/>
        </w:rPr>
        <w:t>XX</w:t>
      </w:r>
      <w:r w:rsidR="00C97432">
        <w:t xml:space="preserve"> , </w:t>
      </w:r>
      <w:r w:rsidR="00C97432">
        <w:fldChar w:fldCharType="begin"/>
      </w:r>
      <w:r w:rsidR="00C97432">
        <w:instrText xml:space="preserve"> REF _Ref57711057 \h </w:instrText>
      </w:r>
      <w:r w:rsidR="00C97432">
        <w:fldChar w:fldCharType="separate"/>
      </w:r>
      <w:r w:rsidR="002D41B9">
        <w:t xml:space="preserve">Fig. </w:t>
      </w:r>
      <w:r w:rsidR="002D41B9">
        <w:rPr>
          <w:noProof/>
        </w:rPr>
        <w:t>9</w:t>
      </w:r>
      <w:r w:rsidR="00C97432">
        <w:fldChar w:fldCharType="end"/>
      </w:r>
      <w:r w:rsidR="00C97432" w:rsidRPr="00C97432">
        <w:t>).</w:t>
      </w:r>
      <w:r w:rsidR="0054354A">
        <w:t xml:space="preserve">  Thus, as the densities of purple urchins increased at </w:t>
      </w:r>
      <w:proofErr w:type="spellStart"/>
      <w:r w:rsidR="0054354A">
        <w:t>Tatoosh</w:t>
      </w:r>
      <w:proofErr w:type="spellEnd"/>
      <w:r w:rsidR="0054354A">
        <w:t xml:space="preserve"> I</w:t>
      </w:r>
      <w:r w:rsidR="0092195E">
        <w:t>sland, kelp density decreased</w:t>
      </w:r>
      <w:r w:rsidR="00116B74">
        <w:t xml:space="preserve"> (</w:t>
      </w:r>
      <w:r w:rsidR="00116B74">
        <w:fldChar w:fldCharType="begin"/>
      </w:r>
      <w:r w:rsidR="00116B74">
        <w:instrText xml:space="preserve"> REF _Ref58510040 \h </w:instrText>
      </w:r>
      <w:r w:rsidR="00116B74">
        <w:fldChar w:fldCharType="separate"/>
      </w:r>
      <w:r w:rsidR="00116B74">
        <w:t xml:space="preserve">Fig. </w:t>
      </w:r>
      <w:r w:rsidR="00116B74">
        <w:rPr>
          <w:noProof/>
        </w:rPr>
        <w:t>2</w:t>
      </w:r>
      <w:r w:rsidR="00116B74">
        <w:fldChar w:fldCharType="end"/>
      </w:r>
      <w:r w:rsidR="00116B74">
        <w:t>)</w:t>
      </w:r>
      <w:r w:rsidR="0092195E">
        <w:t xml:space="preserve">. Interestingly, variability in the density of </w:t>
      </w:r>
      <w:r w:rsidR="00C6596A">
        <w:rPr>
          <w:i/>
        </w:rPr>
        <w:t xml:space="preserve">P. </w:t>
      </w:r>
      <w:proofErr w:type="spellStart"/>
      <w:r w:rsidR="00C6596A">
        <w:rPr>
          <w:i/>
        </w:rPr>
        <w:t>californica</w:t>
      </w:r>
      <w:proofErr w:type="spellEnd"/>
      <w:r w:rsidR="00C6596A">
        <w:rPr>
          <w:i/>
        </w:rPr>
        <w:t xml:space="preserve"> </w:t>
      </w:r>
      <w:r w:rsidR="00C6596A">
        <w:t>seemed to decrease with urchin density for both purple and red urchins (</w:t>
      </w:r>
      <w:r w:rsidR="00C6596A">
        <w:fldChar w:fldCharType="begin"/>
      </w:r>
      <w:r w:rsidR="00C6596A">
        <w:instrText xml:space="preserve"> REF _Ref57711057 \h </w:instrText>
      </w:r>
      <w:r w:rsidR="00C6596A">
        <w:fldChar w:fldCharType="separate"/>
      </w:r>
      <w:r w:rsidR="002D41B9">
        <w:t xml:space="preserve">Fig. </w:t>
      </w:r>
      <w:r w:rsidR="002D41B9">
        <w:rPr>
          <w:noProof/>
        </w:rPr>
        <w:t>9</w:t>
      </w:r>
      <w:r w:rsidR="00C6596A">
        <w:fldChar w:fldCharType="end"/>
      </w:r>
      <w:r w:rsidR="00C6596A">
        <w:t xml:space="preserve">). The same was true for </w:t>
      </w:r>
      <w:r w:rsidR="00C6596A" w:rsidRPr="00C6596A">
        <w:rPr>
          <w:i/>
        </w:rPr>
        <w:t xml:space="preserve">N. </w:t>
      </w:r>
      <w:proofErr w:type="spellStart"/>
      <w:r w:rsidR="00C6596A" w:rsidRPr="00C6596A">
        <w:rPr>
          <w:i/>
        </w:rPr>
        <w:t>leukana</w:t>
      </w:r>
      <w:proofErr w:type="spellEnd"/>
      <w:r w:rsidR="00C6596A">
        <w:t xml:space="preserve"> and red urchins. For red urchins, th</w:t>
      </w:r>
      <w:r w:rsidR="00991B8A">
        <w:t xml:space="preserve">e relationships </w:t>
      </w:r>
      <w:r w:rsidR="002C13DE">
        <w:t xml:space="preserve">may be partially </w:t>
      </w:r>
      <w:r w:rsidR="00C6596A">
        <w:t>spurious</w:t>
      </w:r>
      <w:r w:rsidR="00991B8A">
        <w:t xml:space="preserve">; red urchins increased then declined all while </w:t>
      </w:r>
      <w:r w:rsidR="00991B8A">
        <w:rPr>
          <w:i/>
        </w:rPr>
        <w:t xml:space="preserve">N. </w:t>
      </w:r>
      <w:proofErr w:type="spellStart"/>
      <w:r w:rsidR="00991B8A">
        <w:rPr>
          <w:i/>
        </w:rPr>
        <w:t>pyrifera</w:t>
      </w:r>
      <w:proofErr w:type="spellEnd"/>
      <w:r w:rsidR="00991B8A">
        <w:rPr>
          <w:i/>
        </w:rPr>
        <w:t xml:space="preserve"> </w:t>
      </w:r>
      <w:r w:rsidR="00991B8A">
        <w:t xml:space="preserve">declined likely </w:t>
      </w:r>
      <w:r w:rsidR="002C13DE">
        <w:t xml:space="preserve">due </w:t>
      </w:r>
      <w:r w:rsidR="00991B8A">
        <w:t xml:space="preserve">to grazing by purple urchins. </w:t>
      </w:r>
    </w:p>
    <w:p w14:paraId="1ABCB2D3" w14:textId="75D100A3" w:rsidR="000F4E5A" w:rsidRPr="000F4E5A" w:rsidRDefault="000F4E5A" w:rsidP="00C97432">
      <w:pPr>
        <w:rPr>
          <w:highlight w:val="yellow"/>
        </w:rPr>
      </w:pPr>
      <w:r w:rsidRPr="000F4E5A">
        <w:rPr>
          <w:highlight w:val="yellow"/>
        </w:rPr>
        <w:t>Section probably needs some stats support?</w:t>
      </w:r>
    </w:p>
    <w:p w14:paraId="6E125C1C" w14:textId="17B496BE" w:rsidR="000F4E5A" w:rsidRPr="00991B8A" w:rsidRDefault="000F4E5A" w:rsidP="00C97432">
      <w:r w:rsidRPr="000F4E5A">
        <w:rPr>
          <w:highlight w:val="yellow"/>
        </w:rPr>
        <w:t>Intro should reference Shelton 2018. Otters were there, then moved south, urchins returned.</w:t>
      </w:r>
    </w:p>
    <w:p w14:paraId="36D4D83B" w14:textId="77777777" w:rsidR="005561B5" w:rsidRDefault="005561B5" w:rsidP="00B1535F">
      <w:pPr>
        <w:pStyle w:val="Heading2"/>
      </w:pPr>
      <w:r>
        <w:t>Sea stars</w:t>
      </w:r>
    </w:p>
    <w:p w14:paraId="7DB4F163" w14:textId="206B38A3" w:rsidR="00C31389" w:rsidRDefault="00C31389" w:rsidP="005561B5">
      <w:r w:rsidRPr="00C31389">
        <w:rPr>
          <w:highlight w:val="yellow"/>
        </w:rPr>
        <w:t>Intro should connect to sea star die-off obviously. 1. Sea star are ‘back’ a little. 2. Potential effects on invert assemblage.</w:t>
      </w:r>
    </w:p>
    <w:p w14:paraId="4C688341" w14:textId="50DF2442" w:rsidR="00C31389" w:rsidRDefault="00AB2291" w:rsidP="005561B5">
      <w:pPr>
        <w:rPr>
          <w:color w:val="FF0000"/>
        </w:rPr>
      </w:pPr>
      <w:r w:rsidRPr="00AB2291">
        <w:rPr>
          <w:color w:val="FF0000"/>
        </w:rPr>
        <w:t xml:space="preserve">Recruitment of sea star </w:t>
      </w:r>
      <w:proofErr w:type="spellStart"/>
      <w:r w:rsidRPr="00AB2291">
        <w:rPr>
          <w:color w:val="FF0000"/>
        </w:rPr>
        <w:t>yoy</w:t>
      </w:r>
      <w:proofErr w:type="spellEnd"/>
      <w:r w:rsidRPr="00AB2291">
        <w:rPr>
          <w:color w:val="FF0000"/>
        </w:rPr>
        <w:t xml:space="preserve"> in 2017. Latitude effect with higher recruitment to the south. </w:t>
      </w:r>
      <w:proofErr w:type="spellStart"/>
      <w:r w:rsidRPr="00AB2291">
        <w:rPr>
          <w:color w:val="FF0000"/>
        </w:rPr>
        <w:t>Spp</w:t>
      </w:r>
      <w:proofErr w:type="spellEnd"/>
      <w:r w:rsidRPr="00AB2291">
        <w:rPr>
          <w:color w:val="FF0000"/>
        </w:rPr>
        <w:t xml:space="preserve"> not identified.</w:t>
      </w:r>
    </w:p>
    <w:p w14:paraId="642E5AB0" w14:textId="16894621" w:rsidR="003C040F" w:rsidRDefault="00386F50" w:rsidP="005561B5">
      <w:r>
        <w:t>Among sites, p</w:t>
      </w:r>
      <w:r w:rsidR="00827888">
        <w:t>rey abundance was negatively correlated with the density of sea stars at the transect level (</w:t>
      </w:r>
      <w:r w:rsidR="00827888" w:rsidRPr="00827888">
        <w:rPr>
          <w:highlight w:val="yellow"/>
        </w:rPr>
        <w:t xml:space="preserve">some </w:t>
      </w:r>
      <w:r w:rsidR="00827888">
        <w:rPr>
          <w:highlight w:val="yellow"/>
        </w:rPr>
        <w:t xml:space="preserve">non-linear </w:t>
      </w:r>
      <w:r w:rsidR="00827888" w:rsidRPr="00827888">
        <w:rPr>
          <w:highlight w:val="yellow"/>
        </w:rPr>
        <w:t>stats</w:t>
      </w:r>
      <w:r w:rsidR="00827888">
        <w:t xml:space="preserve">, </w:t>
      </w:r>
      <w:r w:rsidR="00827888">
        <w:fldChar w:fldCharType="begin"/>
      </w:r>
      <w:r w:rsidR="00827888">
        <w:instrText xml:space="preserve"> REF _Ref57728943 \h </w:instrText>
      </w:r>
      <w:r w:rsidR="00827888">
        <w:fldChar w:fldCharType="separate"/>
      </w:r>
      <w:r w:rsidR="002D41B9">
        <w:t xml:space="preserve">Fig. </w:t>
      </w:r>
      <w:r w:rsidR="002D41B9">
        <w:rPr>
          <w:noProof/>
        </w:rPr>
        <w:t>10</w:t>
      </w:r>
      <w:r w:rsidR="00827888">
        <w:fldChar w:fldCharType="end"/>
      </w:r>
      <w:r w:rsidR="00827888">
        <w:t>). However, much of this relationship</w:t>
      </w:r>
      <w:r w:rsidR="00546755">
        <w:t xml:space="preserve"> was</w:t>
      </w:r>
      <w:r w:rsidR="00827888">
        <w:t xml:space="preserve"> due to differences among sites</w:t>
      </w:r>
      <w:r w:rsidR="00E82492">
        <w:t xml:space="preserve">, especially </w:t>
      </w:r>
      <w:proofErr w:type="spellStart"/>
      <w:r w:rsidR="00E82492">
        <w:t>Tatoosh</w:t>
      </w:r>
      <w:proofErr w:type="spellEnd"/>
      <w:r w:rsidR="00E82492">
        <w:t xml:space="preserve"> and Destruction Islands</w:t>
      </w:r>
      <w:r w:rsidR="00827888">
        <w:t xml:space="preserve">.  </w:t>
      </w:r>
      <w:r w:rsidR="00E82492">
        <w:t>P</w:t>
      </w:r>
      <w:r w:rsidR="00827888">
        <w:t xml:space="preserve">rey items were most abundant but also highly variable (large variation along the y-axis in </w:t>
      </w:r>
      <w:r w:rsidR="00827888">
        <w:fldChar w:fldCharType="begin"/>
      </w:r>
      <w:r w:rsidR="00827888">
        <w:instrText xml:space="preserve"> REF _Ref57728943 \h </w:instrText>
      </w:r>
      <w:r w:rsidR="00827888">
        <w:fldChar w:fldCharType="separate"/>
      </w:r>
      <w:r w:rsidR="002D41B9">
        <w:t xml:space="preserve">Fig. </w:t>
      </w:r>
      <w:r w:rsidR="002D41B9">
        <w:rPr>
          <w:noProof/>
        </w:rPr>
        <w:t>10</w:t>
      </w:r>
      <w:r w:rsidR="00827888">
        <w:fldChar w:fldCharType="end"/>
      </w:r>
      <w:r w:rsidR="00827888">
        <w:t xml:space="preserve">) at </w:t>
      </w:r>
      <w:proofErr w:type="spellStart"/>
      <w:r w:rsidR="00827888">
        <w:t>Tatoosh</w:t>
      </w:r>
      <w:proofErr w:type="spellEnd"/>
      <w:r w:rsidR="00827888">
        <w:t xml:space="preserve"> Island</w:t>
      </w:r>
      <w:r w:rsidR="00E82492">
        <w:t xml:space="preserve">, where sea stars were less abundant. </w:t>
      </w:r>
      <w:r w:rsidR="00546755">
        <w:t xml:space="preserve"> The high variability in prey at </w:t>
      </w:r>
      <w:proofErr w:type="spellStart"/>
      <w:r w:rsidR="00546755">
        <w:t>Tatoosh</w:t>
      </w:r>
      <w:proofErr w:type="spellEnd"/>
      <w:r w:rsidR="00546755">
        <w:t xml:space="preserve"> Island was most likely due to the increase in purple, red, and green urchins followed by a decrease in red and green urchins.  However, this variability within </w:t>
      </w:r>
      <w:proofErr w:type="spellStart"/>
      <w:r w:rsidR="00546755">
        <w:t>Tatoosh</w:t>
      </w:r>
      <w:proofErr w:type="spellEnd"/>
      <w:r w:rsidR="00546755">
        <w:t xml:space="preserve"> does not appear to be strongly associated with sea star predation. S</w:t>
      </w:r>
      <w:r w:rsidR="00E82492">
        <w:t>ea stars were most abundant and also highly variable at Destruction Island and to a less</w:t>
      </w:r>
      <w:r w:rsidR="00546755">
        <w:t>er</w:t>
      </w:r>
      <w:r w:rsidR="00E82492">
        <w:t xml:space="preserve"> extent Cape A</w:t>
      </w:r>
      <w:r w:rsidR="003C040F">
        <w:t>lava, where prey was less abundant. Both sea stars and invertebrate prey were comparatively uncommon</w:t>
      </w:r>
      <w:r w:rsidR="00546755">
        <w:t xml:space="preserve"> at Cape Johnson and </w:t>
      </w:r>
      <w:proofErr w:type="spellStart"/>
      <w:r w:rsidR="00546755">
        <w:t>Neah</w:t>
      </w:r>
      <w:proofErr w:type="spellEnd"/>
      <w:r w:rsidR="00546755">
        <w:t xml:space="preserve"> Bay. </w:t>
      </w:r>
    </w:p>
    <w:p w14:paraId="1B7ED6D7" w14:textId="1C66FE52" w:rsidR="00827888" w:rsidRDefault="003C040F" w:rsidP="005561B5">
      <w:r>
        <w:t xml:space="preserve">Within Destruction Island, there was a negative relationship between sea stars and prey abundance suggesting that sea stars exert top-down pressure on the subtidal assemblages when at higher abundance. </w:t>
      </w:r>
      <w:r w:rsidR="007B3ED6">
        <w:t xml:space="preserve">While Destruction Island received a pulse of sea star recruitment in 2017, several stars </w:t>
      </w:r>
      <w:r w:rsidR="001A28A1">
        <w:t xml:space="preserve">increased and then </w:t>
      </w:r>
      <w:r w:rsidR="007B3ED6">
        <w:t>declined in abundance from 2016 to 2019 causing the variability in</w:t>
      </w:r>
      <w:r w:rsidR="00546755">
        <w:t xml:space="preserve"> the abundance of sea stars</w:t>
      </w:r>
      <w:r w:rsidR="007B3ED6">
        <w:t xml:space="preserve"> seen on the x-axis in </w:t>
      </w:r>
      <w:r w:rsidR="007B3ED6">
        <w:fldChar w:fldCharType="begin"/>
      </w:r>
      <w:r w:rsidR="007B3ED6">
        <w:instrText xml:space="preserve"> REF _Ref57728943 \h </w:instrText>
      </w:r>
      <w:r w:rsidR="007B3ED6">
        <w:fldChar w:fldCharType="separate"/>
      </w:r>
      <w:r w:rsidR="002D41B9">
        <w:t xml:space="preserve">Fig. </w:t>
      </w:r>
      <w:r w:rsidR="002D41B9">
        <w:rPr>
          <w:noProof/>
        </w:rPr>
        <w:t>10</w:t>
      </w:r>
      <w:r w:rsidR="007B3ED6">
        <w:fldChar w:fldCharType="end"/>
      </w:r>
      <w:r w:rsidR="007B3ED6">
        <w:t>.</w:t>
      </w:r>
    </w:p>
    <w:p w14:paraId="6E811222" w14:textId="627F70DC" w:rsidR="00E82492" w:rsidRDefault="00E82492" w:rsidP="005561B5"/>
    <w:p w14:paraId="4E19A055" w14:textId="77777777" w:rsidR="00E82492" w:rsidRPr="00827888" w:rsidRDefault="00E82492" w:rsidP="005561B5"/>
    <w:p w14:paraId="57092774" w14:textId="77E740FC" w:rsidR="00303BC1" w:rsidRDefault="00303BC1" w:rsidP="005561B5">
      <w:r>
        <w:br w:type="page"/>
      </w:r>
    </w:p>
    <w:p w14:paraId="09E63C86" w14:textId="77777777" w:rsidR="00C31389" w:rsidRDefault="00C31389" w:rsidP="005561B5"/>
    <w:p w14:paraId="435C3597" w14:textId="1FF00C00" w:rsidR="00ED7FF3" w:rsidRDefault="00ED7FF3" w:rsidP="00D53E7A">
      <w:pPr>
        <w:pStyle w:val="Heading1"/>
      </w:pPr>
      <w:r>
        <w:t>Discussion</w:t>
      </w:r>
    </w:p>
    <w:p w14:paraId="4380AF42" w14:textId="77777777" w:rsidR="00ED7FF3" w:rsidRDefault="00ED7FF3" w:rsidP="00D53E7A"/>
    <w:p w14:paraId="3AD042CE" w14:textId="77777777" w:rsidR="00ED7FF3" w:rsidRDefault="00ED7FF3" w:rsidP="00D53E7A">
      <w:pPr>
        <w:pStyle w:val="Heading1"/>
      </w:pPr>
      <w:r>
        <w:t>Acknowledgments</w:t>
      </w:r>
    </w:p>
    <w:p w14:paraId="629FABC8" w14:textId="35D31CFE" w:rsidR="00ED7FF3" w:rsidRDefault="00F75178" w:rsidP="00F75178">
      <w:pPr>
        <w:ind w:firstLine="0"/>
      </w:pPr>
      <w:r>
        <w:t xml:space="preserve">We thank XX anonymous reviewers and XX, XX, and XX for comments on the manuscript. </w:t>
      </w:r>
    </w:p>
    <w:p w14:paraId="228DF46B" w14:textId="77777777" w:rsidR="00ED7FF3" w:rsidRDefault="00ED7FF3" w:rsidP="00D53E7A">
      <w:pPr>
        <w:pStyle w:val="Heading1"/>
      </w:pPr>
      <w:r>
        <w:br w:type="page"/>
      </w:r>
    </w:p>
    <w:p w14:paraId="3AE681C4" w14:textId="5A3E1BFC" w:rsidR="00ED7FF3" w:rsidRDefault="00ED7FF3" w:rsidP="00D53E7A">
      <w:pPr>
        <w:pStyle w:val="Heading1"/>
      </w:pPr>
      <w:r>
        <w:lastRenderedPageBreak/>
        <w:t>Literature Cited</w:t>
      </w:r>
    </w:p>
    <w:p w14:paraId="0AE5168A" w14:textId="77777777" w:rsidR="00F75178" w:rsidRDefault="00F75178" w:rsidP="00F75178">
      <w:pPr>
        <w:pStyle w:val="Caption"/>
      </w:pPr>
    </w:p>
    <w:p w14:paraId="119E70FF" w14:textId="77777777" w:rsidR="00F75178" w:rsidRPr="00AC2BDC" w:rsidRDefault="00F75178" w:rsidP="00F75178">
      <w:pPr>
        <w:pStyle w:val="EndNoteBibliography"/>
        <w:spacing w:after="0"/>
        <w:ind w:left="720" w:hanging="720"/>
      </w:pPr>
      <w:r>
        <w:fldChar w:fldCharType="begin"/>
      </w:r>
      <w:r>
        <w:instrText xml:space="preserve"> ADDIN EN.REFLIST </w:instrText>
      </w:r>
      <w:r>
        <w:fldChar w:fldCharType="separate"/>
      </w:r>
      <w:r w:rsidRPr="00AC2BDC">
        <w:t>Clarke, K. R., and R. M. Warwick. 2001. Change in Marine Communities: An Approach to Statistical Analysis and Interpretation; 2nd edition. PRIMER-E, Plymouth, UK.</w:t>
      </w:r>
    </w:p>
    <w:p w14:paraId="06619758" w14:textId="77777777" w:rsidR="00F75178" w:rsidRPr="00AC2BDC" w:rsidRDefault="00F75178" w:rsidP="00F75178">
      <w:pPr>
        <w:pStyle w:val="EndNoteBibliography"/>
        <w:spacing w:after="0"/>
        <w:ind w:left="720" w:hanging="720"/>
      </w:pPr>
      <w:r w:rsidRPr="00AC2BDC">
        <w:t xml:space="preserve">Green, H. G., Y. M.M., R. M. Starr, V. M. O'Connell, W. W. Wakefield, D. E. Sullivan, J. E. McRea, and G. M. Cailliet. 1999. A classification scheme for deep seafloor habitats. Oceanologica Acta </w:t>
      </w:r>
      <w:r w:rsidRPr="00AC2BDC">
        <w:rPr>
          <w:b/>
        </w:rPr>
        <w:t>22</w:t>
      </w:r>
      <w:r w:rsidRPr="00AC2BDC">
        <w:t>:663-678.</w:t>
      </w:r>
    </w:p>
    <w:p w14:paraId="68F7C0FD" w14:textId="77777777" w:rsidR="00F75178" w:rsidRPr="00AC2BDC" w:rsidRDefault="00F75178" w:rsidP="00F75178">
      <w:pPr>
        <w:pStyle w:val="EndNoteBibliography"/>
        <w:spacing w:after="0"/>
        <w:ind w:left="720" w:hanging="720"/>
      </w:pPr>
      <w:r w:rsidRPr="00AC2BDC">
        <w:t>Hixon, M. A., B. N. Tissot, and W. G. Pearcy. 1991. Fish assemblages of rocky banks of the Pacific Northwest, Final Report, OCS Study 91-0052. U. S. Minerals Management Service, Camarillo, California.</w:t>
      </w:r>
    </w:p>
    <w:p w14:paraId="03B3A8B1" w14:textId="77777777" w:rsidR="00F75178" w:rsidRPr="00AC2BDC" w:rsidRDefault="00F75178" w:rsidP="00F75178">
      <w:pPr>
        <w:pStyle w:val="EndNoteBibliography"/>
        <w:spacing w:after="0"/>
        <w:ind w:left="720" w:hanging="720"/>
      </w:pPr>
      <w:r w:rsidRPr="00AC2BDC">
        <w:t xml:space="preserve">Legendre, P., and M. J. Anderson. 1999. Distance-based redundancy analysis: testing multispecies responses in multifactorial ecological experiments. Ecological Monographs </w:t>
      </w:r>
      <w:r w:rsidRPr="00AC2BDC">
        <w:rPr>
          <w:b/>
        </w:rPr>
        <w:t>69</w:t>
      </w:r>
      <w:r w:rsidRPr="00AC2BDC">
        <w:t>:1-24.</w:t>
      </w:r>
    </w:p>
    <w:p w14:paraId="1E5B4EAB" w14:textId="77777777" w:rsidR="00F75178" w:rsidRPr="00AC2BDC" w:rsidRDefault="00F75178" w:rsidP="00F75178">
      <w:pPr>
        <w:pStyle w:val="EndNoteBibliography"/>
        <w:spacing w:after="0"/>
        <w:ind w:left="720" w:hanging="720"/>
      </w:pPr>
      <w:r w:rsidRPr="00AC2BDC">
        <w:t xml:space="preserve">Pearcy, W. G., D. L. Stein, M. A. Hixon, E. K. Pikitch, W. H. Barss, and R. M. Starr. 1989. Submersible observations of deep-reef fishes of Heceta Bank Oregon USA. Fishery Bulletin </w:t>
      </w:r>
      <w:r w:rsidRPr="00AC2BDC">
        <w:rPr>
          <w:b/>
        </w:rPr>
        <w:t>87</w:t>
      </w:r>
      <w:r w:rsidRPr="00AC2BDC">
        <w:t>:955-966.</w:t>
      </w:r>
    </w:p>
    <w:p w14:paraId="2FE5AAB9" w14:textId="77777777" w:rsidR="00F75178" w:rsidRPr="00AC2BDC" w:rsidRDefault="00F75178" w:rsidP="00F75178">
      <w:pPr>
        <w:pStyle w:val="EndNoteBibliography"/>
        <w:spacing w:after="0"/>
        <w:ind w:left="720" w:hanging="720"/>
      </w:pPr>
      <w:r w:rsidRPr="00AC2BDC">
        <w:t xml:space="preserve">Pondella, D. J., S. E. Piacenza, J. T. Claisse, C. M. Williams, J. P. Williams, A. J. Zellmer, and J. E. Caselle. 2019. Assessing drivers of rocky reef fish biomass density from the Southern California Bight. Marine Ecology Progress Series </w:t>
      </w:r>
      <w:r w:rsidRPr="00AC2BDC">
        <w:rPr>
          <w:b/>
        </w:rPr>
        <w:t>628</w:t>
      </w:r>
      <w:r w:rsidRPr="00AC2BDC">
        <w:t>:125-140.</w:t>
      </w:r>
    </w:p>
    <w:p w14:paraId="18D34251" w14:textId="3637565F" w:rsidR="00F75178" w:rsidRPr="00AC2BDC" w:rsidRDefault="00F75178" w:rsidP="00F75178">
      <w:pPr>
        <w:pStyle w:val="EndNoteBibliography"/>
        <w:spacing w:after="0"/>
        <w:ind w:left="720" w:hanging="720"/>
      </w:pPr>
      <w:r w:rsidRPr="00AC2BDC">
        <w:t xml:space="preserve">R Core Team. 2020. R: A language and environment for  statistical computing. R Foundation for Statistical  Computing, Vienna, Austria. URL </w:t>
      </w:r>
      <w:hyperlink r:id="rId11" w:history="1">
        <w:r w:rsidRPr="00AC2BDC">
          <w:rPr>
            <w:rStyle w:val="Hyperlink"/>
          </w:rPr>
          <w:t>https://www.R-project.org/</w:t>
        </w:r>
      </w:hyperlink>
      <w:r w:rsidRPr="00AC2BDC">
        <w:t>.</w:t>
      </w:r>
    </w:p>
    <w:p w14:paraId="7BA3DF5C" w14:textId="77777777" w:rsidR="00F75178" w:rsidRPr="00AC2BDC" w:rsidRDefault="00F75178" w:rsidP="00F75178">
      <w:pPr>
        <w:pStyle w:val="EndNoteBibliography"/>
        <w:spacing w:after="0"/>
        <w:ind w:left="720" w:hanging="720"/>
      </w:pPr>
      <w:r w:rsidRPr="00AC2BDC">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AC2BDC">
        <w:rPr>
          <w:b/>
        </w:rPr>
        <w:t>188</w:t>
      </w:r>
      <w:r w:rsidRPr="00AC2BDC">
        <w:t>:1105-1119.</w:t>
      </w:r>
    </w:p>
    <w:p w14:paraId="58BCC6A1" w14:textId="77777777" w:rsidR="00F75178" w:rsidRPr="00AC2BDC" w:rsidRDefault="00F75178" w:rsidP="00F75178">
      <w:pPr>
        <w:pStyle w:val="EndNoteBibliography"/>
        <w:spacing w:after="0"/>
        <w:ind w:left="720" w:hanging="720"/>
      </w:pPr>
      <w:r w:rsidRPr="00AC2BDC">
        <w:t xml:space="preserve">Stein, D. L., B. N. Tissot, M. A. Hixon, and W. Barss. 1992. Fish-habitat associations on a deep reef at the edge of the Oregon continental-shelf. Fishery Bulletin </w:t>
      </w:r>
      <w:r w:rsidRPr="00AC2BDC">
        <w:rPr>
          <w:b/>
        </w:rPr>
        <w:t>90</w:t>
      </w:r>
      <w:r w:rsidRPr="00AC2BDC">
        <w:t>:540-551.</w:t>
      </w:r>
    </w:p>
    <w:p w14:paraId="5D1CF237" w14:textId="77777777" w:rsidR="00F75178" w:rsidRPr="00AC2BDC" w:rsidRDefault="00F75178" w:rsidP="00F75178">
      <w:pPr>
        <w:pStyle w:val="EndNoteBibliography"/>
        <w:ind w:left="720" w:hanging="720"/>
      </w:pPr>
      <w:r w:rsidRPr="00AC2BDC">
        <w:t xml:space="preserve">Tolimieri, N., M. E. Clarke, H. Singh, and C. Goldfinger. 2008. Evaulating the SeaBED AUV for monitoring groundfish in untrawlable habitat. Pages 129-141 </w:t>
      </w:r>
      <w:r w:rsidRPr="00AC2BDC">
        <w:rPr>
          <w:i/>
        </w:rPr>
        <w:t>in</w:t>
      </w:r>
      <w:r w:rsidRPr="00AC2BDC">
        <w:t xml:space="preserve"> J. R. Reynolds and H. G. Greene, editors. Marine Habitat Mapping Technology for Alaska. Alaska Sea Grant College Program, University of Alaska Fairbanks.</w:t>
      </w:r>
    </w:p>
    <w:p w14:paraId="1BC47F92" w14:textId="3A851F1E" w:rsidR="00200A1B" w:rsidRDefault="00F75178" w:rsidP="00F75178">
      <w:r>
        <w:fldChar w:fldCharType="end"/>
      </w:r>
    </w:p>
    <w:p w14:paraId="023DB658" w14:textId="77777777" w:rsidR="00200A1B" w:rsidRDefault="00200A1B" w:rsidP="00D53E7A">
      <w:pPr>
        <w:pStyle w:val="Heading1"/>
      </w:pPr>
      <w:r>
        <w:br w:type="page"/>
      </w:r>
    </w:p>
    <w:p w14:paraId="684B9060" w14:textId="77777777" w:rsidR="00D43869" w:rsidRDefault="00D43869" w:rsidP="00D53E7A">
      <w:pPr>
        <w:pStyle w:val="Heading1"/>
      </w:pPr>
      <w:r>
        <w:lastRenderedPageBreak/>
        <w:t>Tables</w:t>
      </w:r>
    </w:p>
    <w:p w14:paraId="254D9180" w14:textId="77777777" w:rsidR="006A293A" w:rsidRDefault="006A293A" w:rsidP="00D43869">
      <w:pPr>
        <w:pStyle w:val="Caption"/>
      </w:pPr>
    </w:p>
    <w:p w14:paraId="5FDBB625" w14:textId="24391C4F" w:rsidR="00D43869" w:rsidRDefault="00E265AF" w:rsidP="00E265AF">
      <w:pPr>
        <w:pStyle w:val="Caption"/>
      </w:pPr>
      <w:bookmarkStart w:id="9" w:name="_Ref56763863"/>
      <w:r>
        <w:t xml:space="preserve">Table </w:t>
      </w:r>
      <w:fldSimple w:instr=" SEQ Table \* ARABIC ">
        <w:r w:rsidR="002D41B9">
          <w:rPr>
            <w:noProof/>
          </w:rPr>
          <w:t>1</w:t>
        </w:r>
      </w:fldSimple>
      <w:bookmarkEnd w:id="9"/>
      <w:r w:rsidR="00D43869">
        <w:t>.</w:t>
      </w:r>
      <w:r w:rsidR="006A293A">
        <w:t xml:space="preserve"> List of fish species observed on visual surveys.  Taxa were lumped into Group for statistical analyses.</w:t>
      </w:r>
      <w:r w:rsidR="00FA22EB">
        <w:t xml:space="preserve"> Note, rockfish young-of-year (YOY) were excluded from the o</w:t>
      </w:r>
      <w:r>
        <w:t>rdin</w:t>
      </w:r>
      <w:r w:rsidR="00FA22EB">
        <w:t>ations due to their ephemeral nature.</w:t>
      </w:r>
    </w:p>
    <w:tbl>
      <w:tblPr>
        <w:tblW w:w="0" w:type="auto"/>
        <w:tblInd w:w="-30" w:type="dxa"/>
        <w:tblLayout w:type="fixed"/>
        <w:tblLook w:val="0000" w:firstRow="0" w:lastRow="0" w:firstColumn="0" w:lastColumn="0" w:noHBand="0" w:noVBand="0"/>
      </w:tblPr>
      <w:tblGrid>
        <w:gridCol w:w="3175"/>
        <w:gridCol w:w="2547"/>
        <w:gridCol w:w="1418"/>
      </w:tblGrid>
      <w:tr w:rsidR="00D43869" w:rsidRPr="00D43869" w14:paraId="7444CC08" w14:textId="77777777" w:rsidTr="00D43869">
        <w:trPr>
          <w:trHeight w:val="290"/>
        </w:trPr>
        <w:tc>
          <w:tcPr>
            <w:tcW w:w="3175" w:type="dxa"/>
            <w:tcBorders>
              <w:top w:val="nil"/>
              <w:left w:val="nil"/>
              <w:bottom w:val="single" w:sz="4" w:space="0" w:color="auto"/>
              <w:right w:val="nil"/>
            </w:tcBorders>
          </w:tcPr>
          <w:p w14:paraId="4B6356AA" w14:textId="77777777" w:rsidR="00D43869" w:rsidRPr="00D43869" w:rsidRDefault="00D43869" w:rsidP="00D43869">
            <w:pPr>
              <w:autoSpaceDE w:val="0"/>
              <w:autoSpaceDN w:val="0"/>
              <w:adjustRightInd w:val="0"/>
              <w:spacing w:before="0" w:after="0"/>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3D008E27" w14:textId="5AE664F7" w:rsidR="00D43869" w:rsidRPr="00D43869" w:rsidRDefault="00D43869" w:rsidP="00AC50EC">
            <w:pPr>
              <w:autoSpaceDE w:val="0"/>
              <w:autoSpaceDN w:val="0"/>
              <w:adjustRightInd w:val="0"/>
              <w:spacing w:before="0" w:after="0"/>
              <w:ind w:firstLine="0"/>
              <w:rPr>
                <w:rFonts w:cs="Calibri"/>
                <w:b/>
                <w:color w:val="000000"/>
                <w:sz w:val="20"/>
                <w:szCs w:val="20"/>
              </w:rPr>
            </w:pPr>
            <w:r w:rsidRPr="00D43869">
              <w:rPr>
                <w:rFonts w:cs="Calibri"/>
                <w:b/>
                <w:color w:val="000000"/>
                <w:sz w:val="20"/>
                <w:szCs w:val="20"/>
              </w:rPr>
              <w:t>Common</w:t>
            </w:r>
            <w:r w:rsidR="00AC50EC">
              <w:rPr>
                <w:rFonts w:cs="Calibri"/>
                <w:b/>
                <w:color w:val="000000"/>
                <w:sz w:val="20"/>
                <w:szCs w:val="20"/>
              </w:rPr>
              <w:t xml:space="preserve"> name</w:t>
            </w:r>
          </w:p>
        </w:tc>
        <w:tc>
          <w:tcPr>
            <w:tcW w:w="1418" w:type="dxa"/>
            <w:tcBorders>
              <w:top w:val="nil"/>
              <w:left w:val="nil"/>
              <w:bottom w:val="single" w:sz="4" w:space="0" w:color="auto"/>
              <w:right w:val="nil"/>
            </w:tcBorders>
          </w:tcPr>
          <w:p w14:paraId="595A3234" w14:textId="63B7E02D" w:rsidR="00D43869" w:rsidRPr="00D43869" w:rsidRDefault="00AC50EC" w:rsidP="00D43869">
            <w:pPr>
              <w:autoSpaceDE w:val="0"/>
              <w:autoSpaceDN w:val="0"/>
              <w:adjustRightInd w:val="0"/>
              <w:spacing w:before="0" w:after="0"/>
              <w:ind w:firstLine="0"/>
              <w:rPr>
                <w:rFonts w:cs="Calibri"/>
                <w:b/>
                <w:color w:val="000000"/>
                <w:sz w:val="20"/>
                <w:szCs w:val="20"/>
              </w:rPr>
            </w:pPr>
            <w:r>
              <w:rPr>
                <w:rFonts w:cs="Calibri"/>
                <w:b/>
                <w:color w:val="000000"/>
                <w:sz w:val="20"/>
                <w:szCs w:val="20"/>
              </w:rPr>
              <w:t>Group</w:t>
            </w:r>
          </w:p>
        </w:tc>
      </w:tr>
      <w:tr w:rsidR="00D43869" w:rsidRPr="00D43869" w14:paraId="667CDCDC" w14:textId="77777777" w:rsidTr="00D43869">
        <w:trPr>
          <w:trHeight w:val="290"/>
        </w:trPr>
        <w:tc>
          <w:tcPr>
            <w:tcW w:w="3175" w:type="dxa"/>
            <w:tcBorders>
              <w:top w:val="single" w:sz="4" w:space="0" w:color="auto"/>
              <w:left w:val="nil"/>
              <w:bottom w:val="nil"/>
              <w:right w:val="nil"/>
            </w:tcBorders>
          </w:tcPr>
          <w:p w14:paraId="0E543244"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Aulorhynchus</w:t>
            </w:r>
            <w:proofErr w:type="spellEnd"/>
            <w:r w:rsidRPr="00D43869">
              <w:rPr>
                <w:rFonts w:cs="Calibri"/>
                <w:i/>
                <w:color w:val="000000"/>
                <w:sz w:val="20"/>
                <w:szCs w:val="20"/>
              </w:rPr>
              <w:t xml:space="preserve"> </w:t>
            </w:r>
            <w:proofErr w:type="spellStart"/>
            <w:r w:rsidRPr="00D43869">
              <w:rPr>
                <w:rFonts w:cs="Calibri"/>
                <w:i/>
                <w:color w:val="000000"/>
                <w:sz w:val="20"/>
                <w:szCs w:val="20"/>
              </w:rPr>
              <w:t>flavidus</w:t>
            </w:r>
            <w:proofErr w:type="spellEnd"/>
          </w:p>
        </w:tc>
        <w:tc>
          <w:tcPr>
            <w:tcW w:w="2547" w:type="dxa"/>
            <w:tcBorders>
              <w:top w:val="single" w:sz="4" w:space="0" w:color="auto"/>
              <w:left w:val="nil"/>
              <w:bottom w:val="nil"/>
              <w:right w:val="nil"/>
            </w:tcBorders>
          </w:tcPr>
          <w:p w14:paraId="4F1908C9" w14:textId="622348B1"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tubesnout</w:t>
            </w:r>
            <w:proofErr w:type="spellEnd"/>
          </w:p>
        </w:tc>
        <w:tc>
          <w:tcPr>
            <w:tcW w:w="1418" w:type="dxa"/>
            <w:tcBorders>
              <w:top w:val="single" w:sz="4" w:space="0" w:color="auto"/>
              <w:left w:val="nil"/>
              <w:bottom w:val="nil"/>
              <w:right w:val="nil"/>
            </w:tcBorders>
          </w:tcPr>
          <w:p w14:paraId="0E72D5B3"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AUFL</w:t>
            </w:r>
          </w:p>
        </w:tc>
      </w:tr>
      <w:tr w:rsidR="00D43869" w:rsidRPr="00D43869" w14:paraId="28DABF9E" w14:textId="77777777" w:rsidTr="00D43869">
        <w:trPr>
          <w:trHeight w:val="290"/>
        </w:trPr>
        <w:tc>
          <w:tcPr>
            <w:tcW w:w="3175" w:type="dxa"/>
            <w:tcBorders>
              <w:top w:val="nil"/>
              <w:left w:val="nil"/>
              <w:bottom w:val="nil"/>
              <w:right w:val="nil"/>
            </w:tcBorders>
          </w:tcPr>
          <w:p w14:paraId="5F31E3E6" w14:textId="3BFF257A" w:rsidR="00D43869" w:rsidRPr="00D43869" w:rsidRDefault="00DB3793"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1800D1B0" w14:textId="5EEBE857" w:rsidR="00D43869" w:rsidRPr="00D43869" w:rsidRDefault="00DB3793" w:rsidP="00D43869">
            <w:pPr>
              <w:autoSpaceDE w:val="0"/>
              <w:autoSpaceDN w:val="0"/>
              <w:adjustRightInd w:val="0"/>
              <w:spacing w:before="0" w:after="0"/>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2790C53"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608B0D8A" w14:textId="77777777" w:rsidTr="00D43869">
        <w:trPr>
          <w:trHeight w:val="290"/>
        </w:trPr>
        <w:tc>
          <w:tcPr>
            <w:tcW w:w="3175" w:type="dxa"/>
            <w:tcBorders>
              <w:top w:val="nil"/>
              <w:left w:val="nil"/>
              <w:bottom w:val="nil"/>
              <w:right w:val="nil"/>
            </w:tcBorders>
          </w:tcPr>
          <w:p w14:paraId="6AF5E6CA"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Brachyistius</w:t>
            </w:r>
            <w:proofErr w:type="spellEnd"/>
            <w:r w:rsidRPr="00D43869">
              <w:rPr>
                <w:rFonts w:cs="Calibri"/>
                <w:i/>
                <w:color w:val="000000"/>
                <w:sz w:val="20"/>
                <w:szCs w:val="20"/>
              </w:rPr>
              <w:t xml:space="preserve"> </w:t>
            </w:r>
            <w:proofErr w:type="spellStart"/>
            <w:r w:rsidRPr="00D43869">
              <w:rPr>
                <w:rFonts w:cs="Calibri"/>
                <w:i/>
                <w:color w:val="000000"/>
                <w:sz w:val="20"/>
                <w:szCs w:val="20"/>
              </w:rPr>
              <w:t>frenatus</w:t>
            </w:r>
            <w:proofErr w:type="spellEnd"/>
          </w:p>
        </w:tc>
        <w:tc>
          <w:tcPr>
            <w:tcW w:w="2547" w:type="dxa"/>
            <w:tcBorders>
              <w:top w:val="nil"/>
              <w:left w:val="nil"/>
              <w:bottom w:val="nil"/>
              <w:right w:val="nil"/>
            </w:tcBorders>
          </w:tcPr>
          <w:p w14:paraId="76A3BDC7" w14:textId="312E288B"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02B478CD"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2F25F8C0" w14:textId="77777777" w:rsidTr="00D43869">
        <w:trPr>
          <w:trHeight w:val="290"/>
        </w:trPr>
        <w:tc>
          <w:tcPr>
            <w:tcW w:w="3175" w:type="dxa"/>
            <w:tcBorders>
              <w:top w:val="nil"/>
              <w:left w:val="nil"/>
              <w:bottom w:val="nil"/>
              <w:right w:val="nil"/>
            </w:tcBorders>
          </w:tcPr>
          <w:p w14:paraId="51934266" w14:textId="77777777"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Clupeidae</w:t>
            </w:r>
            <w:proofErr w:type="spellEnd"/>
          </w:p>
        </w:tc>
        <w:tc>
          <w:tcPr>
            <w:tcW w:w="2547" w:type="dxa"/>
            <w:tcBorders>
              <w:top w:val="nil"/>
              <w:left w:val="nil"/>
              <w:bottom w:val="nil"/>
              <w:right w:val="nil"/>
            </w:tcBorders>
          </w:tcPr>
          <w:p w14:paraId="196716AD" w14:textId="7E5419E5"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22DDB999"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059D9DCB" w14:textId="77777777" w:rsidTr="00D43869">
        <w:trPr>
          <w:trHeight w:val="290"/>
        </w:trPr>
        <w:tc>
          <w:tcPr>
            <w:tcW w:w="3175" w:type="dxa"/>
            <w:tcBorders>
              <w:top w:val="nil"/>
              <w:left w:val="nil"/>
              <w:bottom w:val="nil"/>
              <w:right w:val="nil"/>
            </w:tcBorders>
          </w:tcPr>
          <w:p w14:paraId="5EC4B33E"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Cymatogaster</w:t>
            </w:r>
            <w:proofErr w:type="spellEnd"/>
            <w:r w:rsidRPr="00D43869">
              <w:rPr>
                <w:rFonts w:cs="Calibri"/>
                <w:i/>
                <w:color w:val="000000"/>
                <w:sz w:val="20"/>
                <w:szCs w:val="20"/>
              </w:rPr>
              <w:t> </w:t>
            </w:r>
            <w:proofErr w:type="spellStart"/>
            <w:r w:rsidRPr="00D43869">
              <w:rPr>
                <w:rFonts w:cs="Calibri"/>
                <w:i/>
                <w:color w:val="000000"/>
                <w:sz w:val="20"/>
                <w:szCs w:val="20"/>
              </w:rPr>
              <w:t>aggregata</w:t>
            </w:r>
            <w:proofErr w:type="spellEnd"/>
            <w:r w:rsidRPr="00D43869">
              <w:rPr>
                <w:rFonts w:cs="Calibri"/>
                <w:i/>
                <w:color w:val="000000"/>
                <w:sz w:val="20"/>
                <w:szCs w:val="20"/>
              </w:rPr>
              <w:t> </w:t>
            </w:r>
          </w:p>
        </w:tc>
        <w:tc>
          <w:tcPr>
            <w:tcW w:w="2547" w:type="dxa"/>
            <w:tcBorders>
              <w:top w:val="nil"/>
              <w:left w:val="nil"/>
              <w:bottom w:val="nil"/>
              <w:right w:val="nil"/>
            </w:tcBorders>
          </w:tcPr>
          <w:p w14:paraId="3B1D3507" w14:textId="6D98906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6A882FC6"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4DADA841" w14:textId="77777777" w:rsidTr="00D43869">
        <w:trPr>
          <w:trHeight w:val="290"/>
        </w:trPr>
        <w:tc>
          <w:tcPr>
            <w:tcW w:w="3175" w:type="dxa"/>
            <w:tcBorders>
              <w:top w:val="nil"/>
              <w:left w:val="nil"/>
              <w:bottom w:val="nil"/>
              <w:right w:val="nil"/>
            </w:tcBorders>
          </w:tcPr>
          <w:p w14:paraId="0ABB2694"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Embiotoca</w:t>
            </w:r>
            <w:proofErr w:type="spellEnd"/>
            <w:r w:rsidRPr="00D43869">
              <w:rPr>
                <w:rFonts w:cs="Calibri"/>
                <w:i/>
                <w:color w:val="000000"/>
                <w:sz w:val="20"/>
                <w:szCs w:val="20"/>
              </w:rPr>
              <w:t> lateralis</w:t>
            </w:r>
          </w:p>
        </w:tc>
        <w:tc>
          <w:tcPr>
            <w:tcW w:w="2547" w:type="dxa"/>
            <w:tcBorders>
              <w:top w:val="nil"/>
              <w:left w:val="nil"/>
              <w:bottom w:val="nil"/>
              <w:right w:val="nil"/>
            </w:tcBorders>
          </w:tcPr>
          <w:p w14:paraId="48C3A739" w14:textId="4ABE9783"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14F31D09"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46DB34C6" w14:textId="77777777" w:rsidTr="00D43869">
        <w:trPr>
          <w:trHeight w:val="290"/>
        </w:trPr>
        <w:tc>
          <w:tcPr>
            <w:tcW w:w="3175" w:type="dxa"/>
            <w:tcBorders>
              <w:top w:val="nil"/>
              <w:left w:val="nil"/>
              <w:bottom w:val="nil"/>
              <w:right w:val="nil"/>
            </w:tcBorders>
          </w:tcPr>
          <w:p w14:paraId="1A1C921E" w14:textId="77777777"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Embiotocidae</w:t>
            </w:r>
            <w:proofErr w:type="spellEnd"/>
          </w:p>
        </w:tc>
        <w:tc>
          <w:tcPr>
            <w:tcW w:w="2547" w:type="dxa"/>
            <w:tcBorders>
              <w:top w:val="nil"/>
              <w:left w:val="nil"/>
              <w:bottom w:val="nil"/>
              <w:right w:val="nil"/>
            </w:tcBorders>
          </w:tcPr>
          <w:p w14:paraId="551E4DD5" w14:textId="542C4413"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069CC26B"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7097D19B" w14:textId="77777777" w:rsidTr="00D43869">
        <w:trPr>
          <w:trHeight w:val="290"/>
        </w:trPr>
        <w:tc>
          <w:tcPr>
            <w:tcW w:w="3175" w:type="dxa"/>
            <w:tcBorders>
              <w:top w:val="nil"/>
              <w:left w:val="nil"/>
              <w:bottom w:val="nil"/>
              <w:right w:val="nil"/>
            </w:tcBorders>
          </w:tcPr>
          <w:p w14:paraId="628468B8"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Engraulis</w:t>
            </w:r>
            <w:proofErr w:type="spellEnd"/>
            <w:r w:rsidRPr="00D43869">
              <w:rPr>
                <w:rFonts w:cs="Calibri"/>
                <w:i/>
                <w:color w:val="000000"/>
                <w:sz w:val="20"/>
                <w:szCs w:val="20"/>
              </w:rPr>
              <w:t xml:space="preserve"> </w:t>
            </w:r>
            <w:proofErr w:type="spellStart"/>
            <w:r w:rsidRPr="00D43869">
              <w:rPr>
                <w:rFonts w:cs="Calibri"/>
                <w:i/>
                <w:color w:val="000000"/>
                <w:sz w:val="20"/>
                <w:szCs w:val="20"/>
              </w:rPr>
              <w:t>mordax</w:t>
            </w:r>
            <w:proofErr w:type="spellEnd"/>
          </w:p>
        </w:tc>
        <w:tc>
          <w:tcPr>
            <w:tcW w:w="2547" w:type="dxa"/>
            <w:tcBorders>
              <w:top w:val="nil"/>
              <w:left w:val="nil"/>
              <w:bottom w:val="nil"/>
              <w:right w:val="nil"/>
            </w:tcBorders>
          </w:tcPr>
          <w:p w14:paraId="0CB23E0D" w14:textId="46EAA56D"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2D033F15"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0E5B9A89" w14:textId="77777777" w:rsidTr="00D43869">
        <w:trPr>
          <w:trHeight w:val="290"/>
        </w:trPr>
        <w:tc>
          <w:tcPr>
            <w:tcW w:w="3175" w:type="dxa"/>
            <w:tcBorders>
              <w:top w:val="nil"/>
              <w:left w:val="nil"/>
              <w:bottom w:val="nil"/>
              <w:right w:val="nil"/>
            </w:tcBorders>
          </w:tcPr>
          <w:p w14:paraId="0B51245E"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Hemilepidotus</w:t>
            </w:r>
            <w:proofErr w:type="spellEnd"/>
            <w:r w:rsidRPr="00D43869">
              <w:rPr>
                <w:rFonts w:cs="Calibri"/>
                <w:i/>
                <w:color w:val="000000"/>
                <w:sz w:val="20"/>
                <w:szCs w:val="20"/>
              </w:rPr>
              <w:t> </w:t>
            </w:r>
            <w:proofErr w:type="spellStart"/>
            <w:r w:rsidRPr="00D43869">
              <w:rPr>
                <w:rFonts w:cs="Calibri"/>
                <w:i/>
                <w:color w:val="000000"/>
                <w:sz w:val="20"/>
                <w:szCs w:val="20"/>
              </w:rPr>
              <w:t>hemilepidotus</w:t>
            </w:r>
            <w:proofErr w:type="spellEnd"/>
          </w:p>
        </w:tc>
        <w:tc>
          <w:tcPr>
            <w:tcW w:w="2547" w:type="dxa"/>
            <w:tcBorders>
              <w:top w:val="nil"/>
              <w:left w:val="nil"/>
              <w:bottom w:val="nil"/>
              <w:right w:val="nil"/>
            </w:tcBorders>
          </w:tcPr>
          <w:p w14:paraId="42ECE3C5" w14:textId="4EA45B86"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 xml:space="preserve">red </w:t>
            </w:r>
            <w:proofErr w:type="spellStart"/>
            <w:r w:rsidRPr="00D43869">
              <w:rPr>
                <w:rFonts w:cs="Calibri"/>
                <w:color w:val="000000"/>
                <w:sz w:val="20"/>
                <w:szCs w:val="20"/>
              </w:rPr>
              <w:t>irish</w:t>
            </w:r>
            <w:proofErr w:type="spellEnd"/>
            <w:r w:rsidRPr="00D43869">
              <w:rPr>
                <w:rFonts w:cs="Calibri"/>
                <w:color w:val="000000"/>
                <w:sz w:val="20"/>
                <w:szCs w:val="20"/>
              </w:rPr>
              <w:t xml:space="preserve"> lord</w:t>
            </w:r>
          </w:p>
        </w:tc>
        <w:tc>
          <w:tcPr>
            <w:tcW w:w="1418" w:type="dxa"/>
            <w:tcBorders>
              <w:top w:val="nil"/>
              <w:left w:val="nil"/>
              <w:bottom w:val="nil"/>
              <w:right w:val="nil"/>
            </w:tcBorders>
          </w:tcPr>
          <w:p w14:paraId="14EACA32"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39CF1968" w14:textId="77777777" w:rsidTr="00D43869">
        <w:trPr>
          <w:trHeight w:val="290"/>
        </w:trPr>
        <w:tc>
          <w:tcPr>
            <w:tcW w:w="3175" w:type="dxa"/>
            <w:tcBorders>
              <w:top w:val="nil"/>
              <w:left w:val="nil"/>
              <w:bottom w:val="nil"/>
              <w:right w:val="nil"/>
            </w:tcBorders>
          </w:tcPr>
          <w:p w14:paraId="6B44405A"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xml:space="preserve"> </w:t>
            </w:r>
            <w:proofErr w:type="spellStart"/>
            <w:r w:rsidRPr="00D43869">
              <w:rPr>
                <w:rFonts w:cs="Calibri"/>
                <w:i/>
                <w:color w:val="000000"/>
                <w:sz w:val="20"/>
                <w:szCs w:val="20"/>
              </w:rPr>
              <w:t>spp</w:t>
            </w:r>
            <w:proofErr w:type="spellEnd"/>
          </w:p>
        </w:tc>
        <w:tc>
          <w:tcPr>
            <w:tcW w:w="2547" w:type="dxa"/>
            <w:tcBorders>
              <w:top w:val="nil"/>
              <w:left w:val="nil"/>
              <w:bottom w:val="nil"/>
              <w:right w:val="nil"/>
            </w:tcBorders>
          </w:tcPr>
          <w:p w14:paraId="34659A95" w14:textId="0142CE3A"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38E81089"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7401D6DE" w14:textId="77777777" w:rsidTr="00D43869">
        <w:trPr>
          <w:trHeight w:val="290"/>
        </w:trPr>
        <w:tc>
          <w:tcPr>
            <w:tcW w:w="3175" w:type="dxa"/>
            <w:tcBorders>
              <w:top w:val="nil"/>
              <w:left w:val="nil"/>
              <w:bottom w:val="nil"/>
              <w:right w:val="nil"/>
            </w:tcBorders>
          </w:tcPr>
          <w:p w14:paraId="590E891D"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decagrammus</w:t>
            </w:r>
            <w:proofErr w:type="spellEnd"/>
          </w:p>
        </w:tc>
        <w:tc>
          <w:tcPr>
            <w:tcW w:w="2547" w:type="dxa"/>
            <w:tcBorders>
              <w:top w:val="nil"/>
              <w:left w:val="nil"/>
              <w:bottom w:val="nil"/>
              <w:right w:val="nil"/>
            </w:tcBorders>
          </w:tcPr>
          <w:p w14:paraId="1DAF11AD" w14:textId="54B8E289"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045E227"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6F8110DF" w14:textId="77777777" w:rsidTr="00D43869">
        <w:trPr>
          <w:trHeight w:val="290"/>
        </w:trPr>
        <w:tc>
          <w:tcPr>
            <w:tcW w:w="3175" w:type="dxa"/>
            <w:tcBorders>
              <w:top w:val="nil"/>
              <w:left w:val="nil"/>
              <w:bottom w:val="nil"/>
              <w:right w:val="nil"/>
            </w:tcBorders>
          </w:tcPr>
          <w:p w14:paraId="059D07A6"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lagocephalus</w:t>
            </w:r>
            <w:proofErr w:type="spellEnd"/>
          </w:p>
        </w:tc>
        <w:tc>
          <w:tcPr>
            <w:tcW w:w="2547" w:type="dxa"/>
            <w:tcBorders>
              <w:top w:val="nil"/>
              <w:left w:val="nil"/>
              <w:bottom w:val="nil"/>
              <w:right w:val="nil"/>
            </w:tcBorders>
          </w:tcPr>
          <w:p w14:paraId="743B2EAA" w14:textId="0B35524A"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1D7A14EA"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43812D0B" w14:textId="77777777" w:rsidTr="00D43869">
        <w:trPr>
          <w:trHeight w:val="290"/>
        </w:trPr>
        <w:tc>
          <w:tcPr>
            <w:tcW w:w="3175" w:type="dxa"/>
            <w:tcBorders>
              <w:top w:val="nil"/>
              <w:left w:val="nil"/>
              <w:bottom w:val="nil"/>
              <w:right w:val="nil"/>
            </w:tcBorders>
          </w:tcPr>
          <w:p w14:paraId="4571403C"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stelleri</w:t>
            </w:r>
            <w:proofErr w:type="spellEnd"/>
          </w:p>
        </w:tc>
        <w:tc>
          <w:tcPr>
            <w:tcW w:w="2547" w:type="dxa"/>
            <w:tcBorders>
              <w:top w:val="nil"/>
              <w:left w:val="nil"/>
              <w:bottom w:val="nil"/>
              <w:right w:val="nil"/>
            </w:tcBorders>
          </w:tcPr>
          <w:p w14:paraId="24BA1624" w14:textId="537B7B15"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whitespotted</w:t>
            </w:r>
            <w:proofErr w:type="spellEnd"/>
            <w:r w:rsidRPr="00D43869">
              <w:rPr>
                <w:rFonts w:cs="Calibri"/>
                <w:color w:val="000000"/>
                <w:sz w:val="20"/>
                <w:szCs w:val="20"/>
              </w:rPr>
              <w:t xml:space="preserve"> greenling</w:t>
            </w:r>
          </w:p>
        </w:tc>
        <w:tc>
          <w:tcPr>
            <w:tcW w:w="1418" w:type="dxa"/>
            <w:tcBorders>
              <w:top w:val="nil"/>
              <w:left w:val="nil"/>
              <w:bottom w:val="nil"/>
              <w:right w:val="nil"/>
            </w:tcBorders>
          </w:tcPr>
          <w:p w14:paraId="11F01C7A"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0343C414" w14:textId="77777777" w:rsidTr="00D43869">
        <w:trPr>
          <w:trHeight w:val="290"/>
        </w:trPr>
        <w:tc>
          <w:tcPr>
            <w:tcW w:w="3175" w:type="dxa"/>
            <w:tcBorders>
              <w:top w:val="nil"/>
              <w:left w:val="nil"/>
              <w:bottom w:val="nil"/>
              <w:right w:val="nil"/>
            </w:tcBorders>
          </w:tcPr>
          <w:p w14:paraId="4DA9C5BA"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Ophiodon</w:t>
            </w:r>
            <w:proofErr w:type="spellEnd"/>
            <w:r w:rsidRPr="00D43869">
              <w:rPr>
                <w:rFonts w:cs="Calibri"/>
                <w:i/>
                <w:color w:val="000000"/>
                <w:sz w:val="20"/>
                <w:szCs w:val="20"/>
              </w:rPr>
              <w:t xml:space="preserve"> elongatus</w:t>
            </w:r>
          </w:p>
        </w:tc>
        <w:tc>
          <w:tcPr>
            <w:tcW w:w="2547" w:type="dxa"/>
            <w:tcBorders>
              <w:top w:val="nil"/>
              <w:left w:val="nil"/>
              <w:bottom w:val="nil"/>
              <w:right w:val="nil"/>
            </w:tcBorders>
          </w:tcPr>
          <w:p w14:paraId="05135C65" w14:textId="4E53B7AF"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52CC50C7"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OPEL</w:t>
            </w:r>
          </w:p>
        </w:tc>
      </w:tr>
      <w:tr w:rsidR="00D43869" w:rsidRPr="00D43869" w14:paraId="129E39DF" w14:textId="77777777" w:rsidTr="00D43869">
        <w:trPr>
          <w:trHeight w:val="290"/>
        </w:trPr>
        <w:tc>
          <w:tcPr>
            <w:tcW w:w="3175" w:type="dxa"/>
            <w:tcBorders>
              <w:top w:val="nil"/>
              <w:left w:val="nil"/>
              <w:bottom w:val="nil"/>
              <w:right w:val="nil"/>
            </w:tcBorders>
          </w:tcPr>
          <w:p w14:paraId="59C5E850"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Oxylebius</w:t>
            </w:r>
            <w:proofErr w:type="spellEnd"/>
            <w:r w:rsidRPr="00D43869">
              <w:rPr>
                <w:rFonts w:cs="Calibri"/>
                <w:i/>
                <w:color w:val="000000"/>
                <w:sz w:val="20"/>
                <w:szCs w:val="20"/>
              </w:rPr>
              <w:t xml:space="preserve"> </w:t>
            </w:r>
            <w:proofErr w:type="spellStart"/>
            <w:r w:rsidRPr="00D43869">
              <w:rPr>
                <w:rFonts w:cs="Calibri"/>
                <w:i/>
                <w:color w:val="000000"/>
                <w:sz w:val="20"/>
                <w:szCs w:val="20"/>
              </w:rPr>
              <w:t>pictus</w:t>
            </w:r>
            <w:proofErr w:type="spellEnd"/>
          </w:p>
        </w:tc>
        <w:tc>
          <w:tcPr>
            <w:tcW w:w="2547" w:type="dxa"/>
            <w:tcBorders>
              <w:top w:val="nil"/>
              <w:left w:val="nil"/>
              <w:bottom w:val="nil"/>
              <w:right w:val="nil"/>
            </w:tcBorders>
          </w:tcPr>
          <w:p w14:paraId="186E35FC" w14:textId="1ABCF84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5719C4C2"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114C28A8" w14:textId="77777777" w:rsidTr="00D43869">
        <w:trPr>
          <w:trHeight w:val="290"/>
        </w:trPr>
        <w:tc>
          <w:tcPr>
            <w:tcW w:w="3175" w:type="dxa"/>
            <w:tcBorders>
              <w:top w:val="nil"/>
              <w:left w:val="nil"/>
              <w:bottom w:val="nil"/>
              <w:right w:val="nil"/>
            </w:tcBorders>
          </w:tcPr>
          <w:p w14:paraId="5B1EC8FF"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Rhacochilus</w:t>
            </w:r>
            <w:proofErr w:type="spellEnd"/>
            <w:r w:rsidRPr="00D43869">
              <w:rPr>
                <w:rFonts w:cs="Calibri"/>
                <w:i/>
                <w:color w:val="000000"/>
                <w:sz w:val="20"/>
                <w:szCs w:val="20"/>
              </w:rPr>
              <w:t> </w:t>
            </w:r>
            <w:proofErr w:type="spellStart"/>
            <w:r w:rsidRPr="00D43869">
              <w:rPr>
                <w:rFonts w:cs="Calibri"/>
                <w:i/>
                <w:color w:val="000000"/>
                <w:sz w:val="20"/>
                <w:szCs w:val="20"/>
              </w:rPr>
              <w:t>vacca</w:t>
            </w:r>
            <w:proofErr w:type="spellEnd"/>
          </w:p>
        </w:tc>
        <w:tc>
          <w:tcPr>
            <w:tcW w:w="2547" w:type="dxa"/>
            <w:tcBorders>
              <w:top w:val="nil"/>
              <w:left w:val="nil"/>
              <w:bottom w:val="nil"/>
              <w:right w:val="nil"/>
            </w:tcBorders>
          </w:tcPr>
          <w:p w14:paraId="4711C630" w14:textId="76F78D70"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0FECFA54"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0DA8886E" w14:textId="77777777" w:rsidTr="00D43869">
        <w:trPr>
          <w:trHeight w:val="290"/>
        </w:trPr>
        <w:tc>
          <w:tcPr>
            <w:tcW w:w="3175" w:type="dxa"/>
            <w:tcBorders>
              <w:top w:val="nil"/>
              <w:left w:val="nil"/>
              <w:bottom w:val="nil"/>
              <w:right w:val="nil"/>
            </w:tcBorders>
          </w:tcPr>
          <w:p w14:paraId="31C07B17"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Sardinops</w:t>
            </w:r>
            <w:proofErr w:type="spellEnd"/>
            <w:r w:rsidRPr="00D43869">
              <w:rPr>
                <w:rFonts w:cs="Calibri"/>
                <w:i/>
                <w:color w:val="000000"/>
                <w:sz w:val="20"/>
                <w:szCs w:val="20"/>
              </w:rPr>
              <w:t> </w:t>
            </w:r>
            <w:proofErr w:type="spellStart"/>
            <w:r w:rsidRPr="00D43869">
              <w:rPr>
                <w:rFonts w:cs="Calibri"/>
                <w:i/>
                <w:color w:val="000000"/>
                <w:sz w:val="20"/>
                <w:szCs w:val="20"/>
              </w:rPr>
              <w:t>sagax</w:t>
            </w:r>
            <w:proofErr w:type="spellEnd"/>
          </w:p>
        </w:tc>
        <w:tc>
          <w:tcPr>
            <w:tcW w:w="2547" w:type="dxa"/>
            <w:tcBorders>
              <w:top w:val="nil"/>
              <w:left w:val="nil"/>
              <w:bottom w:val="nil"/>
              <w:right w:val="nil"/>
            </w:tcBorders>
          </w:tcPr>
          <w:p w14:paraId="403EF4D3" w14:textId="39727521"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4A4329D4"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19286301" w14:textId="77777777" w:rsidTr="00D43869">
        <w:trPr>
          <w:trHeight w:val="290"/>
        </w:trPr>
        <w:tc>
          <w:tcPr>
            <w:tcW w:w="3175" w:type="dxa"/>
            <w:tcBorders>
              <w:top w:val="nil"/>
              <w:left w:val="nil"/>
              <w:bottom w:val="nil"/>
              <w:right w:val="nil"/>
            </w:tcBorders>
          </w:tcPr>
          <w:p w14:paraId="15869258" w14:textId="77777777" w:rsidR="00D43869" w:rsidRPr="00D43869" w:rsidRDefault="00D43869" w:rsidP="00D43869">
            <w:pPr>
              <w:autoSpaceDE w:val="0"/>
              <w:autoSpaceDN w:val="0"/>
              <w:adjustRightInd w:val="0"/>
              <w:spacing w:before="0" w:after="0"/>
              <w:ind w:firstLine="0"/>
              <w:rPr>
                <w:rFonts w:cs="Calibri"/>
                <w:i/>
                <w:color w:val="000000"/>
                <w:sz w:val="20"/>
                <w:szCs w:val="20"/>
              </w:rPr>
            </w:pPr>
            <w:proofErr w:type="spellStart"/>
            <w:r w:rsidRPr="00D43869">
              <w:rPr>
                <w:rFonts w:cs="Calibri"/>
                <w:i/>
                <w:color w:val="000000"/>
                <w:sz w:val="20"/>
                <w:szCs w:val="20"/>
              </w:rPr>
              <w:t>Scorpaenichthys</w:t>
            </w:r>
            <w:proofErr w:type="spellEnd"/>
            <w:r w:rsidRPr="00D43869">
              <w:rPr>
                <w:rFonts w:cs="Calibri"/>
                <w:i/>
                <w:color w:val="000000"/>
                <w:sz w:val="20"/>
                <w:szCs w:val="20"/>
              </w:rPr>
              <w:t xml:space="preserve"> </w:t>
            </w:r>
            <w:proofErr w:type="spellStart"/>
            <w:r w:rsidRPr="00D43869">
              <w:rPr>
                <w:rFonts w:cs="Calibri"/>
                <w:i/>
                <w:color w:val="000000"/>
                <w:sz w:val="20"/>
                <w:szCs w:val="20"/>
              </w:rPr>
              <w:t>marmoratus</w:t>
            </w:r>
            <w:proofErr w:type="spellEnd"/>
          </w:p>
        </w:tc>
        <w:tc>
          <w:tcPr>
            <w:tcW w:w="2547" w:type="dxa"/>
            <w:tcBorders>
              <w:top w:val="nil"/>
              <w:left w:val="nil"/>
              <w:bottom w:val="nil"/>
              <w:right w:val="nil"/>
            </w:tcBorders>
          </w:tcPr>
          <w:p w14:paraId="66A8FE27" w14:textId="6EED4E68"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7C2B033E"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SCMA</w:t>
            </w:r>
          </w:p>
        </w:tc>
      </w:tr>
      <w:tr w:rsidR="00AE1601" w:rsidRPr="00D43869" w14:paraId="045C5D46" w14:textId="77777777" w:rsidTr="00D43869">
        <w:trPr>
          <w:trHeight w:val="290"/>
        </w:trPr>
        <w:tc>
          <w:tcPr>
            <w:tcW w:w="3175" w:type="dxa"/>
            <w:tcBorders>
              <w:top w:val="nil"/>
              <w:left w:val="nil"/>
              <w:bottom w:val="nil"/>
              <w:right w:val="nil"/>
            </w:tcBorders>
          </w:tcPr>
          <w:p w14:paraId="4BFDF146" w14:textId="494221E5" w:rsidR="00AE1601" w:rsidRPr="00D43869" w:rsidRDefault="00AE1601" w:rsidP="00AE1601">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caurinus</w:t>
            </w:r>
            <w:proofErr w:type="spellEnd"/>
          </w:p>
        </w:tc>
        <w:tc>
          <w:tcPr>
            <w:tcW w:w="2547" w:type="dxa"/>
            <w:tcBorders>
              <w:top w:val="nil"/>
              <w:left w:val="nil"/>
              <w:bottom w:val="nil"/>
              <w:right w:val="nil"/>
            </w:tcBorders>
          </w:tcPr>
          <w:p w14:paraId="681DE8EA" w14:textId="091B1813" w:rsidR="00AE1601"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5E7D34B8" w14:textId="6F77481F"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SECA</w:t>
            </w:r>
          </w:p>
        </w:tc>
      </w:tr>
      <w:tr w:rsidR="00D43869" w:rsidRPr="00D43869" w14:paraId="5E8C3AD2" w14:textId="77777777" w:rsidTr="00D43869">
        <w:trPr>
          <w:trHeight w:val="290"/>
        </w:trPr>
        <w:tc>
          <w:tcPr>
            <w:tcW w:w="3175" w:type="dxa"/>
            <w:tcBorders>
              <w:top w:val="nil"/>
              <w:left w:val="nil"/>
              <w:bottom w:val="nil"/>
              <w:right w:val="nil"/>
            </w:tcBorders>
          </w:tcPr>
          <w:p w14:paraId="3D6ACC0B"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caurinus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4522A20E" w14:textId="3C0DF3BA"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c</w:t>
            </w:r>
            <w:r w:rsidRPr="00D43869">
              <w:rPr>
                <w:rFonts w:cs="Calibri"/>
                <w:color w:val="000000"/>
                <w:sz w:val="20"/>
                <w:szCs w:val="20"/>
              </w:rPr>
              <w:t xml:space="preserve">opper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5CAFC7AE" w14:textId="77777777"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SECAy</w:t>
            </w:r>
            <w:proofErr w:type="spellEnd"/>
          </w:p>
        </w:tc>
      </w:tr>
      <w:tr w:rsidR="00D43869" w:rsidRPr="00D43869" w14:paraId="70BA6CF6" w14:textId="77777777" w:rsidTr="00D43869">
        <w:trPr>
          <w:trHeight w:val="290"/>
        </w:trPr>
        <w:tc>
          <w:tcPr>
            <w:tcW w:w="3175" w:type="dxa"/>
            <w:tcBorders>
              <w:top w:val="nil"/>
              <w:left w:val="nil"/>
              <w:bottom w:val="nil"/>
              <w:right w:val="nil"/>
            </w:tcBorders>
          </w:tcPr>
          <w:p w14:paraId="44B9779C" w14:textId="1949DCE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w:t>
            </w:r>
            <w:r w:rsidR="00AE1601">
              <w:rPr>
                <w:rFonts w:cs="Calibri"/>
                <w:i/>
                <w:color w:val="000000"/>
                <w:sz w:val="20"/>
                <w:szCs w:val="20"/>
              </w:rPr>
              <w:t>nops</w:t>
            </w:r>
            <w:proofErr w:type="spellEnd"/>
            <w:r w:rsidR="00AE1601">
              <w:rPr>
                <w:rFonts w:cs="Calibri"/>
                <w:i/>
                <w:color w:val="000000"/>
                <w:sz w:val="20"/>
                <w:szCs w:val="20"/>
              </w:rPr>
              <w:t>/</w:t>
            </w:r>
            <w:proofErr w:type="spellStart"/>
            <w:r w:rsidRPr="00D43869">
              <w:rPr>
                <w:rFonts w:cs="Calibri"/>
                <w:i/>
                <w:color w:val="000000"/>
                <w:sz w:val="20"/>
                <w:szCs w:val="20"/>
              </w:rPr>
              <w:t>flav</w:t>
            </w:r>
            <w:r w:rsidR="00AE1601">
              <w:rPr>
                <w:rFonts w:cs="Calibri"/>
                <w:i/>
                <w:color w:val="000000"/>
                <w:sz w:val="20"/>
                <w:szCs w:val="20"/>
              </w:rPr>
              <w:t>vidus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1A2E760A" w14:textId="450BEA11"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 xml:space="preserve">yellowtail-black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0373135C" w14:textId="77777777"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SEBYTy</w:t>
            </w:r>
            <w:proofErr w:type="spellEnd"/>
          </w:p>
        </w:tc>
      </w:tr>
      <w:tr w:rsidR="00D43869" w:rsidRPr="00D43869" w14:paraId="36BD9D03" w14:textId="77777777" w:rsidTr="00D43869">
        <w:trPr>
          <w:trHeight w:val="290"/>
        </w:trPr>
        <w:tc>
          <w:tcPr>
            <w:tcW w:w="3175" w:type="dxa"/>
            <w:tcBorders>
              <w:top w:val="nil"/>
              <w:left w:val="nil"/>
              <w:bottom w:val="nil"/>
              <w:right w:val="nil"/>
            </w:tcBorders>
          </w:tcPr>
          <w:p w14:paraId="3AF31094"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p>
        </w:tc>
        <w:tc>
          <w:tcPr>
            <w:tcW w:w="2547" w:type="dxa"/>
            <w:tcBorders>
              <w:top w:val="nil"/>
              <w:left w:val="nil"/>
              <w:bottom w:val="nil"/>
              <w:right w:val="nil"/>
            </w:tcBorders>
          </w:tcPr>
          <w:p w14:paraId="19CFD74F" w14:textId="502E3B6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5583A77F"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SEME</w:t>
            </w:r>
          </w:p>
        </w:tc>
      </w:tr>
      <w:tr w:rsidR="00D43869" w:rsidRPr="00D43869" w14:paraId="2B8105C4" w14:textId="77777777" w:rsidTr="00D43869">
        <w:trPr>
          <w:trHeight w:val="290"/>
        </w:trPr>
        <w:tc>
          <w:tcPr>
            <w:tcW w:w="3175" w:type="dxa"/>
            <w:tcBorders>
              <w:top w:val="nil"/>
              <w:left w:val="nil"/>
              <w:bottom w:val="nil"/>
              <w:right w:val="nil"/>
            </w:tcBorders>
          </w:tcPr>
          <w:p w14:paraId="233D48D2"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011F53C5" w14:textId="414B1671"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 xml:space="preserve">black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29DD57E0" w14:textId="77777777" w:rsidR="00D43869" w:rsidRPr="00D43869" w:rsidRDefault="00D43869" w:rsidP="00D43869">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SEMEy</w:t>
            </w:r>
            <w:proofErr w:type="spellEnd"/>
          </w:p>
        </w:tc>
      </w:tr>
      <w:tr w:rsidR="00D43869" w:rsidRPr="00D43869" w14:paraId="2B078D7A" w14:textId="77777777" w:rsidTr="00D43869">
        <w:trPr>
          <w:trHeight w:val="290"/>
        </w:trPr>
        <w:tc>
          <w:tcPr>
            <w:tcW w:w="3175" w:type="dxa"/>
            <w:tcBorders>
              <w:top w:val="nil"/>
              <w:left w:val="nil"/>
              <w:bottom w:val="nil"/>
              <w:right w:val="nil"/>
            </w:tcBorders>
          </w:tcPr>
          <w:p w14:paraId="0FC709EF"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mystinus</w:t>
            </w:r>
            <w:proofErr w:type="spellEnd"/>
          </w:p>
        </w:tc>
        <w:tc>
          <w:tcPr>
            <w:tcW w:w="2547" w:type="dxa"/>
            <w:tcBorders>
              <w:top w:val="nil"/>
              <w:left w:val="nil"/>
              <w:bottom w:val="nil"/>
              <w:right w:val="nil"/>
            </w:tcBorders>
          </w:tcPr>
          <w:p w14:paraId="61D4C9DC" w14:textId="7F921719"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50EFAD"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SEMY</w:t>
            </w:r>
          </w:p>
        </w:tc>
      </w:tr>
      <w:tr w:rsidR="00D43869" w:rsidRPr="00D43869" w14:paraId="25F5763E" w14:textId="77777777" w:rsidTr="00D43869">
        <w:trPr>
          <w:trHeight w:val="290"/>
        </w:trPr>
        <w:tc>
          <w:tcPr>
            <w:tcW w:w="3175" w:type="dxa"/>
            <w:tcBorders>
              <w:top w:val="nil"/>
              <w:left w:val="nil"/>
              <w:bottom w:val="nil"/>
              <w:right w:val="nil"/>
            </w:tcBorders>
          </w:tcPr>
          <w:p w14:paraId="5BCB3BB0"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1EBDBBE3" w14:textId="3A2DC613"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6FDDAAFC"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SENE</w:t>
            </w:r>
          </w:p>
        </w:tc>
      </w:tr>
      <w:tr w:rsidR="00AE1601" w:rsidRPr="00D43869" w14:paraId="02F5D1C5" w14:textId="77777777" w:rsidTr="00D43869">
        <w:trPr>
          <w:trHeight w:val="290"/>
        </w:trPr>
        <w:tc>
          <w:tcPr>
            <w:tcW w:w="3175" w:type="dxa"/>
            <w:tcBorders>
              <w:top w:val="nil"/>
              <w:left w:val="nil"/>
              <w:right w:val="nil"/>
            </w:tcBorders>
          </w:tcPr>
          <w:p w14:paraId="6DB1AE1E" w14:textId="2A12217A" w:rsidR="00AE1601" w:rsidRPr="00D43869" w:rsidRDefault="00AE1601" w:rsidP="00AE1601">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pinniger</w:t>
            </w:r>
            <w:proofErr w:type="spellEnd"/>
            <w:r w:rsidRPr="00D43869">
              <w:rPr>
                <w:rFonts w:cs="Calibri"/>
                <w:i/>
                <w:color w:val="000000"/>
                <w:sz w:val="20"/>
                <w:szCs w:val="20"/>
              </w:rPr>
              <w:t xml:space="preserve"> YOY</w:t>
            </w:r>
          </w:p>
        </w:tc>
        <w:tc>
          <w:tcPr>
            <w:tcW w:w="2547" w:type="dxa"/>
            <w:tcBorders>
              <w:top w:val="nil"/>
              <w:left w:val="nil"/>
              <w:right w:val="nil"/>
            </w:tcBorders>
          </w:tcPr>
          <w:p w14:paraId="5471B806" w14:textId="149AFDE5"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 xml:space="preserve">canary rockfish </w:t>
            </w:r>
            <w:proofErr w:type="spellStart"/>
            <w:r w:rsidRPr="00D43869">
              <w:rPr>
                <w:rFonts w:cs="Calibri"/>
                <w:color w:val="000000"/>
                <w:sz w:val="20"/>
                <w:szCs w:val="20"/>
              </w:rPr>
              <w:t>yoy</w:t>
            </w:r>
            <w:proofErr w:type="spellEnd"/>
          </w:p>
        </w:tc>
        <w:tc>
          <w:tcPr>
            <w:tcW w:w="1418" w:type="dxa"/>
            <w:tcBorders>
              <w:top w:val="nil"/>
              <w:left w:val="nil"/>
              <w:right w:val="nil"/>
            </w:tcBorders>
          </w:tcPr>
          <w:p w14:paraId="29AD933A" w14:textId="190AF2FD" w:rsidR="00AE1601" w:rsidRPr="00D43869" w:rsidRDefault="00AE1601" w:rsidP="00AE1601">
            <w:pPr>
              <w:autoSpaceDE w:val="0"/>
              <w:autoSpaceDN w:val="0"/>
              <w:adjustRightInd w:val="0"/>
              <w:spacing w:before="0" w:after="0"/>
              <w:ind w:firstLine="0"/>
              <w:rPr>
                <w:rFonts w:cs="Calibri"/>
                <w:color w:val="000000"/>
                <w:sz w:val="20"/>
                <w:szCs w:val="20"/>
              </w:rPr>
            </w:pPr>
            <w:proofErr w:type="spellStart"/>
            <w:r w:rsidRPr="00D43869">
              <w:rPr>
                <w:rFonts w:cs="Calibri"/>
                <w:color w:val="000000"/>
                <w:sz w:val="20"/>
                <w:szCs w:val="20"/>
              </w:rPr>
              <w:t>SEPIy</w:t>
            </w:r>
            <w:proofErr w:type="spellEnd"/>
          </w:p>
        </w:tc>
      </w:tr>
      <w:tr w:rsidR="00AE1601" w:rsidRPr="00D43869" w14:paraId="70FD1C11" w14:textId="77777777" w:rsidTr="00D43869">
        <w:trPr>
          <w:trHeight w:val="290"/>
        </w:trPr>
        <w:tc>
          <w:tcPr>
            <w:tcW w:w="3175" w:type="dxa"/>
            <w:tcBorders>
              <w:top w:val="nil"/>
              <w:left w:val="nil"/>
              <w:bottom w:val="single" w:sz="4" w:space="0" w:color="auto"/>
              <w:right w:val="nil"/>
            </w:tcBorders>
          </w:tcPr>
          <w:p w14:paraId="2B7D20CC" w14:textId="5511AD37" w:rsidR="00AE1601" w:rsidRPr="00D43869" w:rsidRDefault="00AE1601" w:rsidP="00AE1601">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7A600EB8" w14:textId="222EFFBB"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 xml:space="preserve">rockfish </w:t>
            </w:r>
            <w:proofErr w:type="spellStart"/>
            <w:r w:rsidRPr="00D43869">
              <w:rPr>
                <w:rFonts w:cs="Calibri"/>
                <w:color w:val="000000"/>
                <w:sz w:val="20"/>
                <w:szCs w:val="20"/>
              </w:rPr>
              <w:t>yoy</w:t>
            </w:r>
            <w:proofErr w:type="spellEnd"/>
          </w:p>
        </w:tc>
        <w:tc>
          <w:tcPr>
            <w:tcW w:w="1418" w:type="dxa"/>
            <w:tcBorders>
              <w:top w:val="nil"/>
              <w:left w:val="nil"/>
              <w:bottom w:val="single" w:sz="4" w:space="0" w:color="auto"/>
              <w:right w:val="nil"/>
            </w:tcBorders>
          </w:tcPr>
          <w:p w14:paraId="5221AD2B" w14:textId="0015803B"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RYOY</w:t>
            </w:r>
          </w:p>
        </w:tc>
      </w:tr>
    </w:tbl>
    <w:p w14:paraId="7FE7C756" w14:textId="77777777" w:rsidR="00D43869" w:rsidRPr="00D43869" w:rsidRDefault="00D43869" w:rsidP="00D43869">
      <w:pPr>
        <w:pStyle w:val="Caption"/>
        <w:rPr>
          <w:i/>
        </w:rPr>
      </w:pPr>
    </w:p>
    <w:p w14:paraId="2D4F0DDE" w14:textId="77777777" w:rsidR="00D43869" w:rsidRPr="00D43869" w:rsidRDefault="00D43869" w:rsidP="00D43869">
      <w:pPr>
        <w:pStyle w:val="Caption"/>
        <w:rPr>
          <w:i/>
        </w:rPr>
      </w:pPr>
    </w:p>
    <w:p w14:paraId="0CF0E120" w14:textId="77777777" w:rsidR="00D43869" w:rsidRPr="00D43869" w:rsidRDefault="00D43869" w:rsidP="00D43869">
      <w:pPr>
        <w:pStyle w:val="Caption"/>
        <w:rPr>
          <w:i/>
        </w:rPr>
      </w:pPr>
    </w:p>
    <w:p w14:paraId="33F29E30" w14:textId="77777777" w:rsidR="00D43869" w:rsidRPr="00D43869" w:rsidRDefault="00D43869" w:rsidP="00D43869">
      <w:pPr>
        <w:pStyle w:val="Caption"/>
        <w:rPr>
          <w:i/>
        </w:rPr>
      </w:pPr>
    </w:p>
    <w:p w14:paraId="37977061" w14:textId="77777777" w:rsidR="00D43869" w:rsidRPr="00D43869" w:rsidRDefault="00D43869" w:rsidP="00D43869">
      <w:pPr>
        <w:pStyle w:val="Caption"/>
        <w:rPr>
          <w:i/>
        </w:rPr>
      </w:pPr>
    </w:p>
    <w:p w14:paraId="47ABA850" w14:textId="77777777" w:rsidR="00D43869" w:rsidRPr="00D43869" w:rsidRDefault="00D43869" w:rsidP="00D43869">
      <w:pPr>
        <w:pStyle w:val="Caption"/>
        <w:rPr>
          <w:i/>
        </w:rPr>
      </w:pPr>
    </w:p>
    <w:p w14:paraId="782F7D8D" w14:textId="2983FDC8" w:rsidR="00D43869" w:rsidRDefault="00D43869" w:rsidP="00D43869">
      <w:pPr>
        <w:pStyle w:val="Caption"/>
      </w:pPr>
      <w:r>
        <w:br w:type="page"/>
      </w:r>
    </w:p>
    <w:p w14:paraId="3E6BEC58" w14:textId="77777777" w:rsidR="00D43869" w:rsidRPr="00D43869" w:rsidRDefault="00D43869" w:rsidP="00D43869"/>
    <w:p w14:paraId="64A38A1B" w14:textId="64219A76" w:rsidR="00200A1B" w:rsidRDefault="00200A1B" w:rsidP="00D53E7A">
      <w:pPr>
        <w:pStyle w:val="Heading1"/>
      </w:pPr>
      <w:r>
        <w:t>Figures</w:t>
      </w:r>
    </w:p>
    <w:p w14:paraId="55A6E10E" w14:textId="5548E797" w:rsidR="00200A1B" w:rsidRDefault="000A58BA" w:rsidP="00D53E7A">
      <w:r w:rsidRPr="000A58BA">
        <w:rPr>
          <w:highlight w:val="yellow"/>
        </w:rPr>
        <w:t xml:space="preserve">All figs currently first-draft. </w:t>
      </w:r>
      <w:r w:rsidR="00F97E7A">
        <w:rPr>
          <w:highlight w:val="yellow"/>
        </w:rPr>
        <w:t>Will need to clean up, match colors for consistency etc.</w:t>
      </w:r>
    </w:p>
    <w:p w14:paraId="7C350FE7" w14:textId="1E7B5258" w:rsidR="006444CE" w:rsidRDefault="00533081" w:rsidP="00254B40">
      <w:pPr>
        <w:pStyle w:val="Caption"/>
      </w:pPr>
      <w:bookmarkStart w:id="10" w:name="_Ref56683324"/>
      <w:r>
        <w:t>Fig.</w:t>
      </w:r>
      <w:r w:rsidR="00200A1B">
        <w:t xml:space="preserve"> </w:t>
      </w:r>
      <w:fldSimple w:instr=" SEQ Fig. \* ARABIC ">
        <w:r w:rsidR="002D41B9">
          <w:rPr>
            <w:noProof/>
          </w:rPr>
          <w:t>1</w:t>
        </w:r>
      </w:fldSimple>
      <w:bookmarkEnd w:id="10"/>
      <w:r w:rsidR="00200A1B">
        <w:t xml:space="preserve"> Map.</w:t>
      </w:r>
    </w:p>
    <w:p w14:paraId="47FDE5A0" w14:textId="77777777" w:rsidR="006444CE" w:rsidRDefault="006444CE" w:rsidP="00254B40">
      <w:pPr>
        <w:pStyle w:val="Caption"/>
      </w:pPr>
    </w:p>
    <w:p w14:paraId="15930EA8" w14:textId="77777777" w:rsidR="006444CE" w:rsidRDefault="006444CE" w:rsidP="00254B40">
      <w:pPr>
        <w:pStyle w:val="Caption"/>
      </w:pPr>
    </w:p>
    <w:p w14:paraId="447DE71B" w14:textId="77777777" w:rsidR="006444CE" w:rsidRDefault="006444CE" w:rsidP="00254B40">
      <w:pPr>
        <w:pStyle w:val="Caption"/>
      </w:pPr>
    </w:p>
    <w:p w14:paraId="5BA7E038" w14:textId="77777777" w:rsidR="006444CE" w:rsidRDefault="006444CE" w:rsidP="00254B40">
      <w:pPr>
        <w:pStyle w:val="Caption"/>
      </w:pPr>
    </w:p>
    <w:p w14:paraId="5F32BE73" w14:textId="77777777" w:rsidR="006444CE" w:rsidRDefault="006444CE" w:rsidP="00254B40">
      <w:pPr>
        <w:pStyle w:val="Caption"/>
      </w:pPr>
    </w:p>
    <w:p w14:paraId="3F0AF3DC" w14:textId="77777777" w:rsidR="006444CE" w:rsidRDefault="006444CE" w:rsidP="00254B40">
      <w:pPr>
        <w:pStyle w:val="Caption"/>
      </w:pPr>
    </w:p>
    <w:p w14:paraId="582657BF" w14:textId="77777777" w:rsidR="006444CE" w:rsidRDefault="006444CE" w:rsidP="00254B40">
      <w:pPr>
        <w:pStyle w:val="Caption"/>
      </w:pPr>
    </w:p>
    <w:p w14:paraId="7BB944E1" w14:textId="77777777" w:rsidR="006444CE" w:rsidRDefault="006444CE" w:rsidP="00254B40">
      <w:pPr>
        <w:pStyle w:val="Caption"/>
      </w:pPr>
    </w:p>
    <w:p w14:paraId="7B4B4D5B" w14:textId="77777777" w:rsidR="006444CE" w:rsidRDefault="006444CE" w:rsidP="00254B40">
      <w:pPr>
        <w:pStyle w:val="Caption"/>
      </w:pPr>
    </w:p>
    <w:p w14:paraId="1E11BBCD" w14:textId="77777777" w:rsidR="006444CE" w:rsidRDefault="006444CE" w:rsidP="00254B40">
      <w:pPr>
        <w:pStyle w:val="Caption"/>
      </w:pPr>
      <w:r>
        <w:br w:type="page"/>
      </w:r>
    </w:p>
    <w:p w14:paraId="3F3B3254" w14:textId="77777777" w:rsidR="006444CE" w:rsidRDefault="006444CE" w:rsidP="00254B40">
      <w:pPr>
        <w:pStyle w:val="Caption"/>
      </w:pPr>
    </w:p>
    <w:p w14:paraId="56914E0D" w14:textId="77777777" w:rsidR="006444CE" w:rsidRDefault="006444CE" w:rsidP="00254B40">
      <w:pPr>
        <w:pStyle w:val="Caption"/>
      </w:pPr>
    </w:p>
    <w:p w14:paraId="4137565E" w14:textId="77777777" w:rsidR="006444CE" w:rsidRDefault="006444CE" w:rsidP="002D41B9">
      <w:pPr>
        <w:pStyle w:val="Caption"/>
        <w:jc w:val="center"/>
      </w:pPr>
      <w:r>
        <w:rPr>
          <w:noProof/>
        </w:rPr>
        <w:drawing>
          <wp:inline distT="0" distB="0" distL="0" distR="0" wp14:anchorId="7DCEF278" wp14:editId="59C9C091">
            <wp:extent cx="5943600" cy="3667760"/>
            <wp:effectExtent l="0" t="0" r="0" b="8890"/>
            <wp:docPr id="5"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_density_kelp_ts.png"/>
                    <pic:cNvPicPr/>
                  </pic:nvPicPr>
                  <pic:blipFill>
                    <a:blip r:embed="rId12" r:link="rId13">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304D8EF" w14:textId="77777777" w:rsidR="006444CE" w:rsidRDefault="006444CE" w:rsidP="00254B40">
      <w:pPr>
        <w:pStyle w:val="Caption"/>
      </w:pPr>
    </w:p>
    <w:p w14:paraId="45F00F65" w14:textId="77777777" w:rsidR="006444CE" w:rsidRDefault="006444CE" w:rsidP="00254B40">
      <w:pPr>
        <w:pStyle w:val="Caption"/>
      </w:pPr>
    </w:p>
    <w:p w14:paraId="6005846E" w14:textId="1152F90C" w:rsidR="00451559" w:rsidRDefault="006444CE" w:rsidP="006444CE">
      <w:pPr>
        <w:pStyle w:val="Caption"/>
      </w:pPr>
      <w:bookmarkStart w:id="11" w:name="_Ref58510040"/>
      <w:r>
        <w:t xml:space="preserve">Fig. </w:t>
      </w:r>
      <w:r w:rsidR="001673C6">
        <w:fldChar w:fldCharType="begin"/>
      </w:r>
      <w:r w:rsidR="001673C6">
        <w:instrText xml:space="preserve"> SEQ Fig. \* ARABIC </w:instrText>
      </w:r>
      <w:r w:rsidR="001673C6">
        <w:fldChar w:fldCharType="separate"/>
      </w:r>
      <w:r w:rsidR="002D41B9">
        <w:rPr>
          <w:noProof/>
        </w:rPr>
        <w:t>2</w:t>
      </w:r>
      <w:r w:rsidR="001673C6">
        <w:rPr>
          <w:noProof/>
        </w:rPr>
        <w:fldChar w:fldCharType="end"/>
      </w:r>
      <w:bookmarkEnd w:id="11"/>
      <w:r>
        <w:t xml:space="preserve"> Macroalgal abundance by site x year x depth.</w:t>
      </w:r>
    </w:p>
    <w:p w14:paraId="5B51F138" w14:textId="77777777" w:rsidR="00451559" w:rsidRDefault="00451559" w:rsidP="006444CE">
      <w:pPr>
        <w:pStyle w:val="Caption"/>
      </w:pPr>
    </w:p>
    <w:p w14:paraId="506AEC07" w14:textId="77777777" w:rsidR="00451559" w:rsidRDefault="00451559" w:rsidP="006444CE">
      <w:pPr>
        <w:pStyle w:val="Caption"/>
      </w:pPr>
      <w:r>
        <w:br w:type="page"/>
      </w:r>
    </w:p>
    <w:p w14:paraId="0D769E09" w14:textId="77777777" w:rsidR="00451559" w:rsidRDefault="00451559" w:rsidP="006444CE">
      <w:pPr>
        <w:pStyle w:val="Caption"/>
      </w:pPr>
    </w:p>
    <w:p w14:paraId="41BF299C" w14:textId="24E13EB7" w:rsidR="00451559" w:rsidRDefault="00451559" w:rsidP="002D41B9">
      <w:pPr>
        <w:pStyle w:val="Caption"/>
        <w:jc w:val="center"/>
      </w:pPr>
      <w:r>
        <w:rPr>
          <w:noProof/>
        </w:rPr>
        <w:drawing>
          <wp:inline distT="0" distB="0" distL="0" distR="0" wp14:anchorId="702FC619" wp14:editId="2BED4FDF">
            <wp:extent cx="4885151" cy="3380984"/>
            <wp:effectExtent l="0" t="0" r="0" b="0"/>
            <wp:docPr id="9" name="Substrat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_1.JPG"/>
                    <pic:cNvPicPr/>
                  </pic:nvPicPr>
                  <pic:blipFill>
                    <a:blip r:embed="rId14" r:link="rId15">
                      <a:extLst>
                        <a:ext uri="{28A0092B-C50C-407E-A947-70E740481C1C}">
                          <a14:useLocalDpi xmlns:a14="http://schemas.microsoft.com/office/drawing/2010/main" val="0"/>
                        </a:ext>
                      </a:extLst>
                    </a:blip>
                    <a:stretch>
                      <a:fillRect/>
                    </a:stretch>
                  </pic:blipFill>
                  <pic:spPr>
                    <a:xfrm>
                      <a:off x="0" y="0"/>
                      <a:ext cx="4896799" cy="3389046"/>
                    </a:xfrm>
                    <a:prstGeom prst="rect">
                      <a:avLst/>
                    </a:prstGeom>
                  </pic:spPr>
                </pic:pic>
              </a:graphicData>
            </a:graphic>
          </wp:inline>
        </w:drawing>
      </w:r>
    </w:p>
    <w:p w14:paraId="26CE1E7D" w14:textId="4D28219E" w:rsidR="00451559" w:rsidRPr="00451559" w:rsidRDefault="00451559" w:rsidP="00451559">
      <w:pPr>
        <w:pStyle w:val="Caption"/>
      </w:pPr>
      <w:bookmarkStart w:id="12" w:name="_Ref58508165"/>
      <w:r>
        <w:t xml:space="preserve">Fig. </w:t>
      </w:r>
      <w:r w:rsidR="001673C6">
        <w:fldChar w:fldCharType="begin"/>
      </w:r>
      <w:r w:rsidR="001673C6">
        <w:instrText xml:space="preserve"> SEQ Fig. \* ARABIC </w:instrText>
      </w:r>
      <w:r w:rsidR="001673C6">
        <w:fldChar w:fldCharType="separate"/>
      </w:r>
      <w:r w:rsidR="002D41B9">
        <w:rPr>
          <w:noProof/>
        </w:rPr>
        <w:t>3</w:t>
      </w:r>
      <w:r w:rsidR="001673C6">
        <w:rPr>
          <w:noProof/>
        </w:rPr>
        <w:fldChar w:fldCharType="end"/>
      </w:r>
      <w:bookmarkEnd w:id="12"/>
      <w:r>
        <w:t xml:space="preserve"> Substratum characteristics by site year and depth. BEDRK = bedrock, BOULD = boulder, COB = cobble, SAND = sand.</w:t>
      </w:r>
    </w:p>
    <w:p w14:paraId="02AB82CE" w14:textId="77777777" w:rsidR="00451559" w:rsidRDefault="00451559" w:rsidP="002D41B9">
      <w:pPr>
        <w:pStyle w:val="Caption"/>
        <w:jc w:val="center"/>
      </w:pPr>
      <w:r>
        <w:rPr>
          <w:noProof/>
        </w:rPr>
        <w:drawing>
          <wp:inline distT="0" distB="0" distL="0" distR="0" wp14:anchorId="08AFCFC9" wp14:editId="4A1DE5A5">
            <wp:extent cx="4659682" cy="3304093"/>
            <wp:effectExtent l="0" t="0" r="7620" b="0"/>
            <wp:docPr id="8" name="Relie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ief_1.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4659947" cy="3304281"/>
                    </a:xfrm>
                    <a:prstGeom prst="rect">
                      <a:avLst/>
                    </a:prstGeom>
                  </pic:spPr>
                </pic:pic>
              </a:graphicData>
            </a:graphic>
          </wp:inline>
        </w:drawing>
      </w:r>
    </w:p>
    <w:p w14:paraId="6D9E6EC6" w14:textId="73CC4F84" w:rsidR="00200A1B" w:rsidRDefault="00451559" w:rsidP="006444CE">
      <w:pPr>
        <w:pStyle w:val="Caption"/>
      </w:pPr>
      <w:bookmarkStart w:id="13" w:name="_Ref58508290"/>
      <w:r>
        <w:t xml:space="preserve">Fig. </w:t>
      </w:r>
      <w:r w:rsidR="001673C6">
        <w:fldChar w:fldCharType="begin"/>
      </w:r>
      <w:r w:rsidR="001673C6">
        <w:instrText xml:space="preserve"> SEQ Fig. \* ARABIC </w:instrText>
      </w:r>
      <w:r w:rsidR="001673C6">
        <w:fldChar w:fldCharType="separate"/>
      </w:r>
      <w:r w:rsidR="002D41B9">
        <w:rPr>
          <w:noProof/>
        </w:rPr>
        <w:t>4</w:t>
      </w:r>
      <w:r w:rsidR="001673C6">
        <w:rPr>
          <w:noProof/>
        </w:rPr>
        <w:fldChar w:fldCharType="end"/>
      </w:r>
      <w:bookmarkEnd w:id="13"/>
      <w:r>
        <w:t xml:space="preserve"> Estimate of slope sites, summarized across depths and years. Ranges are the </w:t>
      </w:r>
      <w:proofErr w:type="gramStart"/>
      <w:r>
        <w:t>drop in</w:t>
      </w:r>
      <w:proofErr w:type="gramEnd"/>
      <w:r>
        <w:t xml:space="preserve"> elevation across the width of a 2-m transect. Data are the average of XX measurements per 30-m transect.</w:t>
      </w:r>
      <w:r w:rsidR="00200A1B">
        <w:br w:type="page"/>
      </w:r>
    </w:p>
    <w:p w14:paraId="57D8E30C" w14:textId="77777777" w:rsidR="00200A1B" w:rsidRPr="00200A1B" w:rsidRDefault="00200A1B" w:rsidP="00D53E7A"/>
    <w:p w14:paraId="41A47565" w14:textId="1076ADA6" w:rsidR="00200A1B" w:rsidRDefault="00200A1B" w:rsidP="00365963">
      <w:pPr>
        <w:jc w:val="center"/>
      </w:pPr>
      <w:r>
        <w:rPr>
          <w:noProof/>
        </w:rPr>
        <w:drawing>
          <wp:inline distT="0" distB="0" distL="0" distR="0" wp14:anchorId="3BCF37F4" wp14:editId="77FFB74A">
            <wp:extent cx="4572009" cy="4572009"/>
            <wp:effectExtent l="0" t="0" r="0" b="0"/>
            <wp:docPr id="1"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capscale1_plot_YSD_1pane -1.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33F076D2" w14:textId="164786B0" w:rsidR="00200A1B" w:rsidRDefault="00533081" w:rsidP="00254B40">
      <w:pPr>
        <w:pStyle w:val="Caption"/>
      </w:pPr>
      <w:bookmarkStart w:id="14" w:name="_Ref56763940"/>
      <w:r>
        <w:t>Fig.</w:t>
      </w:r>
      <w:r w:rsidR="00126394">
        <w:t xml:space="preserve"> </w:t>
      </w:r>
      <w:fldSimple w:instr=" SEQ Fig. \* ARABIC ">
        <w:r w:rsidR="002D41B9">
          <w:rPr>
            <w:noProof/>
          </w:rPr>
          <w:t>5</w:t>
        </w:r>
      </w:fldSimple>
      <w:bookmarkEnd w:id="14"/>
      <w:r w:rsidR="00254B40">
        <w:t xml:space="preserve"> Ordination of sites based on the fish taxa present on 30 x 2 m transects from a distanced-based redundancy analysis. The analysis used individual transects, but the axes were averaged by site and year for clarity in the presentation.  Error bars indicate ± 1.0 </w:t>
      </w:r>
      <w:proofErr w:type="spellStart"/>
      <w:r w:rsidR="00254B40">
        <w:t>s.e.</w:t>
      </w:r>
      <w:proofErr w:type="spellEnd"/>
      <w:r w:rsidR="00254B40">
        <w:t xml:space="preserve"> Red text shows the loadings for fish taxa. The overlapping taxa just left of the center are: SCMA, SENE, SECA, OPEL.</w:t>
      </w:r>
      <w:r w:rsidR="00E265AF">
        <w:t xml:space="preserve"> See </w:t>
      </w:r>
      <w:r w:rsidR="00E265AF">
        <w:fldChar w:fldCharType="begin"/>
      </w:r>
      <w:r w:rsidR="00E265AF">
        <w:instrText xml:space="preserve"> REF _Ref56763863 \h </w:instrText>
      </w:r>
      <w:r w:rsidR="00E265AF">
        <w:fldChar w:fldCharType="separate"/>
      </w:r>
      <w:r w:rsidR="002D41B9">
        <w:t xml:space="preserve">Table </w:t>
      </w:r>
      <w:r w:rsidR="002D41B9">
        <w:rPr>
          <w:noProof/>
        </w:rPr>
        <w:t>1</w:t>
      </w:r>
      <w:r w:rsidR="00E265AF">
        <w:fldChar w:fldCharType="end"/>
      </w:r>
      <w:r w:rsidR="00E265AF">
        <w:t xml:space="preserve"> for taxa designations.</w:t>
      </w:r>
      <w:r w:rsidR="00200A1B">
        <w:br w:type="page"/>
      </w:r>
    </w:p>
    <w:p w14:paraId="286AC21D" w14:textId="7D7304CD" w:rsidR="00200A1B" w:rsidRDefault="00200A1B" w:rsidP="00D53E7A"/>
    <w:p w14:paraId="408C2CFA" w14:textId="5C9EB286" w:rsidR="00200A1B" w:rsidRDefault="00200A1B" w:rsidP="00365963">
      <w:pPr>
        <w:jc w:val="center"/>
      </w:pPr>
      <w:r>
        <w:rPr>
          <w:noProof/>
        </w:rPr>
        <w:drawing>
          <wp:inline distT="0" distB="0" distL="0" distR="0" wp14:anchorId="4F33AED9" wp14:editId="2827959C">
            <wp:extent cx="5943612" cy="4572009"/>
            <wp:effectExtent l="0" t="0" r="0" b="0"/>
            <wp:docPr id="2"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rt_capscale_plot_YSD -1.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31F377EB" w14:textId="5B7FF4AC" w:rsidR="00200A1B" w:rsidRDefault="00533081" w:rsidP="00D14CFA">
      <w:pPr>
        <w:pStyle w:val="Caption"/>
      </w:pPr>
      <w:bookmarkStart w:id="15" w:name="_Ref56773549"/>
      <w:r>
        <w:t>Fig.</w:t>
      </w:r>
      <w:r w:rsidR="00126394">
        <w:t xml:space="preserve"> </w:t>
      </w:r>
      <w:fldSimple w:instr=" SEQ Fig. \* ARABIC ">
        <w:r w:rsidR="002D41B9">
          <w:rPr>
            <w:noProof/>
          </w:rPr>
          <w:t>6</w:t>
        </w:r>
      </w:fldSimple>
      <w:bookmarkEnd w:id="15"/>
      <w:r w:rsidR="00D14CFA">
        <w:t xml:space="preserve"> </w:t>
      </w:r>
      <w:r w:rsidR="00D14CFA" w:rsidRPr="00D14CFA">
        <w:t xml:space="preserve">Ordination of sites based on the </w:t>
      </w:r>
      <w:r w:rsidR="00D14CFA">
        <w:t>invertebrate</w:t>
      </w:r>
      <w:r w:rsidR="00D14CFA" w:rsidRPr="00D14CFA">
        <w:t xml:space="preserve"> taxa present on 30 x 2 m transects from a distanced-based redundancy analysis. The analysis used individual transects, but the axes were averaged by site and year for clarity in the presentation.  Error bars indicate ± 1.0 </w:t>
      </w:r>
      <w:proofErr w:type="spellStart"/>
      <w:r w:rsidR="00D14CFA" w:rsidRPr="00D14CFA">
        <w:t>s.e.</w:t>
      </w:r>
      <w:proofErr w:type="spellEnd"/>
      <w:r w:rsidR="00AF289D">
        <w:t xml:space="preserve"> </w:t>
      </w:r>
      <w:r w:rsidR="00FC0B89">
        <w:t xml:space="preserve">In most cases, error bars are smaller than the points. </w:t>
      </w:r>
      <w:r w:rsidR="00AF289D">
        <w:t>The results are presented in two panes with the species loadings plotted on the second pane for readability.</w:t>
      </w:r>
      <w:r w:rsidR="00D14CFA" w:rsidRPr="00D14CFA">
        <w:t xml:space="preserve"> </w:t>
      </w:r>
      <w:r w:rsidR="00A5610D">
        <w:t xml:space="preserve">Species colors on the loadings pane are </w:t>
      </w:r>
      <w:r w:rsidR="00A93FF5">
        <w:t xml:space="preserve">for readability and </w:t>
      </w:r>
      <w:r w:rsidR="00A5610D">
        <w:t>used to emphasize particular species</w:t>
      </w:r>
      <w:r w:rsidR="00A93FF5">
        <w:t xml:space="preserve">; they </w:t>
      </w:r>
      <w:r w:rsidR="00A5610D">
        <w:t>do not have any statistical meaning.</w:t>
      </w:r>
      <w:r w:rsidR="00200A1B">
        <w:br w:type="page"/>
      </w:r>
    </w:p>
    <w:p w14:paraId="7A35E0C1" w14:textId="3E5B7106" w:rsidR="00200A1B" w:rsidRDefault="00200A1B" w:rsidP="00D53E7A"/>
    <w:p w14:paraId="550BD243" w14:textId="5DA64048" w:rsidR="00200A1B" w:rsidRDefault="00200A1B" w:rsidP="00D53E7A"/>
    <w:p w14:paraId="4DFCECB0" w14:textId="1BE4070D" w:rsidR="00200A1B" w:rsidRDefault="00200A1B" w:rsidP="00365963">
      <w:pPr>
        <w:jc w:val="center"/>
      </w:pPr>
      <w:r>
        <w:rPr>
          <w:noProof/>
        </w:rPr>
        <w:drawing>
          <wp:inline distT="0" distB="0" distL="0" distR="0" wp14:anchorId="15EF4069" wp14:editId="0ED1C63E">
            <wp:extent cx="5486411" cy="5486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b_Analysis_capscale_plo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3B8C73" w14:textId="1AFE772B" w:rsidR="00200A1B" w:rsidRDefault="00200A1B" w:rsidP="00D53E7A"/>
    <w:p w14:paraId="2F2E76CD" w14:textId="702F37A4" w:rsidR="00126394" w:rsidRDefault="00533081" w:rsidP="00254B40">
      <w:pPr>
        <w:pStyle w:val="Caption"/>
      </w:pPr>
      <w:bookmarkStart w:id="16" w:name="_Ref57710940"/>
      <w:r>
        <w:t>Fig.</w:t>
      </w:r>
      <w:r w:rsidR="00126394">
        <w:t xml:space="preserve"> </w:t>
      </w:r>
      <w:fldSimple w:instr=" SEQ Fig. \* ARABIC ">
        <w:r w:rsidR="002D41B9">
          <w:rPr>
            <w:noProof/>
          </w:rPr>
          <w:t>7</w:t>
        </w:r>
      </w:fldSimple>
      <w:bookmarkEnd w:id="16"/>
      <w:r w:rsidR="00126394">
        <w:t xml:space="preserve"> Inverts vs habitat CAP</w:t>
      </w:r>
      <w:r w:rsidR="00793585">
        <w:t xml:space="preserve"> MACPYR = </w:t>
      </w:r>
      <w:proofErr w:type="spellStart"/>
      <w:r w:rsidR="00793585">
        <w:rPr>
          <w:i/>
        </w:rPr>
        <w:t>Macrocystis</w:t>
      </w:r>
      <w:proofErr w:type="spellEnd"/>
      <w:r w:rsidR="00793585">
        <w:rPr>
          <w:i/>
        </w:rPr>
        <w:t xml:space="preserve"> </w:t>
      </w:r>
      <w:proofErr w:type="spellStart"/>
      <w:r w:rsidR="00793585">
        <w:rPr>
          <w:i/>
        </w:rPr>
        <w:t>pyrifera</w:t>
      </w:r>
      <w:proofErr w:type="spellEnd"/>
      <w:r w:rsidR="00793585">
        <w:t xml:space="preserve">, NERLUE = </w:t>
      </w:r>
      <w:proofErr w:type="spellStart"/>
      <w:r w:rsidR="00793585">
        <w:rPr>
          <w:i/>
        </w:rPr>
        <w:t>Nerocystis</w:t>
      </w:r>
      <w:proofErr w:type="spellEnd"/>
      <w:r w:rsidR="00793585">
        <w:rPr>
          <w:i/>
        </w:rPr>
        <w:t xml:space="preserve"> </w:t>
      </w:r>
      <w:proofErr w:type="spellStart"/>
      <w:r w:rsidR="00793585">
        <w:rPr>
          <w:i/>
        </w:rPr>
        <w:t>luekana</w:t>
      </w:r>
      <w:proofErr w:type="spellEnd"/>
      <w:r w:rsidR="00793585">
        <w:t xml:space="preserve">, PTECAL = </w:t>
      </w:r>
      <w:proofErr w:type="spellStart"/>
      <w:r w:rsidR="00793585" w:rsidRPr="00462F43">
        <w:rPr>
          <w:i/>
        </w:rPr>
        <w:t>Pterygophora</w:t>
      </w:r>
      <w:proofErr w:type="spellEnd"/>
      <w:r w:rsidR="00793585" w:rsidRPr="00462F43">
        <w:rPr>
          <w:i/>
        </w:rPr>
        <w:t xml:space="preserve"> </w:t>
      </w:r>
      <w:proofErr w:type="spellStart"/>
      <w:r w:rsidR="00793585" w:rsidRPr="00462F43">
        <w:rPr>
          <w:i/>
        </w:rPr>
        <w:t>californica</w:t>
      </w:r>
      <w:proofErr w:type="spellEnd"/>
      <w:r w:rsidR="00793585">
        <w:rPr>
          <w:i/>
        </w:rPr>
        <w:t>.</w:t>
      </w:r>
      <w:r w:rsidR="00E94511">
        <w:rPr>
          <w:i/>
        </w:rPr>
        <w:t xml:space="preserve"> </w:t>
      </w:r>
      <w:r w:rsidR="00E94511" w:rsidRPr="00E94511">
        <w:rPr>
          <w:i/>
          <w:highlight w:val="yellow"/>
        </w:rPr>
        <w:t>Update after updating names in figure.</w:t>
      </w:r>
    </w:p>
    <w:p w14:paraId="3D63662F" w14:textId="0E6E0492" w:rsidR="00126394" w:rsidRDefault="00126394" w:rsidP="00D53E7A"/>
    <w:p w14:paraId="2DB20033" w14:textId="7CEF33F1" w:rsidR="00126394" w:rsidRDefault="00126394" w:rsidP="00D53E7A">
      <w:r>
        <w:br w:type="page"/>
      </w:r>
    </w:p>
    <w:p w14:paraId="7FA89FBB" w14:textId="75556DEF" w:rsidR="00126394" w:rsidRDefault="00B300E9" w:rsidP="00AD7B7E">
      <w:pPr>
        <w:ind w:firstLine="0"/>
      </w:pPr>
      <w:r>
        <w:rPr>
          <w:noProof/>
        </w:rPr>
        <w:lastRenderedPageBreak/>
        <w:drawing>
          <wp:inline distT="0" distB="0" distL="0" distR="0" wp14:anchorId="6967672D" wp14:editId="11A341BD">
            <wp:extent cx="5568284" cy="4496844"/>
            <wp:effectExtent l="0" t="0" r="0" b="0"/>
            <wp:docPr id="10" name="Fish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_Spp_Plots_Site_Year -2.png"/>
                    <pic:cNvPicPr/>
                  </pic:nvPicPr>
                  <pic:blipFill rotWithShape="1">
                    <a:blip r:embed="rId23" r:link="rId24" cstate="print">
                      <a:extLst>
                        <a:ext uri="{28A0092B-C50C-407E-A947-70E740481C1C}">
                          <a14:useLocalDpi xmlns:a14="http://schemas.microsoft.com/office/drawing/2010/main" val="0"/>
                        </a:ext>
                      </a:extLst>
                    </a:blip>
                    <a:srcRect b="39431"/>
                    <a:stretch>
                      <a:fillRect/>
                    </a:stretch>
                  </pic:blipFill>
                  <pic:spPr bwMode="auto">
                    <a:xfrm>
                      <a:off x="0" y="0"/>
                      <a:ext cx="5583035" cy="4508756"/>
                    </a:xfrm>
                    <a:prstGeom prst="rect">
                      <a:avLst/>
                    </a:prstGeom>
                    <a:ln>
                      <a:noFill/>
                    </a:ln>
                    <a:extLst>
                      <a:ext uri="{53640926-AAD7-44D8-BBD7-CCE9431645EC}">
                        <a14:shadowObscured xmlns:a14="http://schemas.microsoft.com/office/drawing/2010/main"/>
                      </a:ext>
                    </a:extLst>
                  </pic:spPr>
                </pic:pic>
              </a:graphicData>
            </a:graphic>
          </wp:inline>
        </w:drawing>
      </w:r>
    </w:p>
    <w:p w14:paraId="15BDB24E" w14:textId="6A6B08A8" w:rsidR="00126394" w:rsidRDefault="00126394" w:rsidP="00365963">
      <w:pPr>
        <w:jc w:val="center"/>
      </w:pPr>
    </w:p>
    <w:p w14:paraId="1E7AF2CA" w14:textId="0CD876BE" w:rsidR="00126394" w:rsidRDefault="00533081" w:rsidP="00254B40">
      <w:pPr>
        <w:pStyle w:val="Caption"/>
      </w:pPr>
      <w:bookmarkStart w:id="17" w:name="_Ref57707920"/>
      <w:bookmarkStart w:id="18" w:name="_Ref57707914"/>
      <w:r>
        <w:t>Fig.</w:t>
      </w:r>
      <w:r w:rsidR="00126394">
        <w:t xml:space="preserve"> </w:t>
      </w:r>
      <w:fldSimple w:instr=" SEQ Fig. \* ARABIC ">
        <w:r w:rsidR="002D41B9">
          <w:rPr>
            <w:noProof/>
          </w:rPr>
          <w:t>8</w:t>
        </w:r>
      </w:fldSimple>
      <w:bookmarkEnd w:id="17"/>
      <w:r w:rsidR="00126394">
        <w:t xml:space="preserve"> </w:t>
      </w:r>
      <w:bookmarkEnd w:id="18"/>
      <w:r w:rsidR="00A841A1">
        <w:t xml:space="preserve">Abundance of rockfish recruits (young-of-year, YOY) by site and year. Data are the back-calculated site x year means (log x+1) and </w:t>
      </w:r>
      <w:proofErr w:type="spellStart"/>
      <w:r w:rsidR="00A841A1">
        <w:t>s.e.</w:t>
      </w:r>
      <w:proofErr w:type="spellEnd"/>
      <w:r w:rsidR="00A841A1">
        <w:t xml:space="preserve"> </w:t>
      </w:r>
    </w:p>
    <w:p w14:paraId="4C2B82B3" w14:textId="527491DC" w:rsidR="00126394" w:rsidRDefault="00126394" w:rsidP="00D53E7A"/>
    <w:p w14:paraId="5D0C74F2" w14:textId="115E8F42" w:rsidR="00126394" w:rsidRDefault="00126394" w:rsidP="00D53E7A">
      <w:r>
        <w:br w:type="page"/>
      </w:r>
    </w:p>
    <w:p w14:paraId="73AA8CC6" w14:textId="48F1DC32" w:rsidR="00126394" w:rsidRDefault="00940822" w:rsidP="00D53E7A">
      <w:r>
        <w:lastRenderedPageBreak/>
        <w:t>Would be good to add years to each of these…</w:t>
      </w:r>
    </w:p>
    <w:p w14:paraId="019946C8" w14:textId="77777777" w:rsidR="00940822" w:rsidRDefault="00940822" w:rsidP="00D53E7A"/>
    <w:p w14:paraId="0C246A5F" w14:textId="2CB0E541" w:rsidR="00126394" w:rsidRDefault="002F2299" w:rsidP="00D53E7A">
      <w:r>
        <w:rPr>
          <w:noProof/>
        </w:rPr>
        <w:drawing>
          <wp:inline distT="0" distB="0" distL="0" distR="0" wp14:anchorId="1957C947" wp14:editId="3F1DAEC0">
            <wp:extent cx="5943600" cy="2819400"/>
            <wp:effectExtent l="0" t="0" r="0" b="0"/>
            <wp:docPr id="6" name="Urchin-vs-K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rchin-vs-Kelp.pn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30640D7C" w14:textId="61553492" w:rsidR="00126394" w:rsidRPr="0054354A" w:rsidRDefault="00533081" w:rsidP="00254B40">
      <w:pPr>
        <w:pStyle w:val="Caption"/>
      </w:pPr>
      <w:bookmarkStart w:id="19" w:name="_Ref57711057"/>
      <w:bookmarkStart w:id="20" w:name="_Ref57712814"/>
      <w:r>
        <w:t>Fig.</w:t>
      </w:r>
      <w:r w:rsidR="00126394">
        <w:t xml:space="preserve"> </w:t>
      </w:r>
      <w:fldSimple w:instr=" SEQ Fig. \* ARABIC ">
        <w:r w:rsidR="002D41B9">
          <w:rPr>
            <w:noProof/>
          </w:rPr>
          <w:t>9</w:t>
        </w:r>
      </w:fldSimple>
      <w:bookmarkEnd w:id="19"/>
      <w:r w:rsidR="00126394">
        <w:t xml:space="preserve"> </w:t>
      </w:r>
      <w:bookmarkEnd w:id="20"/>
      <w:r w:rsidR="00C97432">
        <w:t xml:space="preserve">Relationships between the density of canopy and understory kelps and the abundance of purple and red urchins. MACPYR = </w:t>
      </w:r>
      <w:proofErr w:type="spellStart"/>
      <w:r w:rsidR="00C97432">
        <w:rPr>
          <w:i/>
        </w:rPr>
        <w:t>Macrocystis</w:t>
      </w:r>
      <w:proofErr w:type="spellEnd"/>
      <w:r w:rsidR="00C97432">
        <w:rPr>
          <w:i/>
        </w:rPr>
        <w:t xml:space="preserve"> </w:t>
      </w:r>
      <w:proofErr w:type="spellStart"/>
      <w:r w:rsidR="00C97432">
        <w:rPr>
          <w:i/>
        </w:rPr>
        <w:t>pyrifera</w:t>
      </w:r>
      <w:proofErr w:type="spellEnd"/>
      <w:r w:rsidR="00C97432">
        <w:t xml:space="preserve">, NERLUE = </w:t>
      </w:r>
      <w:proofErr w:type="spellStart"/>
      <w:r w:rsidR="00C97432">
        <w:rPr>
          <w:i/>
        </w:rPr>
        <w:t>Nerocystis</w:t>
      </w:r>
      <w:proofErr w:type="spellEnd"/>
      <w:r w:rsidR="00C97432">
        <w:rPr>
          <w:i/>
        </w:rPr>
        <w:t xml:space="preserve"> </w:t>
      </w:r>
      <w:proofErr w:type="spellStart"/>
      <w:r w:rsidR="00C97432">
        <w:rPr>
          <w:i/>
        </w:rPr>
        <w:t>luekana</w:t>
      </w:r>
      <w:proofErr w:type="spellEnd"/>
      <w:r w:rsidR="00C97432">
        <w:t xml:space="preserve">, PTECAL = </w:t>
      </w:r>
      <w:proofErr w:type="spellStart"/>
      <w:r w:rsidR="00C97432" w:rsidRPr="00462F43">
        <w:rPr>
          <w:i/>
        </w:rPr>
        <w:t>Pterygophora</w:t>
      </w:r>
      <w:proofErr w:type="spellEnd"/>
      <w:r w:rsidR="00C97432" w:rsidRPr="00462F43">
        <w:rPr>
          <w:i/>
        </w:rPr>
        <w:t xml:space="preserve"> </w:t>
      </w:r>
      <w:proofErr w:type="spellStart"/>
      <w:r w:rsidR="00C97432" w:rsidRPr="00462F43">
        <w:rPr>
          <w:i/>
        </w:rPr>
        <w:t>californica</w:t>
      </w:r>
      <w:proofErr w:type="spellEnd"/>
      <w:r w:rsidR="00C97432">
        <w:rPr>
          <w:i/>
        </w:rPr>
        <w:t>.</w:t>
      </w:r>
    </w:p>
    <w:p w14:paraId="61FBC575" w14:textId="2F57C658" w:rsidR="001E7051" w:rsidRDefault="001E7051" w:rsidP="001E7051"/>
    <w:p w14:paraId="5560F004" w14:textId="7952A8BF" w:rsidR="001E7051" w:rsidRDefault="001E7051" w:rsidP="001E7051">
      <w:r w:rsidRPr="00C97432">
        <w:rPr>
          <w:highlight w:val="yellow"/>
        </w:rPr>
        <w:t xml:space="preserve">Label by year for </w:t>
      </w:r>
      <w:proofErr w:type="spellStart"/>
      <w:r w:rsidRPr="00C97432">
        <w:rPr>
          <w:highlight w:val="yellow"/>
        </w:rPr>
        <w:t>Tatoosh</w:t>
      </w:r>
      <w:proofErr w:type="spellEnd"/>
      <w:r w:rsidRPr="00C97432">
        <w:rPr>
          <w:highlight w:val="yellow"/>
        </w:rPr>
        <w:t>….</w:t>
      </w:r>
      <w:r w:rsidR="00C97432" w:rsidRPr="00C97432">
        <w:rPr>
          <w:highlight w:val="yellow"/>
        </w:rPr>
        <w:t xml:space="preserve"> Reorder to have Macro, </w:t>
      </w:r>
      <w:proofErr w:type="spellStart"/>
      <w:r w:rsidR="00C97432" w:rsidRPr="00C97432">
        <w:rPr>
          <w:highlight w:val="yellow"/>
        </w:rPr>
        <w:t>Nereo</w:t>
      </w:r>
      <w:proofErr w:type="spellEnd"/>
      <w:r w:rsidR="00C97432" w:rsidRPr="00C97432">
        <w:rPr>
          <w:highlight w:val="yellow"/>
        </w:rPr>
        <w:t xml:space="preserve">, </w:t>
      </w:r>
      <w:proofErr w:type="spellStart"/>
      <w:r w:rsidR="00C97432" w:rsidRPr="00C97432">
        <w:rPr>
          <w:highlight w:val="yellow"/>
        </w:rPr>
        <w:t>Ptero</w:t>
      </w:r>
      <w:proofErr w:type="spellEnd"/>
      <w:r w:rsidR="00C97432" w:rsidRPr="00C97432">
        <w:rPr>
          <w:highlight w:val="yellow"/>
        </w:rPr>
        <w:t>, Other</w:t>
      </w:r>
    </w:p>
    <w:p w14:paraId="7320942E" w14:textId="1CAE0D91" w:rsidR="00A94472" w:rsidRDefault="00A94472" w:rsidP="001E7051"/>
    <w:p w14:paraId="5C4B3889" w14:textId="395EFCE2" w:rsidR="00A94472" w:rsidRPr="001E7051" w:rsidRDefault="00A94472" w:rsidP="001E7051">
      <w:r w:rsidRPr="00A94472">
        <w:rPr>
          <w:highlight w:val="yellow"/>
        </w:rPr>
        <w:t>Probably should add kelp through time figures</w:t>
      </w:r>
    </w:p>
    <w:p w14:paraId="794CD0B2" w14:textId="2FB445E2" w:rsidR="00E911CE" w:rsidRDefault="00E911CE" w:rsidP="00D53E7A">
      <w:r>
        <w:br w:type="page"/>
      </w:r>
    </w:p>
    <w:p w14:paraId="31E9C92B" w14:textId="06498157" w:rsidR="00126394" w:rsidRDefault="00126394" w:rsidP="00D53E7A"/>
    <w:p w14:paraId="2A4C533D" w14:textId="77777777" w:rsidR="00F75178" w:rsidRDefault="00F75178" w:rsidP="00D53E7A"/>
    <w:p w14:paraId="19538619" w14:textId="2327ABA1" w:rsidR="002F2299" w:rsidRDefault="002F2299" w:rsidP="00C31389">
      <w:pPr>
        <w:jc w:val="center"/>
      </w:pPr>
      <w:r>
        <w:rPr>
          <w:noProof/>
        </w:rPr>
        <w:drawing>
          <wp:inline distT="0" distB="0" distL="0" distR="0" wp14:anchorId="036C5D6D" wp14:editId="21DF54FB">
            <wp:extent cx="7018770" cy="4178595"/>
            <wp:effectExtent l="0" t="0" r="0" b="0"/>
            <wp:docPr id="7" name="Picture 7" descr="https://lh4.googleusercontent.com/dAVMY2c0zZ75wBN4AEuPYBbLEiWmJ8M1Qh54g652aVdEENLToTjzEBfbHJgfHXzXHabWsFt2z3AhFR6f0RvnYJQPeo5PNY5aHAwyVSWKWsZKlrTPGpxiNgFcz3CzhbFdzfjWjywN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AVMY2c0zZ75wBN4AEuPYBbLEiWmJ8M1Qh54g652aVdEENLToTjzEBfbHJgfHXzXHabWsFt2z3AhFR6f0RvnYJQPeo5PNY5aHAwyVSWKWsZKlrTPGpxiNgFcz3CzhbFdzfjWjywNbH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8548" cy="4184416"/>
                    </a:xfrm>
                    <a:prstGeom prst="rect">
                      <a:avLst/>
                    </a:prstGeom>
                    <a:noFill/>
                    <a:ln>
                      <a:noFill/>
                    </a:ln>
                  </pic:spPr>
                </pic:pic>
              </a:graphicData>
            </a:graphic>
          </wp:inline>
        </w:drawing>
      </w:r>
    </w:p>
    <w:p w14:paraId="5A281D42" w14:textId="453E2A2C" w:rsidR="00126394" w:rsidRPr="002D41B9" w:rsidRDefault="00533081" w:rsidP="00254B40">
      <w:pPr>
        <w:pStyle w:val="Caption"/>
      </w:pPr>
      <w:bookmarkStart w:id="21" w:name="_Ref57728943"/>
      <w:r>
        <w:t>Fig.</w:t>
      </w:r>
      <w:r w:rsidR="00126394">
        <w:t xml:space="preserve"> </w:t>
      </w:r>
      <w:fldSimple w:instr=" SEQ Fig. \* ARABIC ">
        <w:r w:rsidR="002D41B9">
          <w:rPr>
            <w:noProof/>
          </w:rPr>
          <w:t>10</w:t>
        </w:r>
      </w:fldSimple>
      <w:bookmarkEnd w:id="21"/>
      <w:r w:rsidR="00126394">
        <w:t xml:space="preserve"> Sea</w:t>
      </w:r>
      <w:r w:rsidR="000A1791">
        <w:t xml:space="preserve"> </w:t>
      </w:r>
      <w:r w:rsidR="00126394">
        <w:t>stars vs Prey</w:t>
      </w:r>
      <w:r w:rsidR="00940822">
        <w:t xml:space="preserve">. Not linked. </w:t>
      </w:r>
      <w:proofErr w:type="spellStart"/>
      <w:r w:rsidR="002D41B9">
        <w:rPr>
          <w:i/>
        </w:rPr>
        <w:t>Henricia</w:t>
      </w:r>
      <w:proofErr w:type="spellEnd"/>
      <w:r w:rsidR="002D41B9">
        <w:t xml:space="preserve"> spp. Excluded because they eat sponges and bacteria.</w:t>
      </w:r>
    </w:p>
    <w:p w14:paraId="39EA36DD" w14:textId="3422F01F" w:rsidR="00F75178" w:rsidRDefault="00F75178" w:rsidP="00D53E7A">
      <w:r>
        <w:br w:type="page"/>
      </w:r>
    </w:p>
    <w:p w14:paraId="57727D6C" w14:textId="0D733B0D" w:rsidR="00E911CE" w:rsidRDefault="00E911CE" w:rsidP="00601FFD">
      <w:pPr>
        <w:ind w:firstLine="0"/>
        <w:jc w:val="center"/>
      </w:pPr>
      <w:r>
        <w:rPr>
          <w:noProof/>
        </w:rPr>
        <w:lastRenderedPageBreak/>
        <w:drawing>
          <wp:inline distT="0" distB="0" distL="0" distR="0" wp14:anchorId="18AD25FC" wp14:editId="70C5D357">
            <wp:extent cx="5968879" cy="6671144"/>
            <wp:effectExtent l="0" t="0" r="0" b="0"/>
            <wp:docPr id="2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star_vs_prey_plot_transect -1.png"/>
                    <pic:cNvPicPr/>
                  </pic:nvPicPr>
                  <pic:blipFill rotWithShape="1">
                    <a:blip r:embed="rId28" r:link="rId29" cstate="print">
                      <a:extLst>
                        <a:ext uri="{28A0092B-C50C-407E-A947-70E740481C1C}">
                          <a14:useLocalDpi xmlns:a14="http://schemas.microsoft.com/office/drawing/2010/main" val="0"/>
                        </a:ext>
                      </a:extLst>
                    </a:blip>
                    <a:srcRect b="9190"/>
                    <a:stretch>
                      <a:fillRect/>
                    </a:stretch>
                  </pic:blipFill>
                  <pic:spPr bwMode="auto">
                    <a:xfrm>
                      <a:off x="0" y="0"/>
                      <a:ext cx="5978374" cy="6681756"/>
                    </a:xfrm>
                    <a:prstGeom prst="rect">
                      <a:avLst/>
                    </a:prstGeom>
                    <a:ln>
                      <a:noFill/>
                    </a:ln>
                    <a:extLst>
                      <a:ext uri="{53640926-AAD7-44D8-BBD7-CCE9431645EC}">
                        <a14:shadowObscured xmlns:a14="http://schemas.microsoft.com/office/drawing/2010/main"/>
                      </a:ext>
                    </a:extLst>
                  </pic:spPr>
                </pic:pic>
              </a:graphicData>
            </a:graphic>
          </wp:inline>
        </w:drawing>
      </w:r>
    </w:p>
    <w:p w14:paraId="68F9C035" w14:textId="0309D1D8" w:rsidR="00E911CE" w:rsidRDefault="00533081" w:rsidP="00533081">
      <w:pPr>
        <w:pStyle w:val="Caption"/>
      </w:pPr>
      <w:r>
        <w:t xml:space="preserve">Fig. </w:t>
      </w:r>
      <w:fldSimple w:instr=" SEQ Fig. \* ARABIC ">
        <w:r w:rsidR="002D41B9">
          <w:rPr>
            <w:noProof/>
          </w:rPr>
          <w:t>11</w:t>
        </w:r>
      </w:fldSimple>
      <w:r w:rsidR="00E911CE">
        <w:t xml:space="preserve"> </w:t>
      </w:r>
      <w:r w:rsidR="00C31389">
        <w:t xml:space="preserve"> Ordination (</w:t>
      </w:r>
      <w:proofErr w:type="spellStart"/>
      <w:r w:rsidR="00C31389">
        <w:t>dRDA</w:t>
      </w:r>
      <w:proofErr w:type="spellEnd"/>
      <w:r w:rsidR="00C31389">
        <w:t xml:space="preserve">) of sea stars versus their potential prey items. </w:t>
      </w:r>
    </w:p>
    <w:p w14:paraId="3776227C" w14:textId="67C38263" w:rsidR="0014013F" w:rsidRDefault="00C31389" w:rsidP="00D53E7A">
      <w:r>
        <w:t>Average to make comparable to other ordinations.</w:t>
      </w:r>
      <w:r w:rsidR="0014013F">
        <w:br w:type="page"/>
      </w:r>
    </w:p>
    <w:p w14:paraId="771BF5B8" w14:textId="0A3E4F0A" w:rsidR="00126394" w:rsidRDefault="0014013F" w:rsidP="00D53E7A">
      <w:pPr>
        <w:pStyle w:val="Heading1"/>
      </w:pPr>
      <w:r>
        <w:lastRenderedPageBreak/>
        <w:t>Supplement</w:t>
      </w:r>
    </w:p>
    <w:p w14:paraId="136AFB04" w14:textId="2F1B07FD" w:rsidR="0014013F" w:rsidRDefault="0014013F" w:rsidP="00D53E7A"/>
    <w:p w14:paraId="3B0E369F" w14:textId="3B86CED1" w:rsidR="0014013F" w:rsidRDefault="0014013F" w:rsidP="00D53E7A">
      <w:pPr>
        <w:pStyle w:val="Heading2"/>
      </w:pPr>
      <w:r>
        <w:t>Figures</w:t>
      </w:r>
    </w:p>
    <w:p w14:paraId="3DB90E81" w14:textId="45BAD832" w:rsidR="0014013F" w:rsidRDefault="0014013F" w:rsidP="00D53E7A"/>
    <w:p w14:paraId="5D2B134E" w14:textId="4CA4D158" w:rsidR="0014013F" w:rsidRDefault="0014013F" w:rsidP="00D53E7A">
      <w:r>
        <w:rPr>
          <w:noProof/>
        </w:rPr>
        <w:lastRenderedPageBreak/>
        <w:drawing>
          <wp:inline distT="0" distB="0" distL="0" distR="0" wp14:anchorId="69FFFA67" wp14:editId="70499768">
            <wp:extent cx="5486411" cy="7315215"/>
            <wp:effectExtent l="0" t="0" r="0" b="0"/>
            <wp:docPr id="12"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sh_Spp_Plots_Site_Year -1.png"/>
                    <pic:cNvPicPr/>
                  </pic:nvPicPr>
                  <pic:blipFill>
                    <a:blip r:embed="rId30" r:link="rId31"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2CF459BB" w:rsidR="00533081" w:rsidRDefault="00896E8B" w:rsidP="00896E8B">
      <w:pPr>
        <w:pStyle w:val="Caption"/>
      </w:pPr>
      <w:bookmarkStart w:id="22" w:name="_Ref57707465"/>
      <w:bookmarkStart w:id="23" w:name="_Ref56764661"/>
      <w:r>
        <w:t xml:space="preserve">Fig. S </w:t>
      </w:r>
      <w:fldSimple w:instr=" SEQ Fig._S \* ARABIC ">
        <w:r w:rsidR="002D41B9">
          <w:rPr>
            <w:noProof/>
          </w:rPr>
          <w:t>1</w:t>
        </w:r>
      </w:fldSimple>
      <w:bookmarkEnd w:id="22"/>
      <w:bookmarkEnd w:id="23"/>
      <w:r w:rsidR="00644A62">
        <w:t xml:space="preserve"> Abundance of the primary fish species seen on at five sites from 2016-2019. Data are the back-calculated site x year means (log x+1) and </w:t>
      </w:r>
      <w:proofErr w:type="spellStart"/>
      <w:r w:rsidR="00644A62">
        <w:t>s.e.</w:t>
      </w:r>
      <w:proofErr w:type="spellEnd"/>
      <w:r w:rsidR="00644A62">
        <w:t xml:space="preserve"> </w:t>
      </w:r>
    </w:p>
    <w:p w14:paraId="4B49B747" w14:textId="089D7F41" w:rsidR="0014013F" w:rsidRDefault="0014013F" w:rsidP="00254B40">
      <w:pPr>
        <w:pStyle w:val="Caption"/>
      </w:pPr>
      <w:r>
        <w:br w:type="page"/>
      </w:r>
    </w:p>
    <w:p w14:paraId="1E6C45D9" w14:textId="74C8E7C7" w:rsidR="0014013F" w:rsidRDefault="0014013F" w:rsidP="00254B40">
      <w:pPr>
        <w:pStyle w:val="Caption"/>
      </w:pPr>
      <w:r>
        <w:rPr>
          <w:noProof/>
        </w:rPr>
        <w:lastRenderedPageBreak/>
        <w:drawing>
          <wp:inline distT="0" distB="0" distL="0" distR="0" wp14:anchorId="6979ACD5" wp14:editId="524252B6">
            <wp:extent cx="5486411" cy="7315215"/>
            <wp:effectExtent l="0" t="0" r="0" b="0"/>
            <wp:docPr id="13"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rt_Spp_Plots_Site_Year -1.png"/>
                    <pic:cNvPicPr/>
                  </pic:nvPicPr>
                  <pic:blipFill>
                    <a:blip r:embed="rId32" r:link="rId33"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75A1FF34" w:rsidR="00644A62" w:rsidRDefault="0014013F" w:rsidP="00644A62">
      <w:pPr>
        <w:pStyle w:val="Caption"/>
      </w:pPr>
      <w:bookmarkStart w:id="24" w:name="_Ref56773987"/>
      <w:bookmarkStart w:id="25" w:name="_Ref56773967"/>
      <w:r>
        <w:t xml:space="preserve">Fig. S </w:t>
      </w:r>
      <w:fldSimple w:instr=" SEQ Fig._S \* ARABIC ">
        <w:r w:rsidR="002D41B9">
          <w:rPr>
            <w:noProof/>
          </w:rPr>
          <w:t>2</w:t>
        </w:r>
      </w:fldSimple>
      <w:bookmarkEnd w:id="24"/>
      <w:r>
        <w:t xml:space="preserve"> </w:t>
      </w:r>
      <w:bookmarkEnd w:id="25"/>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p>
    <w:p w14:paraId="12C670CE" w14:textId="0C8FD25E" w:rsidR="0014013F" w:rsidRDefault="0014013F" w:rsidP="00644A62">
      <w:pPr>
        <w:pStyle w:val="Caption"/>
      </w:pPr>
      <w:r>
        <w:br w:type="page"/>
      </w:r>
    </w:p>
    <w:p w14:paraId="3E02EBAC" w14:textId="63AD224C" w:rsidR="0014013F" w:rsidRDefault="0014013F" w:rsidP="00D53E7A"/>
    <w:p w14:paraId="04099FBB" w14:textId="56739510" w:rsidR="0014013F" w:rsidRDefault="0014013F" w:rsidP="00D53E7A">
      <w:r>
        <w:rPr>
          <w:noProof/>
        </w:rPr>
        <w:drawing>
          <wp:inline distT="0" distB="0" distL="0" distR="0" wp14:anchorId="2B2A6513" wp14:editId="556BF98A">
            <wp:extent cx="5486411" cy="731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vert_Spp_Plots_Site_Year -2.png"/>
                    <pic:cNvPicPr/>
                  </pic:nvPicPr>
                  <pic:blipFill>
                    <a:blip r:embed="rId34" r:link="rId35"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718B28C7" w:rsidR="004849D8" w:rsidRDefault="005723DE" w:rsidP="00254B40">
      <w:pPr>
        <w:pStyle w:val="Caption"/>
      </w:pPr>
      <w:r>
        <w:t xml:space="preserve">Fig. S </w:t>
      </w:r>
      <w:fldSimple w:instr=" SEQ Fig._S \* ARABIC ">
        <w:r w:rsidR="002D41B9">
          <w:rPr>
            <w:noProof/>
          </w:rPr>
          <w:t>3</w:t>
        </w:r>
      </w:fldSimple>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r w:rsidR="004849D8">
        <w:br w:type="page"/>
      </w:r>
    </w:p>
    <w:p w14:paraId="6B8F34E2" w14:textId="2C0D2FDB" w:rsidR="004849D8" w:rsidRDefault="004849D8" w:rsidP="00254B40">
      <w:pPr>
        <w:pStyle w:val="Caption"/>
      </w:pPr>
      <w:r>
        <w:rPr>
          <w:noProof/>
        </w:rPr>
        <w:lastRenderedPageBreak/>
        <w:drawing>
          <wp:inline distT="0" distB="0" distL="0" distR="0" wp14:anchorId="10F1B735" wp14:editId="2A5112C7">
            <wp:extent cx="5486411" cy="7315215"/>
            <wp:effectExtent l="0" t="0" r="0" b="0"/>
            <wp:docPr id="17"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ert_Spp_Plots_Site_Year -3.png"/>
                    <pic:cNvPicPr/>
                  </pic:nvPicPr>
                  <pic:blipFill>
                    <a:blip r:embed="rId36" r:link="rId37"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31F7B90" w14:textId="267FA583" w:rsidR="004849D8" w:rsidRDefault="004849D8" w:rsidP="004849D8">
      <w:pPr>
        <w:pStyle w:val="Caption"/>
      </w:pPr>
      <w:r>
        <w:t xml:space="preserve">Fig. S </w:t>
      </w:r>
      <w:fldSimple w:instr=" SEQ Fig._S \* ARABIC ">
        <w:r w:rsidR="002D41B9">
          <w:rPr>
            <w:noProof/>
          </w:rPr>
          <w:t>4</w:t>
        </w:r>
      </w:fldSimple>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p>
    <w:p w14:paraId="369D5B14" w14:textId="48CD32B7" w:rsidR="005723DE" w:rsidRDefault="005723DE" w:rsidP="00254B40">
      <w:pPr>
        <w:pStyle w:val="Caption"/>
      </w:pPr>
      <w:r>
        <w:br w:type="page"/>
      </w:r>
    </w:p>
    <w:p w14:paraId="57D076BD" w14:textId="1358312C" w:rsidR="0014013F" w:rsidRPr="0014013F" w:rsidRDefault="005723DE" w:rsidP="00254B40">
      <w:pPr>
        <w:pStyle w:val="Caption"/>
      </w:pPr>
      <w:r>
        <w:rPr>
          <w:noProof/>
        </w:rPr>
        <w:lastRenderedPageBreak/>
        <w:drawing>
          <wp:inline distT="0" distB="0" distL="0" distR="0" wp14:anchorId="39633096" wp14:editId="034A2880">
            <wp:extent cx="5905499" cy="5857103"/>
            <wp:effectExtent l="0" t="0" r="635" b="0"/>
            <wp:docPr id="16"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rt_Spp_Plots_Site_Year -4.png"/>
                    <pic:cNvPicPr/>
                  </pic:nvPicPr>
                  <pic:blipFill rotWithShape="1">
                    <a:blip r:embed="rId38" r:link="rId39" cstate="print">
                      <a:extLst>
                        <a:ext uri="{28A0092B-C50C-407E-A947-70E740481C1C}">
                          <a14:useLocalDpi xmlns:a14="http://schemas.microsoft.com/office/drawing/2010/main" val="0"/>
                        </a:ext>
                      </a:extLst>
                    </a:blip>
                    <a:srcRect b="25615"/>
                    <a:stretch>
                      <a:fillRect/>
                    </a:stretch>
                  </pic:blipFill>
                  <pic:spPr bwMode="auto">
                    <a:xfrm>
                      <a:off x="0" y="0"/>
                      <a:ext cx="5906663" cy="5858257"/>
                    </a:xfrm>
                    <a:prstGeom prst="rect">
                      <a:avLst/>
                    </a:prstGeom>
                    <a:ln>
                      <a:noFill/>
                    </a:ln>
                    <a:extLst>
                      <a:ext uri="{53640926-AAD7-44D8-BBD7-CCE9431645EC}">
                        <a14:shadowObscured xmlns:a14="http://schemas.microsoft.com/office/drawing/2010/main"/>
                      </a:ext>
                    </a:extLst>
                  </pic:spPr>
                </pic:pic>
              </a:graphicData>
            </a:graphic>
          </wp:inline>
        </w:drawing>
      </w:r>
    </w:p>
    <w:p w14:paraId="15F66443" w14:textId="6442F8A4" w:rsidR="002E6D25" w:rsidRDefault="005723DE" w:rsidP="00644A62">
      <w:pPr>
        <w:pStyle w:val="Caption"/>
      </w:pPr>
      <w:r>
        <w:t xml:space="preserve">Fig. S </w:t>
      </w:r>
      <w:fldSimple w:instr=" SEQ Fig._S \* ARABIC ">
        <w:r w:rsidR="002D41B9">
          <w:rPr>
            <w:noProof/>
          </w:rPr>
          <w:t>5</w:t>
        </w:r>
      </w:fldSimple>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r w:rsidR="002E6D25">
        <w:br w:type="page"/>
      </w:r>
    </w:p>
    <w:p w14:paraId="55ECCB1D" w14:textId="5374CA9F" w:rsidR="005723DE" w:rsidRDefault="00B1535F" w:rsidP="00B1535F">
      <w:pPr>
        <w:jc w:val="center"/>
      </w:pPr>
      <w:r>
        <w:rPr>
          <w:noProof/>
        </w:rPr>
        <w:lastRenderedPageBreak/>
        <w:drawing>
          <wp:inline distT="0" distB="0" distL="0" distR="0" wp14:anchorId="428E29AD" wp14:editId="4F005F8F">
            <wp:extent cx="4572009" cy="4572009"/>
            <wp:effectExtent l="0" t="0" r="0" b="0"/>
            <wp:docPr id="4"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_upc -2.png"/>
                    <pic:cNvPicPr/>
                  </pic:nvPicPr>
                  <pic:blipFill>
                    <a:blip r:embed="rId40" r:link="rId41"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59877B03" w14:textId="260F39E3" w:rsidR="00C449BD" w:rsidRDefault="00C449BD" w:rsidP="00D53E7A"/>
    <w:p w14:paraId="312C933B" w14:textId="6CB792ED" w:rsidR="00C449BD" w:rsidRDefault="00C449BD" w:rsidP="00254B40">
      <w:pPr>
        <w:pStyle w:val="Caption"/>
      </w:pPr>
      <w:bookmarkStart w:id="26" w:name="_Ref58486258"/>
      <w:r>
        <w:t xml:space="preserve">Fig. S </w:t>
      </w:r>
      <w:fldSimple w:instr=" SEQ Fig._S \* ARABIC ">
        <w:r w:rsidR="002D41B9">
          <w:rPr>
            <w:noProof/>
          </w:rPr>
          <w:t>6</w:t>
        </w:r>
      </w:fldSimple>
      <w:r>
        <w:t xml:space="preserve"> </w:t>
      </w:r>
      <w:r w:rsidR="00493635">
        <w:t xml:space="preserve">Results of a principal components analysis ordinating biotic benthic habitat </w:t>
      </w:r>
      <w:bookmarkEnd w:id="26"/>
      <w:r w:rsidR="002622DB">
        <w:t>by site x year x depth. Open and closed symbols indicate 5-m and 10-m transects, respectively.</w:t>
      </w:r>
    </w:p>
    <w:p w14:paraId="6DAB8F92" w14:textId="7913A9B4" w:rsidR="00C449BD" w:rsidRDefault="00C449BD" w:rsidP="00D53E7A">
      <w:r>
        <w:br w:type="page"/>
      </w:r>
    </w:p>
    <w:p w14:paraId="02624B44" w14:textId="4E42E797" w:rsidR="00C449BD" w:rsidRDefault="00C449BD" w:rsidP="00D53E7A">
      <w:r>
        <w:rPr>
          <w:noProof/>
        </w:rPr>
        <w:lastRenderedPageBreak/>
        <w:drawing>
          <wp:inline distT="0" distB="0" distL="0" distR="0" wp14:anchorId="0AE9C16A" wp14:editId="5C5EDF78">
            <wp:extent cx="4572009" cy="4572009"/>
            <wp:effectExtent l="0" t="0" r="0" b="0"/>
            <wp:docPr id="18"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a_rock -2.png"/>
                    <pic:cNvPicPr/>
                  </pic:nvPicPr>
                  <pic:blipFill>
                    <a:blip r:embed="rId42" r:link="rId43"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77BB6864" w14:textId="78B9FF32" w:rsidR="00C449BD" w:rsidRDefault="00C449BD" w:rsidP="00D53E7A"/>
    <w:p w14:paraId="6E2759C7" w14:textId="13CBACBD" w:rsidR="005176A9" w:rsidRDefault="00C449BD" w:rsidP="00254B40">
      <w:pPr>
        <w:pStyle w:val="Caption"/>
      </w:pPr>
      <w:bookmarkStart w:id="27" w:name="_Ref56775544"/>
      <w:r>
        <w:t xml:space="preserve">Fig. S </w:t>
      </w:r>
      <w:fldSimple w:instr=" SEQ Fig._S \* ARABIC ">
        <w:r w:rsidR="002D41B9">
          <w:rPr>
            <w:noProof/>
          </w:rPr>
          <w:t>7</w:t>
        </w:r>
      </w:fldSimple>
      <w:bookmarkEnd w:id="27"/>
      <w:r>
        <w:t xml:space="preserve"> </w:t>
      </w:r>
      <w:r w:rsidR="006967F7">
        <w:t xml:space="preserve">Principal components analysis of abiotic substratum characteristics by </w:t>
      </w:r>
      <w:r w:rsidR="002622DB">
        <w:t>site x year x depth</w:t>
      </w:r>
      <w:r w:rsidR="006967F7">
        <w:t xml:space="preserve">. Open and closed symbols indicate 5-m and 10-m transects, </w:t>
      </w:r>
      <w:r w:rsidR="00765D67">
        <w:t>respectively</w:t>
      </w:r>
      <w:r w:rsidR="006967F7">
        <w:t xml:space="preserve">. </w:t>
      </w:r>
      <w:r w:rsidR="00765D67">
        <w:t xml:space="preserve"> BEDRK = bedrock, COB = cobble, BOULD = boulder, SAND = sand; distance ranges (e.g., 1 m – 2 m) indicate the high mean high difference across the 2-m width of the transect – a measure of slope.</w:t>
      </w:r>
    </w:p>
    <w:p w14:paraId="091EB003" w14:textId="6BF4A2F5" w:rsidR="006B03B1" w:rsidRDefault="006B03B1" w:rsidP="006B03B1"/>
    <w:p w14:paraId="231C7D94" w14:textId="2CF2E314" w:rsidR="006B03B1" w:rsidRDefault="006B03B1" w:rsidP="006B03B1">
      <w:r>
        <w:br w:type="page"/>
      </w:r>
    </w:p>
    <w:p w14:paraId="44BB9804" w14:textId="06692ADA" w:rsidR="006B03B1" w:rsidRDefault="006B03B1" w:rsidP="006B03B1">
      <w:r>
        <w:rPr>
          <w:noProof/>
        </w:rPr>
        <w:lastRenderedPageBreak/>
        <w:drawing>
          <wp:inline distT="0" distB="0" distL="0" distR="0" wp14:anchorId="3BB41BE2" wp14:editId="3EAFEC5D">
            <wp:extent cx="5715818" cy="4082902"/>
            <wp:effectExtent l="0" t="0" r="0" b="0"/>
            <wp:docPr id="1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b_Analysis_capscale_plot-1.png"/>
                    <pic:cNvPicPr/>
                  </pic:nvPicPr>
                  <pic:blipFill>
                    <a:blip r:embed="rId44" r:link="rId45" cstate="print">
                      <a:extLst>
                        <a:ext uri="{28A0092B-C50C-407E-A947-70E740481C1C}">
                          <a14:useLocalDpi xmlns:a14="http://schemas.microsoft.com/office/drawing/2010/main" val="0"/>
                        </a:ext>
                      </a:extLst>
                    </a:blip>
                    <a:stretch>
                      <a:fillRect/>
                    </a:stretch>
                  </pic:blipFill>
                  <pic:spPr>
                    <a:xfrm>
                      <a:off x="0" y="0"/>
                      <a:ext cx="5721161" cy="4086718"/>
                    </a:xfrm>
                    <a:prstGeom prst="rect">
                      <a:avLst/>
                    </a:prstGeom>
                  </pic:spPr>
                </pic:pic>
              </a:graphicData>
            </a:graphic>
          </wp:inline>
        </w:drawing>
      </w:r>
    </w:p>
    <w:p w14:paraId="6BC3A884" w14:textId="77777777" w:rsidR="006B03B1" w:rsidRDefault="006B03B1" w:rsidP="006B03B1"/>
    <w:p w14:paraId="4C24D2B4" w14:textId="1EA6CC52" w:rsidR="006B03B1" w:rsidRDefault="006B03B1" w:rsidP="006B03B1">
      <w:pPr>
        <w:pStyle w:val="Caption"/>
      </w:pPr>
      <w:bookmarkStart w:id="28" w:name="_Ref56774804"/>
      <w:r>
        <w:t xml:space="preserve">Fig. S </w:t>
      </w:r>
      <w:fldSimple w:instr=" SEQ Fig._S \* ARABIC ">
        <w:r w:rsidR="002D41B9">
          <w:rPr>
            <w:noProof/>
          </w:rPr>
          <w:t>8</w:t>
        </w:r>
      </w:fldSimple>
      <w:bookmarkEnd w:id="28"/>
      <w:r>
        <w:t xml:space="preserve"> </w:t>
      </w:r>
      <w:r w:rsidR="00394F3D">
        <w:t xml:space="preserve">Results of distance-based redundancy analysis with species assemblages constrained by kelp, </w:t>
      </w:r>
      <w:proofErr w:type="spellStart"/>
      <w:r w:rsidR="00394F3D">
        <w:t>bioitic</w:t>
      </w:r>
      <w:proofErr w:type="spellEnd"/>
      <w:r w:rsidR="00394F3D">
        <w:t xml:space="preserve"> benthic habitat, and substratum variables. The ordination was non-significant (p &gt; 0.05). </w:t>
      </w:r>
    </w:p>
    <w:p w14:paraId="7CFE4E3A" w14:textId="3A27DDF8" w:rsidR="006B03B1" w:rsidRDefault="006B03B1" w:rsidP="006B03B1"/>
    <w:p w14:paraId="267B5374" w14:textId="77777777" w:rsidR="006B03B1" w:rsidRPr="006B03B1" w:rsidRDefault="006B03B1" w:rsidP="006B03B1"/>
    <w:p w14:paraId="12801635" w14:textId="400212E6" w:rsidR="00995B6F" w:rsidRDefault="00995B6F" w:rsidP="00254B40">
      <w:pPr>
        <w:pStyle w:val="Caption"/>
      </w:pPr>
      <w:r>
        <w:br w:type="page"/>
      </w:r>
    </w:p>
    <w:p w14:paraId="2A9BC78A" w14:textId="695EE5A1" w:rsidR="00C449BD" w:rsidRDefault="00C449BD" w:rsidP="00254B40">
      <w:pPr>
        <w:pStyle w:val="Caption"/>
      </w:pPr>
    </w:p>
    <w:p w14:paraId="789C2EFF" w14:textId="149EBF65" w:rsidR="00995B6F" w:rsidRDefault="00995B6F" w:rsidP="00995B6F"/>
    <w:p w14:paraId="29214229" w14:textId="4B38C2E0" w:rsidR="00995B6F" w:rsidRDefault="00995B6F" w:rsidP="00995B6F">
      <w:commentRangeStart w:id="29"/>
      <w:commentRangeEnd w:id="29"/>
      <w:r>
        <w:rPr>
          <w:rStyle w:val="CommentReference"/>
        </w:rPr>
        <w:commentReference w:id="29"/>
      </w:r>
      <w:r>
        <w:rPr>
          <w:noProof/>
        </w:rPr>
        <w:drawing>
          <wp:inline distT="0" distB="0" distL="0" distR="0" wp14:anchorId="5B98E49D" wp14:editId="68EDF940">
            <wp:extent cx="5486411"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hins_Years_Tatoosh-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34654164" w:rsidR="00995B6F" w:rsidRDefault="00995B6F" w:rsidP="00995B6F">
      <w:pPr>
        <w:pStyle w:val="Caption"/>
      </w:pPr>
      <w:bookmarkStart w:id="30" w:name="_Ref57711885"/>
      <w:r>
        <w:t xml:space="preserve">Fig. S </w:t>
      </w:r>
      <w:fldSimple w:instr=" SEQ Fig._S \* ARABIC ">
        <w:r w:rsidR="002D41B9">
          <w:rPr>
            <w:noProof/>
          </w:rPr>
          <w:t>9</w:t>
        </w:r>
      </w:fldSimple>
      <w:bookmarkEnd w:id="30"/>
      <w:r>
        <w:t xml:space="preserve"> Urchin test diameters (mm) for 2018-2019 at </w:t>
      </w:r>
      <w:proofErr w:type="spellStart"/>
      <w:r>
        <w:t>Tatoosh</w:t>
      </w:r>
      <w:proofErr w:type="spellEnd"/>
      <w:r>
        <w:t xml:space="preserve">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2F4FA26A" w:rsidR="00995B6F" w:rsidRPr="00995B6F" w:rsidRDefault="00995B6F" w:rsidP="00995B6F"/>
    <w:sectPr w:rsidR="00995B6F" w:rsidRPr="00995B6F" w:rsidSect="00785C64">
      <w:footerReference w:type="default" r:id="rId4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Tolimieri" w:date="2020-12-01T09:22:00Z" w:initials="NT">
    <w:p w14:paraId="7CF72E8B" w14:textId="4B677428" w:rsidR="00C927CC" w:rsidRDefault="00C927CC">
      <w:pPr>
        <w:pStyle w:val="CommentText"/>
      </w:pPr>
      <w:r>
        <w:rPr>
          <w:rStyle w:val="CommentReference"/>
        </w:rPr>
        <w:annotationRef/>
      </w:r>
      <w:r>
        <w:t>Placeholder text.  Will need to re-word to match final analysis presentation etc.</w:t>
      </w:r>
    </w:p>
  </w:comment>
  <w:comment w:id="1" w:author="Nick.Tolimieri" w:date="2020-11-19T10:03:00Z" w:initials="NT">
    <w:p w14:paraId="38D7CB09" w14:textId="77777777" w:rsidR="00C927CC" w:rsidRDefault="00C927CC" w:rsidP="00D53E7A">
      <w:pPr>
        <w:pStyle w:val="CommentText"/>
      </w:pPr>
      <w:r>
        <w:rPr>
          <w:rStyle w:val="CommentReference"/>
        </w:rPr>
        <w:annotationRef/>
      </w:r>
      <w:r>
        <w:t>When. End of July, early August.</w:t>
      </w:r>
    </w:p>
  </w:comment>
  <w:comment w:id="4" w:author="Nick.Tolimieri" w:date="2020-12-01T08:45:00Z" w:initials="NT">
    <w:p w14:paraId="007D1B8E" w14:textId="2A445E01" w:rsidR="00C927CC" w:rsidRDefault="00C927CC">
      <w:pPr>
        <w:pStyle w:val="CommentText"/>
      </w:pPr>
      <w:r>
        <w:rPr>
          <w:rStyle w:val="CommentReference"/>
        </w:rPr>
        <w:annotationRef/>
      </w:r>
      <w:r>
        <w:t>Place-holder name.</w:t>
      </w:r>
    </w:p>
  </w:comment>
  <w:comment w:id="2" w:author="Nick.Tolimieri" w:date="2020-11-20T09:45:00Z" w:initials="NT">
    <w:p w14:paraId="3C724816" w14:textId="0D97157D" w:rsidR="00C927CC" w:rsidRDefault="00C927CC">
      <w:pPr>
        <w:pStyle w:val="CommentText"/>
      </w:pPr>
      <w:r>
        <w:rPr>
          <w:rStyle w:val="CommentReference"/>
        </w:rPr>
        <w:annotationRef/>
      </w:r>
      <w:r>
        <w:t>Not set on these terms</w:t>
      </w:r>
    </w:p>
  </w:comment>
  <w:comment w:id="3" w:author="Nick.Tolimieri" w:date="2020-12-01T09:11:00Z" w:initials="NT">
    <w:p w14:paraId="54B8E62D" w14:textId="27D542A8" w:rsidR="00C927CC" w:rsidRDefault="00C927CC" w:rsidP="008967CA">
      <w:pPr>
        <w:pStyle w:val="CommentText"/>
        <w:ind w:firstLine="0"/>
      </w:pPr>
      <w:r>
        <w:rPr>
          <w:rStyle w:val="CommentReference"/>
        </w:rPr>
        <w:annotationRef/>
      </w:r>
    </w:p>
  </w:comment>
  <w:comment w:id="5" w:author="Nick.Tolimieri" w:date="2020-11-19T10:05:00Z" w:initials="NT">
    <w:p w14:paraId="6FB78942" w14:textId="77777777" w:rsidR="00C927CC" w:rsidRDefault="00C927CC" w:rsidP="00D53E7A">
      <w:pPr>
        <w:pStyle w:val="CommentText"/>
      </w:pPr>
      <w:r>
        <w:rPr>
          <w:rStyle w:val="CommentReference"/>
        </w:rPr>
        <w:annotationRef/>
      </w:r>
      <w:r>
        <w:t># of transects in general.</w:t>
      </w:r>
    </w:p>
  </w:comment>
  <w:comment w:id="6" w:author="Jameal Samhouri" w:date="2020-12-11T13:53:00Z" w:initials="JS">
    <w:p w14:paraId="0DE6672C" w14:textId="77777777" w:rsidR="00B439BB" w:rsidRDefault="00B439BB" w:rsidP="00B439BB">
      <w:pPr>
        <w:spacing w:before="0" w:after="0"/>
        <w:ind w:firstLine="0"/>
        <w:rPr>
          <w:rFonts w:ascii="Arial" w:eastAsia="Times New Roman" w:hAnsi="Arial" w:cs="Arial"/>
          <w:color w:val="202124"/>
          <w:sz w:val="20"/>
          <w:szCs w:val="20"/>
          <w:shd w:val="clear" w:color="auto" w:fill="FFFFFF"/>
        </w:rPr>
      </w:pPr>
      <w:r>
        <w:rPr>
          <w:rStyle w:val="CommentReference"/>
        </w:rPr>
        <w:annotationRef/>
      </w:r>
      <w:r w:rsidRPr="00B439BB">
        <w:rPr>
          <w:rFonts w:ascii="Arial" w:eastAsia="Times New Roman" w:hAnsi="Arial" w:cs="Arial"/>
          <w:color w:val="202124"/>
          <w:sz w:val="20"/>
          <w:szCs w:val="20"/>
          <w:shd w:val="clear" w:color="auto" w:fill="FFFFFF"/>
        </w:rPr>
        <w:t xml:space="preserve">1) Kelp densities vary over space and thru time </w:t>
      </w:r>
    </w:p>
    <w:p w14:paraId="3DD64C98" w14:textId="77777777" w:rsidR="00B439BB" w:rsidRDefault="00B439BB" w:rsidP="00B439BB">
      <w:pPr>
        <w:spacing w:before="0" w:after="0"/>
        <w:ind w:firstLine="0"/>
        <w:rPr>
          <w:rFonts w:ascii="Arial" w:eastAsia="Times New Roman" w:hAnsi="Arial" w:cs="Arial"/>
          <w:color w:val="202124"/>
          <w:sz w:val="20"/>
          <w:szCs w:val="20"/>
          <w:shd w:val="clear" w:color="auto" w:fill="FFFFFF"/>
        </w:rPr>
      </w:pPr>
      <w:r w:rsidRPr="00B439BB">
        <w:rPr>
          <w:rFonts w:ascii="Arial" w:eastAsia="Times New Roman" w:hAnsi="Arial" w:cs="Arial"/>
          <w:color w:val="202124"/>
          <w:sz w:val="20"/>
          <w:szCs w:val="20"/>
          <w:shd w:val="clear" w:color="auto" w:fill="FFFFFF"/>
        </w:rPr>
        <w:t xml:space="preserve">2) where there is more kelp, there are fewer sessile inverts </w:t>
      </w:r>
    </w:p>
    <w:p w14:paraId="4576352C" w14:textId="77777777" w:rsidR="00B439BB" w:rsidRDefault="00B439BB" w:rsidP="00B439BB">
      <w:pPr>
        <w:spacing w:before="0" w:after="0"/>
        <w:ind w:firstLine="0"/>
        <w:rPr>
          <w:rFonts w:ascii="Arial" w:eastAsia="Times New Roman" w:hAnsi="Arial" w:cs="Arial"/>
          <w:color w:val="202124"/>
          <w:sz w:val="20"/>
          <w:szCs w:val="20"/>
          <w:shd w:val="clear" w:color="auto" w:fill="FFFFFF"/>
        </w:rPr>
      </w:pPr>
      <w:r w:rsidRPr="00B439BB">
        <w:rPr>
          <w:rFonts w:ascii="Arial" w:eastAsia="Times New Roman" w:hAnsi="Arial" w:cs="Arial"/>
          <w:color w:val="202124"/>
          <w:sz w:val="20"/>
          <w:szCs w:val="20"/>
          <w:shd w:val="clear" w:color="auto" w:fill="FFFFFF"/>
        </w:rPr>
        <w:t xml:space="preserve">3) kelp is urchin food. where there are more urchins, there is less kelp [side note: </w:t>
      </w:r>
      <w:proofErr w:type="spellStart"/>
      <w:r w:rsidRPr="00B439BB">
        <w:rPr>
          <w:rFonts w:ascii="Arial" w:eastAsia="Times New Roman" w:hAnsi="Arial" w:cs="Arial"/>
          <w:color w:val="202124"/>
          <w:sz w:val="20"/>
          <w:szCs w:val="20"/>
          <w:shd w:val="clear" w:color="auto" w:fill="FFFFFF"/>
        </w:rPr>
        <w:t>tatoosh</w:t>
      </w:r>
      <w:proofErr w:type="spellEnd"/>
      <w:r w:rsidRPr="00B439BB">
        <w:rPr>
          <w:rFonts w:ascii="Arial" w:eastAsia="Times New Roman" w:hAnsi="Arial" w:cs="Arial"/>
          <w:color w:val="202124"/>
          <w:sz w:val="20"/>
          <w:szCs w:val="20"/>
          <w:shd w:val="clear" w:color="auto" w:fill="FFFFFF"/>
        </w:rPr>
        <w:t xml:space="preserve"> drives the pattern, trophic redundancy thread about no otters and </w:t>
      </w:r>
      <w:proofErr w:type="spellStart"/>
      <w:r w:rsidRPr="00B439BB">
        <w:rPr>
          <w:rFonts w:ascii="Arial" w:eastAsia="Times New Roman" w:hAnsi="Arial" w:cs="Arial"/>
          <w:color w:val="202124"/>
          <w:sz w:val="20"/>
          <w:szCs w:val="20"/>
          <w:shd w:val="clear" w:color="auto" w:fill="FFFFFF"/>
        </w:rPr>
        <w:t>seastar</w:t>
      </w:r>
      <w:proofErr w:type="spellEnd"/>
      <w:r w:rsidRPr="00B439BB">
        <w:rPr>
          <w:rFonts w:ascii="Arial" w:eastAsia="Times New Roman" w:hAnsi="Arial" w:cs="Arial"/>
          <w:color w:val="202124"/>
          <w:sz w:val="20"/>
          <w:szCs w:val="20"/>
          <w:shd w:val="clear" w:color="auto" w:fill="FFFFFF"/>
        </w:rPr>
        <w:t xml:space="preserve"> die off] </w:t>
      </w:r>
    </w:p>
    <w:p w14:paraId="257F3F20" w14:textId="77777777" w:rsidR="00B439BB" w:rsidRDefault="00B439BB" w:rsidP="00B439BB">
      <w:pPr>
        <w:spacing w:before="0" w:after="0"/>
        <w:ind w:firstLine="0"/>
        <w:rPr>
          <w:rFonts w:ascii="Arial" w:eastAsia="Times New Roman" w:hAnsi="Arial" w:cs="Arial"/>
          <w:color w:val="202124"/>
          <w:sz w:val="20"/>
          <w:szCs w:val="20"/>
          <w:shd w:val="clear" w:color="auto" w:fill="FFFFFF"/>
        </w:rPr>
      </w:pPr>
      <w:r w:rsidRPr="00B439BB">
        <w:rPr>
          <w:rFonts w:ascii="Arial" w:eastAsia="Times New Roman" w:hAnsi="Arial" w:cs="Arial"/>
          <w:color w:val="202124"/>
          <w:sz w:val="20"/>
          <w:szCs w:val="20"/>
          <w:shd w:val="clear" w:color="auto" w:fill="FFFFFF"/>
        </w:rPr>
        <w:t xml:space="preserve">4) sessile inverts are </w:t>
      </w:r>
      <w:proofErr w:type="spellStart"/>
      <w:r w:rsidRPr="00B439BB">
        <w:rPr>
          <w:rFonts w:ascii="Arial" w:eastAsia="Times New Roman" w:hAnsi="Arial" w:cs="Arial"/>
          <w:color w:val="202124"/>
          <w:sz w:val="20"/>
          <w:szCs w:val="20"/>
          <w:shd w:val="clear" w:color="auto" w:fill="FFFFFF"/>
        </w:rPr>
        <w:t>seastar</w:t>
      </w:r>
      <w:proofErr w:type="spellEnd"/>
      <w:r w:rsidRPr="00B439BB">
        <w:rPr>
          <w:rFonts w:ascii="Arial" w:eastAsia="Times New Roman" w:hAnsi="Arial" w:cs="Arial"/>
          <w:color w:val="202124"/>
          <w:sz w:val="20"/>
          <w:szCs w:val="20"/>
          <w:shd w:val="clear" w:color="auto" w:fill="FFFFFF"/>
        </w:rPr>
        <w:t xml:space="preserve"> food. where there are more </w:t>
      </w:r>
      <w:proofErr w:type="spellStart"/>
      <w:r w:rsidRPr="00B439BB">
        <w:rPr>
          <w:rFonts w:ascii="Arial" w:eastAsia="Times New Roman" w:hAnsi="Arial" w:cs="Arial"/>
          <w:color w:val="202124"/>
          <w:sz w:val="20"/>
          <w:szCs w:val="20"/>
          <w:shd w:val="clear" w:color="auto" w:fill="FFFFFF"/>
        </w:rPr>
        <w:t>seastars</w:t>
      </w:r>
      <w:proofErr w:type="spellEnd"/>
      <w:r w:rsidRPr="00B439BB">
        <w:rPr>
          <w:rFonts w:ascii="Arial" w:eastAsia="Times New Roman" w:hAnsi="Arial" w:cs="Arial"/>
          <w:color w:val="202124"/>
          <w:sz w:val="20"/>
          <w:szCs w:val="20"/>
          <w:shd w:val="clear" w:color="auto" w:fill="FFFFFF"/>
        </w:rPr>
        <w:t xml:space="preserve">, there are fewer sessile inverts </w:t>
      </w:r>
    </w:p>
    <w:p w14:paraId="3A05A39A" w14:textId="093731D4" w:rsidR="00B439BB" w:rsidRPr="00B439BB" w:rsidRDefault="00B439BB" w:rsidP="00B439BB">
      <w:pPr>
        <w:spacing w:before="0" w:after="0"/>
        <w:ind w:firstLine="0"/>
        <w:rPr>
          <w:rFonts w:ascii="Times New Roman" w:eastAsia="Times New Roman" w:hAnsi="Times New Roman" w:cs="Times New Roman"/>
          <w:sz w:val="24"/>
          <w:szCs w:val="24"/>
        </w:rPr>
      </w:pPr>
      <w:bookmarkStart w:id="7" w:name="_GoBack"/>
      <w:bookmarkEnd w:id="7"/>
      <w:r w:rsidRPr="00B439BB">
        <w:rPr>
          <w:rFonts w:ascii="Arial" w:eastAsia="Times New Roman" w:hAnsi="Arial" w:cs="Arial"/>
          <w:color w:val="202124"/>
          <w:sz w:val="20"/>
          <w:szCs w:val="20"/>
          <w:shd w:val="clear" w:color="auto" w:fill="FFFFFF"/>
        </w:rPr>
        <w:t>5) fish neg result</w:t>
      </w:r>
    </w:p>
    <w:p w14:paraId="1FA80F97" w14:textId="0D6AE767" w:rsidR="00B439BB" w:rsidRDefault="00B439BB">
      <w:pPr>
        <w:pStyle w:val="CommentText"/>
      </w:pPr>
    </w:p>
  </w:comment>
  <w:comment w:id="8" w:author="Nick.Tolimieri" w:date="2020-12-01T10:46:00Z" w:initials="NT">
    <w:p w14:paraId="0471787C" w14:textId="5A85D058" w:rsidR="009C3354" w:rsidRDefault="009C3354">
      <w:pPr>
        <w:pStyle w:val="CommentText"/>
      </w:pPr>
      <w:r>
        <w:rPr>
          <w:rStyle w:val="CommentReference"/>
        </w:rPr>
        <w:annotationRef/>
      </w:r>
      <w:r>
        <w:t xml:space="preserve">Need to check on growth rates etc.  How old is a 3 cm urchin?  </w:t>
      </w:r>
      <w:r w:rsidR="00F95DF9">
        <w:t>Does the size distribution in 2019 suggest continued successful recruitment for purple urchins in 2019 or just 2018?</w:t>
      </w:r>
    </w:p>
  </w:comment>
  <w:comment w:id="29" w:author="Nick.Tolimieri" w:date="2020-12-01T10:40:00Z" w:initials="NT">
    <w:p w14:paraId="1D000447" w14:textId="24B0E39F" w:rsidR="00995B6F" w:rsidRDefault="00995B6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F72E8B" w15:done="0"/>
  <w15:commentEx w15:paraId="38D7CB09" w15:done="0"/>
  <w15:commentEx w15:paraId="007D1B8E" w15:done="0"/>
  <w15:commentEx w15:paraId="3C724816" w15:done="0"/>
  <w15:commentEx w15:paraId="54B8E62D" w15:paraIdParent="3C724816" w15:done="0"/>
  <w15:commentEx w15:paraId="6FB78942" w15:done="0"/>
  <w15:commentEx w15:paraId="1FA80F97" w15:done="0"/>
  <w15:commentEx w15:paraId="0471787C" w15:done="0"/>
  <w15:commentEx w15:paraId="1D0004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F72E8B" w16cid:durableId="237DECD5"/>
  <w16cid:commentId w16cid:paraId="38D7CB09" w16cid:durableId="237DECD6"/>
  <w16cid:commentId w16cid:paraId="007D1B8E" w16cid:durableId="237DECD7"/>
  <w16cid:commentId w16cid:paraId="3C724816" w16cid:durableId="237DECD8"/>
  <w16cid:commentId w16cid:paraId="54B8E62D" w16cid:durableId="237DECD9"/>
  <w16cid:commentId w16cid:paraId="6FB78942" w16cid:durableId="237DECDA"/>
  <w16cid:commentId w16cid:paraId="1FA80F97" w16cid:durableId="237DF841"/>
  <w16cid:commentId w16cid:paraId="0471787C" w16cid:durableId="237DECDB"/>
  <w16cid:commentId w16cid:paraId="1D000447" w16cid:durableId="237DEC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6B111" w14:textId="77777777" w:rsidR="001673C6" w:rsidRDefault="001673C6" w:rsidP="00D53E7A">
      <w:r>
        <w:separator/>
      </w:r>
    </w:p>
    <w:p w14:paraId="47F3A0F5" w14:textId="77777777" w:rsidR="001673C6" w:rsidRDefault="001673C6" w:rsidP="00D53E7A"/>
  </w:endnote>
  <w:endnote w:type="continuationSeparator" w:id="0">
    <w:p w14:paraId="13085F5E" w14:textId="77777777" w:rsidR="001673C6" w:rsidRDefault="001673C6" w:rsidP="00D53E7A">
      <w:r>
        <w:continuationSeparator/>
      </w:r>
    </w:p>
    <w:p w14:paraId="433F59D0" w14:textId="77777777" w:rsidR="001673C6" w:rsidRDefault="001673C6"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120316"/>
      <w:docPartObj>
        <w:docPartGallery w:val="Page Numbers (Bottom of Page)"/>
        <w:docPartUnique/>
      </w:docPartObj>
    </w:sdtPr>
    <w:sdtEndPr>
      <w:rPr>
        <w:noProof/>
      </w:rPr>
    </w:sdtEndPr>
    <w:sdtContent>
      <w:p w14:paraId="5410DF4F" w14:textId="54B97918" w:rsidR="00C927CC" w:rsidRDefault="00C927CC" w:rsidP="00D53E7A">
        <w:pPr>
          <w:pStyle w:val="Footer"/>
        </w:pPr>
        <w:r>
          <w:fldChar w:fldCharType="begin"/>
        </w:r>
        <w:r>
          <w:instrText xml:space="preserve"> PAGE   \* MERGEFORMAT </w:instrText>
        </w:r>
        <w:r>
          <w:fldChar w:fldCharType="separate"/>
        </w:r>
        <w:r w:rsidR="00116B74">
          <w:rPr>
            <w:noProof/>
          </w:rPr>
          <w:t>21</w:t>
        </w:r>
        <w:r>
          <w:rPr>
            <w:noProof/>
          </w:rPr>
          <w:fldChar w:fldCharType="end"/>
        </w:r>
      </w:p>
    </w:sdtContent>
  </w:sdt>
  <w:p w14:paraId="2653BDE1" w14:textId="77777777" w:rsidR="00C927CC" w:rsidRDefault="00C927CC" w:rsidP="00D53E7A">
    <w:pPr>
      <w:pStyle w:val="Footer"/>
    </w:pPr>
  </w:p>
  <w:p w14:paraId="24CEAB1E" w14:textId="77777777" w:rsidR="00C927CC" w:rsidRDefault="00C927CC" w:rsidP="00D53E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65E36" w14:textId="77777777" w:rsidR="001673C6" w:rsidRDefault="001673C6" w:rsidP="00D53E7A">
      <w:r>
        <w:separator/>
      </w:r>
    </w:p>
    <w:p w14:paraId="52890EC4" w14:textId="77777777" w:rsidR="001673C6" w:rsidRDefault="001673C6" w:rsidP="00D53E7A"/>
  </w:footnote>
  <w:footnote w:type="continuationSeparator" w:id="0">
    <w:p w14:paraId="2B2C5D6C" w14:textId="77777777" w:rsidR="001673C6" w:rsidRDefault="001673C6" w:rsidP="00D53E7A">
      <w:r>
        <w:continuationSeparator/>
      </w:r>
    </w:p>
    <w:p w14:paraId="6008C170" w14:textId="77777777" w:rsidR="001673C6" w:rsidRDefault="001673C6"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3596&lt;/item&gt;&lt;item&gt;4505&lt;/item&gt;&lt;item&gt;5111&lt;/item&gt;&lt;item&gt;5114&lt;/item&gt;&lt;item&gt;5168&lt;/item&gt;&lt;item&gt;5780&lt;/item&gt;&lt;item&gt;6677&lt;/item&gt;&lt;item&gt;7421&lt;/item&gt;&lt;item&gt;8239&lt;/item&gt;&lt;item&gt;8240&lt;/item&gt;&lt;/record-ids&gt;&lt;/item&gt;&lt;/Libraries&gt;"/>
  </w:docVars>
  <w:rsids>
    <w:rsidRoot w:val="00ED7FF3"/>
    <w:rsid w:val="0007142F"/>
    <w:rsid w:val="000A01B6"/>
    <w:rsid w:val="000A1791"/>
    <w:rsid w:val="000A58BA"/>
    <w:rsid w:val="000F4E5A"/>
    <w:rsid w:val="001101BB"/>
    <w:rsid w:val="001103AF"/>
    <w:rsid w:val="00116B74"/>
    <w:rsid w:val="00126394"/>
    <w:rsid w:val="0014013F"/>
    <w:rsid w:val="0016126C"/>
    <w:rsid w:val="001673C6"/>
    <w:rsid w:val="00192495"/>
    <w:rsid w:val="00194950"/>
    <w:rsid w:val="001A28A1"/>
    <w:rsid w:val="001D7F18"/>
    <w:rsid w:val="001E5522"/>
    <w:rsid w:val="001E7051"/>
    <w:rsid w:val="001E7530"/>
    <w:rsid w:val="001F036D"/>
    <w:rsid w:val="00200A1B"/>
    <w:rsid w:val="00205688"/>
    <w:rsid w:val="00216026"/>
    <w:rsid w:val="0022493E"/>
    <w:rsid w:val="00254B40"/>
    <w:rsid w:val="002560DD"/>
    <w:rsid w:val="002622DB"/>
    <w:rsid w:val="00285EAE"/>
    <w:rsid w:val="002A1847"/>
    <w:rsid w:val="002C13DE"/>
    <w:rsid w:val="002D35FD"/>
    <w:rsid w:val="002D41B9"/>
    <w:rsid w:val="002E6D25"/>
    <w:rsid w:val="002F2299"/>
    <w:rsid w:val="00303BC1"/>
    <w:rsid w:val="00313782"/>
    <w:rsid w:val="00340550"/>
    <w:rsid w:val="00345251"/>
    <w:rsid w:val="00365963"/>
    <w:rsid w:val="00372F6C"/>
    <w:rsid w:val="00386F50"/>
    <w:rsid w:val="00394F3D"/>
    <w:rsid w:val="003B26BB"/>
    <w:rsid w:val="003C040F"/>
    <w:rsid w:val="0040080F"/>
    <w:rsid w:val="00412F57"/>
    <w:rsid w:val="0043593D"/>
    <w:rsid w:val="00435CD8"/>
    <w:rsid w:val="00436904"/>
    <w:rsid w:val="00451559"/>
    <w:rsid w:val="0045177F"/>
    <w:rsid w:val="0045531D"/>
    <w:rsid w:val="00462F43"/>
    <w:rsid w:val="004849D8"/>
    <w:rsid w:val="00493635"/>
    <w:rsid w:val="004A3790"/>
    <w:rsid w:val="004F280E"/>
    <w:rsid w:val="00503240"/>
    <w:rsid w:val="005176A9"/>
    <w:rsid w:val="005202CE"/>
    <w:rsid w:val="00533081"/>
    <w:rsid w:val="0054354A"/>
    <w:rsid w:val="00546755"/>
    <w:rsid w:val="005561B5"/>
    <w:rsid w:val="0057162A"/>
    <w:rsid w:val="005723DE"/>
    <w:rsid w:val="00587509"/>
    <w:rsid w:val="005E7490"/>
    <w:rsid w:val="00601FFD"/>
    <w:rsid w:val="00607F9E"/>
    <w:rsid w:val="00632878"/>
    <w:rsid w:val="006444CE"/>
    <w:rsid w:val="00644A62"/>
    <w:rsid w:val="00693402"/>
    <w:rsid w:val="006967F7"/>
    <w:rsid w:val="006A293A"/>
    <w:rsid w:val="006A7206"/>
    <w:rsid w:val="006B03B1"/>
    <w:rsid w:val="006B0D45"/>
    <w:rsid w:val="006B1F10"/>
    <w:rsid w:val="006D4D23"/>
    <w:rsid w:val="006F43DA"/>
    <w:rsid w:val="00716149"/>
    <w:rsid w:val="0073203A"/>
    <w:rsid w:val="0074777A"/>
    <w:rsid w:val="00753DAF"/>
    <w:rsid w:val="007621F9"/>
    <w:rsid w:val="00765D67"/>
    <w:rsid w:val="0077704D"/>
    <w:rsid w:val="00785C64"/>
    <w:rsid w:val="00787AF2"/>
    <w:rsid w:val="00793585"/>
    <w:rsid w:val="007B3ED6"/>
    <w:rsid w:val="007C5579"/>
    <w:rsid w:val="00827888"/>
    <w:rsid w:val="00832338"/>
    <w:rsid w:val="0084275B"/>
    <w:rsid w:val="00843D88"/>
    <w:rsid w:val="0089015F"/>
    <w:rsid w:val="00894344"/>
    <w:rsid w:val="008967CA"/>
    <w:rsid w:val="00896E8B"/>
    <w:rsid w:val="009162A2"/>
    <w:rsid w:val="0092195E"/>
    <w:rsid w:val="00940822"/>
    <w:rsid w:val="009540D7"/>
    <w:rsid w:val="00960834"/>
    <w:rsid w:val="0097667B"/>
    <w:rsid w:val="00991B8A"/>
    <w:rsid w:val="00995B6F"/>
    <w:rsid w:val="009973B0"/>
    <w:rsid w:val="009A78CC"/>
    <w:rsid w:val="009B5E2A"/>
    <w:rsid w:val="009C3354"/>
    <w:rsid w:val="009C48C2"/>
    <w:rsid w:val="009D4B89"/>
    <w:rsid w:val="009E1A26"/>
    <w:rsid w:val="009E664F"/>
    <w:rsid w:val="00A254AF"/>
    <w:rsid w:val="00A323C2"/>
    <w:rsid w:val="00A5610D"/>
    <w:rsid w:val="00A841A1"/>
    <w:rsid w:val="00A84F9D"/>
    <w:rsid w:val="00A93FBF"/>
    <w:rsid w:val="00A93FF5"/>
    <w:rsid w:val="00A94472"/>
    <w:rsid w:val="00AB03E9"/>
    <w:rsid w:val="00AB2291"/>
    <w:rsid w:val="00AC2BDC"/>
    <w:rsid w:val="00AC50EC"/>
    <w:rsid w:val="00AC70A0"/>
    <w:rsid w:val="00AD7B7E"/>
    <w:rsid w:val="00AE1601"/>
    <w:rsid w:val="00AF289D"/>
    <w:rsid w:val="00B1535F"/>
    <w:rsid w:val="00B300E9"/>
    <w:rsid w:val="00B30B4B"/>
    <w:rsid w:val="00B3468D"/>
    <w:rsid w:val="00B37FA6"/>
    <w:rsid w:val="00B439BB"/>
    <w:rsid w:val="00B62C0C"/>
    <w:rsid w:val="00BC5567"/>
    <w:rsid w:val="00BE37CD"/>
    <w:rsid w:val="00BE7FD8"/>
    <w:rsid w:val="00BF19E6"/>
    <w:rsid w:val="00C13E13"/>
    <w:rsid w:val="00C31389"/>
    <w:rsid w:val="00C449BD"/>
    <w:rsid w:val="00C6596A"/>
    <w:rsid w:val="00C927CC"/>
    <w:rsid w:val="00C97432"/>
    <w:rsid w:val="00D14CFA"/>
    <w:rsid w:val="00D24789"/>
    <w:rsid w:val="00D43869"/>
    <w:rsid w:val="00D53E7A"/>
    <w:rsid w:val="00D54DAD"/>
    <w:rsid w:val="00D650EC"/>
    <w:rsid w:val="00DB3793"/>
    <w:rsid w:val="00DC1042"/>
    <w:rsid w:val="00DC280B"/>
    <w:rsid w:val="00DF7B4C"/>
    <w:rsid w:val="00E00E4D"/>
    <w:rsid w:val="00E265AF"/>
    <w:rsid w:val="00E3301E"/>
    <w:rsid w:val="00E52C8A"/>
    <w:rsid w:val="00E76168"/>
    <w:rsid w:val="00E82492"/>
    <w:rsid w:val="00E911CE"/>
    <w:rsid w:val="00E94511"/>
    <w:rsid w:val="00ED595B"/>
    <w:rsid w:val="00ED713E"/>
    <w:rsid w:val="00ED7FF3"/>
    <w:rsid w:val="00EE5F46"/>
    <w:rsid w:val="00F3234E"/>
    <w:rsid w:val="00F46BF6"/>
    <w:rsid w:val="00F5144A"/>
    <w:rsid w:val="00F603DF"/>
    <w:rsid w:val="00F75178"/>
    <w:rsid w:val="00F95DF9"/>
    <w:rsid w:val="00F97E7A"/>
    <w:rsid w:val="00FA22EB"/>
    <w:rsid w:val="00FB6885"/>
    <w:rsid w:val="00FC0B48"/>
    <w:rsid w:val="00FC0B89"/>
    <w:rsid w:val="00FD6435"/>
    <w:rsid w:val="00FE63CB"/>
    <w:rsid w:val="00FF3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7530"/>
    <w:pPr>
      <w:spacing w:before="120" w:after="120" w:line="24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6A293A"/>
    <w:pPr>
      <w:spacing w:before="0" w:after="200"/>
      <w:ind w:firstLine="0"/>
    </w:pPr>
    <w:rPr>
      <w:iCs/>
      <w:color w:val="000000" w:themeColor="text1"/>
      <w:sz w:val="20"/>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B439BB"/>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 w:id="127474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nick.tolimieri\Desktop\OCNMS\Figures\log_density_kelp_ts.png" TargetMode="External"/><Relationship Id="rId18" Type="http://schemas.openxmlformats.org/officeDocument/2006/relationships/image" Target="media/image4.png"/><Relationship Id="rId26" Type="http://schemas.openxmlformats.org/officeDocument/2006/relationships/image" Target="file:///C:\Users\nick.tolimieri\Desktop\OCNMS\Figures\Urchin-vs-Kelp.png" TargetMode="External"/><Relationship Id="rId39" Type="http://schemas.openxmlformats.org/officeDocument/2006/relationships/image" Target="file:///C:\Users\nick.tolimieri\Desktop\OCNMS\Figures\Invert_Spp_Plots_Site_Year%20-4.png" TargetMode="External"/><Relationship Id="rId21" Type="http://schemas.openxmlformats.org/officeDocument/2006/relationships/image" Target="file:///C:\Users\nick.tolimieri\Desktop\OCNMS\Figures\invert_capscale_plot_YSD%20-1.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file:///C:\Users\nick.tolimieri\Desktop\OCNMS\Figures\seastar_vs_prey_plot_transect%20-1.png" TargetMode="External"/><Relationship Id="rId11" Type="http://schemas.openxmlformats.org/officeDocument/2006/relationships/hyperlink" Target="https://www.R-project.org/" TargetMode="External"/><Relationship Id="rId24" Type="http://schemas.openxmlformats.org/officeDocument/2006/relationships/image" Target="file:///C:\Users\nick.tolimieri\Desktop\OCNMS\Figures\Fish_Spp_Plots_Site_Year%20-2.png" TargetMode="External"/><Relationship Id="rId32" Type="http://schemas.openxmlformats.org/officeDocument/2006/relationships/image" Target="media/image12.png"/><Relationship Id="rId37" Type="http://schemas.openxmlformats.org/officeDocument/2006/relationships/image" Target="file:///C:\Users\nick.tolimieri\Desktop\OCNMS\Figures\Invert_Spp_Plots_Site_Year%20-3.png" TargetMode="External"/><Relationship Id="rId40" Type="http://schemas.openxmlformats.org/officeDocument/2006/relationships/image" Target="media/image16.png"/><Relationship Id="rId45" Type="http://schemas.openxmlformats.org/officeDocument/2006/relationships/image" Target="file:///C:\Users\nick.tolimieri\Desktop\OCNMS\Figures\Hab_Analysis_capscale_plot-1.png" TargetMode="External"/><Relationship Id="rId5" Type="http://schemas.openxmlformats.org/officeDocument/2006/relationships/webSettings" Target="webSettings.xml"/><Relationship Id="rId15" Type="http://schemas.openxmlformats.org/officeDocument/2006/relationships/image" Target="file:///C:\Users\nick.tolimieri\Desktop\OCNMS\Figures\Substrate_1.JPG"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file:///C:\Users\nick.tolimieri\Desktop\OCNMS\Figures\Fish_capscale1_plot_YSD_1pane%20-1.png" TargetMode="External"/><Relationship Id="rId31" Type="http://schemas.openxmlformats.org/officeDocument/2006/relationships/image" Target="file:///C:\Users\nick.tolimieri\Desktop\OCNMS\Figures\Fish_Spp_Plots_Site_Year%20-1.png" TargetMode="External"/><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file:///C:\Users\nick.tolimieri\Desktop\OCNMS\Figures\Invert_Spp_Plots_Site_Year%20-2.png" TargetMode="External"/><Relationship Id="rId43" Type="http://schemas.openxmlformats.org/officeDocument/2006/relationships/image" Target="file:///C:\Users\nick.tolimieri\Desktop\OCNMS\Figures\pca_rock%20-2.png"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file:///C:\Users\nick.tolimieri\Desktop\OCNMS\Figures\Relief_1.JPG" TargetMode="External"/><Relationship Id="rId25" Type="http://schemas.openxmlformats.org/officeDocument/2006/relationships/image" Target="media/image8.png"/><Relationship Id="rId33" Type="http://schemas.openxmlformats.org/officeDocument/2006/relationships/image" Target="file:///C:\Users\nick.tolimieri\Desktop\OCNMS\Figures\Invert_Spp_Plots_Site_Year%20-1.png"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5.png"/><Relationship Id="rId41" Type="http://schemas.openxmlformats.org/officeDocument/2006/relationships/image" Target="file:///C:\Users\nick.tolimieri\Desktop\OCNMS\Figures\pca_upc%20-2.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3C46E-F9AF-BF45-8D52-79CA1861A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30</Pages>
  <Words>4530</Words>
  <Characters>25822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Jameal Samhouri</cp:lastModifiedBy>
  <cp:revision>132</cp:revision>
  <dcterms:created xsi:type="dcterms:W3CDTF">2020-11-19T17:12:00Z</dcterms:created>
  <dcterms:modified xsi:type="dcterms:W3CDTF">2020-12-11T22:11:00Z</dcterms:modified>
</cp:coreProperties>
</file>