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6BBE0" w14:textId="77777777" w:rsidR="00E3301E" w:rsidRPr="00ED7FF3" w:rsidRDefault="00ED7FF3" w:rsidP="00D53E7A">
      <w:pPr>
        <w:pStyle w:val="Title"/>
      </w:pPr>
      <w:bookmarkStart w:id="0" w:name="_GoBack"/>
      <w:bookmarkEnd w:id="0"/>
      <w:r w:rsidRPr="00ED7FF3">
        <w:t>OCNMS Manuscript</w:t>
      </w:r>
    </w:p>
    <w:p w14:paraId="77F27B67" w14:textId="157C0D28" w:rsidR="00ED7FF3" w:rsidRDefault="009E1A26" w:rsidP="00D53E7A">
      <w:r>
        <w:t>Tolimieri, N.</w:t>
      </w:r>
    </w:p>
    <w:p w14:paraId="3FF3B3EB" w14:textId="75D6E1BF" w:rsidR="009E1A26" w:rsidRDefault="009E1A26" w:rsidP="009E1A26">
      <w:r>
        <w:t xml:space="preserve">Liu, O. </w:t>
      </w:r>
    </w:p>
    <w:p w14:paraId="0808E555" w14:textId="0043D0CA" w:rsidR="009E1A26" w:rsidRDefault="009E1A26" w:rsidP="009E1A26">
      <w:r>
        <w:t>Sullaway, G</w:t>
      </w:r>
      <w:r w:rsidR="004F280E">
        <w:t>sul</w:t>
      </w:r>
      <w:r>
        <w:t>.</w:t>
      </w:r>
    </w:p>
    <w:p w14:paraId="0A9308BD" w14:textId="2FB26975" w:rsidR="009E1A26" w:rsidRDefault="009E1A26" w:rsidP="009E1A26">
      <w:r>
        <w:t>Samhouri, J.</w:t>
      </w:r>
    </w:p>
    <w:p w14:paraId="6A846F10" w14:textId="5D556DC3" w:rsidR="009E1A26" w:rsidRPr="00753DAF" w:rsidRDefault="00365963" w:rsidP="009E1A26">
      <w:r w:rsidRPr="00753DAF">
        <w:t xml:space="preserve">The </w:t>
      </w:r>
      <w:r w:rsidR="009E1A26" w:rsidRPr="00753DAF">
        <w:t>Harvey, C.</w:t>
      </w:r>
    </w:p>
    <w:p w14:paraId="53A1B739" w14:textId="77777777" w:rsidR="000A5AFF" w:rsidRPr="00753DAF" w:rsidRDefault="000A5AFF" w:rsidP="000A5AFF">
      <w:r w:rsidRPr="00753DAF">
        <w:t>Shelton, Olaf</w:t>
      </w:r>
    </w:p>
    <w:p w14:paraId="798D4F4F" w14:textId="77777777" w:rsidR="000A5AFF" w:rsidRPr="00753DAF" w:rsidRDefault="000A5AFF" w:rsidP="000A5AFF">
      <w:r w:rsidRPr="00753DAF">
        <w:t>The Andrews, K.</w:t>
      </w:r>
    </w:p>
    <w:p w14:paraId="4ACC5B94" w14:textId="77777777" w:rsidR="000A5AFF" w:rsidRDefault="000A5AFF" w:rsidP="000A5AFF">
      <w:r>
        <w:t>Williams, G$.</w:t>
      </w:r>
    </w:p>
    <w:p w14:paraId="1CE21243" w14:textId="77777777" w:rsidR="000A5AFF" w:rsidRDefault="000A5AFF" w:rsidP="000A5AFF">
      <w:r>
        <w:t>Lonhart, S. 130cf</w:t>
      </w:r>
    </w:p>
    <w:p w14:paraId="44DE957B" w14:textId="59DFB8D4" w:rsidR="00365963" w:rsidRPr="00753DAF" w:rsidRDefault="00365963" w:rsidP="009E1A26">
      <w:r w:rsidRPr="00753DAF">
        <w:t>Feisty, B.</w:t>
      </w:r>
    </w:p>
    <w:p w14:paraId="1366B68F" w14:textId="48740923" w:rsidR="009E1A26" w:rsidRDefault="009E1A26" w:rsidP="009E1A26">
      <w:r>
        <w:t>Frick</w:t>
      </w:r>
      <w:r w:rsidR="00365963">
        <w:t>ster</w:t>
      </w:r>
      <w:r>
        <w:t>, K.</w:t>
      </w:r>
    </w:p>
    <w:p w14:paraId="1119D98E" w14:textId="6BF46B92" w:rsidR="009E1A26" w:rsidRDefault="009E1A26" w:rsidP="009E1A26">
      <w:r>
        <w:t xml:space="preserve">Others…from OCNMS etc., Gary, Joe, </w:t>
      </w:r>
      <w:r w:rsidR="004F280E">
        <w:t xml:space="preserve">(Sicilian connection) </w:t>
      </w:r>
      <w:r>
        <w:t>etc. or …</w:t>
      </w:r>
      <w:r w:rsidR="00365963">
        <w:t xml:space="preserve"> </w:t>
      </w:r>
      <w:r w:rsidR="00FF3551">
        <w:t>Jenny?</w:t>
      </w:r>
    </w:p>
    <w:p w14:paraId="18D8F005" w14:textId="37D19F0B" w:rsidR="00365963" w:rsidRDefault="00365963" w:rsidP="009E1A26">
      <w:r>
        <w:t>Order of authors…just listing out here.</w:t>
      </w:r>
    </w:p>
    <w:p w14:paraId="2C752883" w14:textId="77777777" w:rsidR="00ED7FF3" w:rsidRDefault="00ED7FF3" w:rsidP="00D53E7A"/>
    <w:p w14:paraId="259FFA70" w14:textId="77777777" w:rsidR="00ED7FF3" w:rsidRDefault="00ED7FF3" w:rsidP="00D53E7A">
      <w:pPr>
        <w:pStyle w:val="Heading1"/>
      </w:pPr>
      <w:r>
        <w:t>Abstract</w:t>
      </w:r>
    </w:p>
    <w:p w14:paraId="05577428" w14:textId="77777777" w:rsidR="001101BB" w:rsidRPr="001101BB" w:rsidRDefault="001101BB" w:rsidP="00D53E7A"/>
    <w:p w14:paraId="070FD15E" w14:textId="77777777" w:rsidR="00ED7FF3" w:rsidRDefault="00ED7FF3" w:rsidP="00D53E7A">
      <w:r>
        <w:br w:type="page"/>
      </w:r>
    </w:p>
    <w:p w14:paraId="04DFA46C" w14:textId="77777777" w:rsidR="00ED7FF3" w:rsidRDefault="00ED7FF3" w:rsidP="00D53E7A">
      <w:pPr>
        <w:pStyle w:val="Heading1"/>
      </w:pPr>
      <w:r w:rsidRPr="00ED7FF3">
        <w:lastRenderedPageBreak/>
        <w:t>Introduction</w:t>
      </w:r>
    </w:p>
    <w:p w14:paraId="12B3693A" w14:textId="464C53B7" w:rsidR="00ED7FF3" w:rsidRDefault="00435CD8" w:rsidP="00D53E7A">
      <w:r>
        <w:t>Kelp forests are important…lots of research…assemblage structure related to habitat….monitoring for the OCNMS</w:t>
      </w:r>
    </w:p>
    <w:p w14:paraId="0BE77579" w14:textId="77777777" w:rsidR="00435CD8" w:rsidRDefault="00435CD8" w:rsidP="00D53E7A">
      <w:r>
        <w:t>Recent events….</w:t>
      </w:r>
    </w:p>
    <w:p w14:paraId="0792CA6C" w14:textId="77777777" w:rsidR="00435CD8" w:rsidRDefault="00435CD8" w:rsidP="00435CD8">
      <w:pPr>
        <w:pStyle w:val="ListParagraph"/>
        <w:numPr>
          <w:ilvl w:val="0"/>
          <w:numId w:val="2"/>
        </w:numPr>
      </w:pPr>
      <w:r>
        <w:t>blob and rockfish recruitment…</w:t>
      </w:r>
    </w:p>
    <w:p w14:paraId="0F4608BC" w14:textId="77777777" w:rsidR="00435CD8" w:rsidRDefault="00435CD8" w:rsidP="00435CD8">
      <w:pPr>
        <w:pStyle w:val="ListParagraph"/>
        <w:numPr>
          <w:ilvl w:val="0"/>
          <w:numId w:val="2"/>
        </w:numPr>
      </w:pPr>
      <w:r>
        <w:t>otters moved south and urchin recovery…</w:t>
      </w:r>
    </w:p>
    <w:p w14:paraId="793463E0" w14:textId="514F5CE3" w:rsidR="00435CD8" w:rsidRDefault="00435CD8" w:rsidP="00435CD8">
      <w:pPr>
        <w:pStyle w:val="ListParagraph"/>
        <w:numPr>
          <w:ilvl w:val="0"/>
          <w:numId w:val="2"/>
        </w:numPr>
      </w:pPr>
      <w:r>
        <w:t>sea star die-off. Recovery and effects on the community.</w:t>
      </w:r>
    </w:p>
    <w:p w14:paraId="57AD39D5" w14:textId="77777777" w:rsidR="00435CD8" w:rsidRDefault="00435CD8" w:rsidP="00D53E7A"/>
    <w:p w14:paraId="722F74EC" w14:textId="201ECB1D" w:rsidR="009D4B89" w:rsidRPr="00ED7FF3" w:rsidRDefault="009D4B89" w:rsidP="009D4B89">
      <w:commentRangeStart w:id="1"/>
      <w:r>
        <w:t xml:space="preserve">Specifically we ask, do fish and invertebrate assemblages differ among sites, </w:t>
      </w:r>
      <w:r w:rsidR="0043593D">
        <w:t>and</w:t>
      </w:r>
      <w:r>
        <w:t xml:space="preserve"> are differences in fish and invertebrate assemblages related </w:t>
      </w:r>
      <w:r w:rsidR="0043593D">
        <w:t>to habitat? We then examine three vignettes related to recent occurrences on the West Coast: 1) rockfish recruitment events, 2) increase in urchin abundances, 3) relationships between starfish and their prey.</w:t>
      </w:r>
      <w:commentRangeEnd w:id="1"/>
      <w:r w:rsidR="00435CD8">
        <w:rPr>
          <w:rStyle w:val="CommentReference"/>
        </w:rPr>
        <w:commentReference w:id="1"/>
      </w:r>
    </w:p>
    <w:p w14:paraId="07D88D12" w14:textId="77777777" w:rsidR="00ED7FF3" w:rsidRDefault="00ED7FF3" w:rsidP="00D53E7A">
      <w:pPr>
        <w:pStyle w:val="Heading1"/>
      </w:pPr>
      <w:r>
        <w:t>Materials and Methods</w:t>
      </w:r>
    </w:p>
    <w:p w14:paraId="19A8AB75" w14:textId="77777777" w:rsidR="00ED7FF3" w:rsidRPr="001101BB" w:rsidRDefault="001101BB" w:rsidP="00D53E7A">
      <w:pPr>
        <w:pStyle w:val="Heading2"/>
      </w:pPr>
      <w:r w:rsidRPr="001101BB">
        <w:t>Study site</w:t>
      </w:r>
      <w:r>
        <w:t>s</w:t>
      </w:r>
    </w:p>
    <w:p w14:paraId="16D68159" w14:textId="77777777" w:rsidR="007E43BD" w:rsidRDefault="001101BB" w:rsidP="00254B40">
      <w:pPr>
        <w:pStyle w:val="Caption"/>
      </w:pPr>
      <w:r>
        <w:t xml:space="preserve">We conducted </w:t>
      </w:r>
      <w:r w:rsidR="00462F43">
        <w:t>dive</w:t>
      </w:r>
      <w:r>
        <w:t xml:space="preserve"> surveys at five sites </w:t>
      </w:r>
      <w:r w:rsidR="00ED595B">
        <w:t xml:space="preserve">in late July or early August of 2016-2019 </w:t>
      </w:r>
      <w:r>
        <w:t>within the Olympic Coast National Marine Sanctuary (OCNMS</w:t>
      </w:r>
      <w:r w:rsidR="00503240">
        <w:t>, designated in 1994</w:t>
      </w:r>
      <w:r>
        <w:t>) along the coast of Washington, U.S.A. (</w:t>
      </w:r>
      <w:r w:rsidR="00126394">
        <w:fldChar w:fldCharType="begin"/>
      </w:r>
      <w:r w:rsidR="00126394">
        <w:instrText xml:space="preserve"> REF _Ref56683324 \h </w:instrText>
      </w:r>
      <w:r w:rsidR="00126394">
        <w:fldChar w:fldCharType="separate"/>
      </w:r>
    </w:p>
    <w:p w14:paraId="3E2CDECA" w14:textId="77777777" w:rsidR="007E43BD" w:rsidRDefault="007E43BD" w:rsidP="00254B40">
      <w:pPr>
        <w:pStyle w:val="Caption"/>
      </w:pPr>
      <w:r>
        <w:rPr>
          <w:noProof/>
        </w:rPr>
        <w:lastRenderedPageBreak/>
        <w:drawing>
          <wp:inline distT="0" distB="0" distL="0" distR="0" wp14:anchorId="3116EFF3" wp14:editId="30228A2D">
            <wp:extent cx="5486400" cy="5486400"/>
            <wp:effectExtent l="0" t="0" r="0" b="0"/>
            <wp:docPr id="8"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NMS.site.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A6BD2B5" w14:textId="77777777" w:rsidR="007E43BD" w:rsidRDefault="007E43BD" w:rsidP="00254B40">
      <w:pPr>
        <w:pStyle w:val="Caption"/>
      </w:pPr>
    </w:p>
    <w:p w14:paraId="76C658A7" w14:textId="13648F87" w:rsidR="001101BB" w:rsidRDefault="007E43BD" w:rsidP="00D53E7A">
      <w:r>
        <w:t xml:space="preserve">Fig. </w:t>
      </w:r>
      <w:r>
        <w:rPr>
          <w:noProof/>
        </w:rPr>
        <w:t>1</w:t>
      </w:r>
      <w:r w:rsidR="00126394">
        <w:fldChar w:fldCharType="end"/>
      </w:r>
      <w:r w:rsidR="001101BB">
        <w:t>).</w:t>
      </w:r>
      <w:r w:rsidR="00503240">
        <w:t xml:space="preserve"> These sites span much of the OCNMS from Destruction Island in the south to Neah Bay in the north. </w:t>
      </w:r>
      <w:r w:rsidR="00205688">
        <w:t>Four sites were on the outer coast</w:t>
      </w:r>
      <w:r w:rsidR="005176A9">
        <w:t>,</w:t>
      </w:r>
      <w:r w:rsidR="00205688">
        <w:t xml:space="preserve"> while </w:t>
      </w:r>
      <w:r w:rsidR="00503240">
        <w:t>Neah Bay is</w:t>
      </w:r>
      <w:r w:rsidR="00205688">
        <w:t xml:space="preserve"> wi</w:t>
      </w:r>
      <w:r w:rsidR="00503240">
        <w:t>thin the Strait of Juan de Fuca</w:t>
      </w:r>
      <w:r w:rsidR="00257DDA">
        <w:t xml:space="preserve"> and just outside of the OCNMS</w:t>
      </w:r>
      <w:r w:rsidR="00503240">
        <w:t xml:space="preserve">. </w:t>
      </w:r>
      <w:r w:rsidR="00205688">
        <w:t>All sites</w:t>
      </w:r>
      <w:r w:rsidR="00EE5F46">
        <w:t xml:space="preserve"> were relatively protected </w:t>
      </w:r>
      <w:r w:rsidR="009973B0">
        <w:t xml:space="preserve">from </w:t>
      </w:r>
      <w:r w:rsidR="00EE5F46">
        <w:t xml:space="preserve">wave action and </w:t>
      </w:r>
      <w:r w:rsidR="00205688">
        <w:t xml:space="preserve">had subtidal rocky reefs </w:t>
      </w:r>
      <w:r w:rsidR="001D7F18">
        <w:t>and supported</w:t>
      </w:r>
      <w:r w:rsidR="00205688">
        <w:t xml:space="preserve"> kelp stands consisting of </w:t>
      </w:r>
      <w:r w:rsidR="00ED595B">
        <w:rPr>
          <w:i/>
        </w:rPr>
        <w:t>Macrocystis pyrifera</w:t>
      </w:r>
      <w:r w:rsidR="00205688">
        <w:rPr>
          <w:i/>
        </w:rPr>
        <w:t xml:space="preserve"> </w:t>
      </w:r>
      <w:r w:rsidR="00205688">
        <w:t xml:space="preserve">and/or </w:t>
      </w:r>
      <w:r w:rsidR="00ED595B">
        <w:rPr>
          <w:i/>
        </w:rPr>
        <w:t xml:space="preserve">Nerocystis luekana </w:t>
      </w:r>
      <w:r w:rsidR="00205688">
        <w:t>as well as</w:t>
      </w:r>
      <w:r w:rsidR="001D7F18">
        <w:t xml:space="preserve"> understory</w:t>
      </w:r>
      <w:r w:rsidR="00205688">
        <w:t xml:space="preserve"> algae</w:t>
      </w:r>
      <w:r w:rsidR="00462F43">
        <w:t xml:space="preserve"> such as </w:t>
      </w:r>
      <w:r w:rsidR="00462F43" w:rsidRPr="00462F43">
        <w:rPr>
          <w:i/>
        </w:rPr>
        <w:t>Pterygophora californica</w:t>
      </w:r>
      <w:r w:rsidR="00EE5F46">
        <w:t xml:space="preserve"> </w: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ZnVsbC10aXRsZT48YWJici0xPk9lY29sb2dpYTwvYWJici0xPjxhYmJyLTI+T2Vjb2xvZ2lhPC9h
YmJyLTI+PC9wZXJpb2RpY2FsPjxhbHQtcGVyaW9kaWNhbD48ZnVsbC10aXRsZT5PZWNvbG9naWE8
L2Z1bGwtdGl0bGU+PGFiYnItMT5PZWNvbG9naWE8L2FiYnItMT48YWJici0yPk9lY29sb2dpYTwv
YWJici0yPjwvYWx0LXBlcmlvZGljYWw+PHBhZ2VzPjExMDUtMTExOTwvcGFnZXM+PHZvbHVtZT4x
ODg8L3ZvbHVtZT48bnVtYmVyPjQ8L251bWJlcj48ZGF0ZXM+PHllYXI+MjAxODwveWVhcj48cHVi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YW5ndWFnZT5FbmdsaXNoPC9sYW5ndWFnZT48L3JlY29yZD48L0NpdGU+PC9FbmROb3RlPgB=
</w:fldData>
        </w:fldChar>
      </w:r>
      <w:r w:rsidR="00EE5F46">
        <w:instrText xml:space="preserve"> ADDIN EN.CITE </w:instrText>
      </w:r>
      <w:r w:rsidR="00EE5F4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a2V5cz48a2V5IGFwcD0iRU4iIGRiLWlkPSIwOTlyMDJwZHN6MDJ2aGV0NXd2dmYwZWpyMmEwOWFl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=
</w:fldData>
        </w:fldChar>
      </w:r>
      <w:r w:rsidR="00EE5F46">
        <w:instrText xml:space="preserve"> ADDIN EN.CITE.DATA </w:instrText>
      </w:r>
      <w:r w:rsidR="00EE5F46">
        <w:fldChar w:fldCharType="end"/>
      </w:r>
      <w:r w:rsidR="00EE5F46">
        <w:fldChar w:fldCharType="separate"/>
      </w:r>
      <w:r w:rsidR="00EE5F46">
        <w:rPr>
          <w:noProof/>
        </w:rPr>
        <w:t>(Shelton et al. 2018)</w:t>
      </w:r>
      <w:r w:rsidR="00EE5F46">
        <w:fldChar w:fldCharType="end"/>
      </w:r>
      <w:r w:rsidR="00205688">
        <w:t xml:space="preserve">. </w:t>
      </w:r>
      <w:r w:rsidR="001D7F18" w:rsidRPr="001D7F18">
        <w:rPr>
          <w:highlight w:val="yellow"/>
        </w:rPr>
        <w:t>More here?</w:t>
      </w:r>
    </w:p>
    <w:p w14:paraId="0056C968" w14:textId="75955445" w:rsidR="00632878" w:rsidRDefault="00632878" w:rsidP="00632878">
      <w:pPr>
        <w:pStyle w:val="Heading2"/>
      </w:pPr>
      <w:r>
        <w:t>Survey design</w:t>
      </w:r>
    </w:p>
    <w:p w14:paraId="324404DE" w14:textId="678A873A" w:rsidR="001D7F18" w:rsidRPr="00205688" w:rsidRDefault="001D7F18" w:rsidP="00D53E7A">
      <w:r>
        <w:t xml:space="preserve">At each site, we conducted visual surveys on scuba </w:t>
      </w:r>
      <w:r w:rsidR="00DC280B">
        <w:t xml:space="preserve">on 30 x 2 m transects </w:t>
      </w:r>
      <w:r>
        <w:t>to quanti</w:t>
      </w:r>
      <w:r w:rsidR="00DC280B">
        <w:t>fy: 1) fish abundance, 2) macro</w:t>
      </w:r>
      <w:r>
        <w:t xml:space="preserve">invertebrate abundance, 3) kelp abundance, 4) </w:t>
      </w:r>
      <w:r w:rsidR="00303BC1">
        <w:t xml:space="preserve">other </w:t>
      </w:r>
      <w:commentRangeStart w:id="2"/>
      <w:commentRangeStart w:id="3"/>
      <w:r w:rsidR="0022493E" w:rsidRPr="00FF3551">
        <w:rPr>
          <w:highlight w:val="yellow"/>
        </w:rPr>
        <w:t xml:space="preserve">biotic </w:t>
      </w:r>
      <w:commentRangeStart w:id="4"/>
      <w:r w:rsidRPr="00FF3551">
        <w:rPr>
          <w:highlight w:val="yellow"/>
        </w:rPr>
        <w:t>habitat</w:t>
      </w:r>
      <w:commentRangeEnd w:id="4"/>
      <w:r w:rsidR="00FF3551">
        <w:rPr>
          <w:rStyle w:val="CommentReference"/>
        </w:rPr>
        <w:commentReference w:id="4"/>
      </w:r>
      <w:r w:rsidRPr="0022493E">
        <w:t>,</w:t>
      </w:r>
      <w:r>
        <w:t xml:space="preserve"> and 5)</w:t>
      </w:r>
      <w:r w:rsidR="00C13E13" w:rsidRPr="00C13E13">
        <w:t xml:space="preserve"> </w:t>
      </w:r>
      <w:r w:rsidR="00C13E13">
        <w:t>substratum type</w:t>
      </w:r>
      <w:r w:rsidR="0022493E">
        <w:t xml:space="preserve"> </w:t>
      </w:r>
      <w:r w:rsidR="00C13E13">
        <w:t>(</w:t>
      </w:r>
      <w:r w:rsidR="0022493E">
        <w:t>abiotic habitat</w:t>
      </w:r>
      <w:commentRangeEnd w:id="2"/>
      <w:commentRangeEnd w:id="3"/>
      <w:r w:rsidR="008967CA">
        <w:t>, e.g., cobble, pavement, etc</w:t>
      </w:r>
      <w:r w:rsidR="00C13E13">
        <w:t>)</w:t>
      </w:r>
      <w:r w:rsidR="0022493E">
        <w:rPr>
          <w:rStyle w:val="CommentReference"/>
        </w:rPr>
        <w:commentReference w:id="2"/>
      </w:r>
      <w:r w:rsidR="008967CA">
        <w:rPr>
          <w:rStyle w:val="CommentReference"/>
        </w:rPr>
        <w:commentReference w:id="3"/>
      </w:r>
      <w:r>
        <w:t xml:space="preserve">.  </w:t>
      </w:r>
      <w:r w:rsidR="00AC2BDC">
        <w:t xml:space="preserve">The overall approach was modified from </w:t>
      </w:r>
      <w:r w:rsidR="00AC2BDC">
        <w:fldChar w:fldCharType="begin"/>
      </w:r>
      <w:r w:rsidR="00AC2BDC">
        <w:instrText xml:space="preserve"> ADDIN EN.CITE &lt;EndNote&gt;&lt;Cite AuthorYear="1"&gt;&lt;Author&gt;Pondella&lt;/Author&gt;&lt;Year&gt;2019&lt;/Year&gt;&lt;RecNum&gt;8240&lt;/RecNum&gt;&lt;DisplayText&gt;Pondella et al. (2019)&lt;/DisplayText&gt;&lt;record&gt;&lt;rec-number&gt;8240&lt;/rec-number&gt;&lt;foreign-keys&gt;&lt;key app="EN" db-id="099r02pdsz02vhet5wvvf0ejr2a09aed5020" timestamp="1605908514"&gt;8240&lt;/key&gt;&lt;/foreign-keys&gt;&lt;ref-type name="Journal Article"&gt;17&lt;/ref-type&gt;&lt;contributors&gt;&lt;authors&gt;&lt;author&gt;Pondella, D. J.&lt;/author&gt;&lt;author&gt;Piacenza, S. E.&lt;/author&gt;&lt;author&gt;Claisse, J. T.&lt;/author&gt;&lt;author&gt;Williams, C. M.&lt;/author&gt;&lt;author&gt;Williams, J. P.&lt;/author&gt;&lt;author&gt;Zellmer, A. J.&lt;/author&gt;&lt;author&gt;Caselle, J. E.&lt;/author&gt;&lt;/authors&gt;&lt;/contributors&gt;&lt;auth-address&gt;Occident Coll, Vantuna Res Grp, Los Angeles, CA 90041 USA&amp;#xD;Univ West Florida, Dept Biol, Pensacola, FL 32514 USA&amp;#xD;Calif State Polytech Univ Pomona, Dept Biol Sci, Pomona, CA 91768 USA&amp;#xD;Univ Calif Santa Barbara, Marine Sci Inst, Santa Barbara, CA 93106 USA&lt;/auth-address&gt;&lt;titles&gt;&lt;title&gt;Assessing drivers of rocky reef fish biomass density from the Southern California Bight&lt;/title&gt;&lt;secondary-title&gt;Marine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Ser&lt;/abbr-2&gt;&lt;/alt-periodical&gt;&lt;pages&gt;125-140&lt;/pages&gt;&lt;volume&gt;628&lt;/volume&gt;&lt;dates&gt;&lt;year&gt;2019&lt;/year&gt;&lt;pub-dates&gt;&lt;date&gt;Oct 10&lt;/date&gt;&lt;/pub-dates&gt;&lt;/dates&gt;&lt;isbn&gt;0171-8630&lt;/isbn&gt;&lt;accession-num&gt;WOS:000521167200008&lt;/accession-num&gt;&lt;urls&gt;&lt;related-urls&gt;&lt;url&gt;&amp;lt;Go to ISI&amp;gt;://WOS:000521167200008&lt;/url&gt;&lt;/related-urls&gt;&lt;/urls&gt;&lt;electronic-resource-num&gt;10.3354/meps13103&lt;/electronic-resource-num&gt;&lt;language&gt;English&lt;/language&gt;&lt;/record&gt;&lt;/Cite&gt;&lt;/EndNote&gt;</w:instrText>
      </w:r>
      <w:r w:rsidR="00AC2BDC">
        <w:fldChar w:fldCharType="separate"/>
      </w:r>
      <w:r w:rsidR="00AC2BDC">
        <w:rPr>
          <w:noProof/>
        </w:rPr>
        <w:t>Pondella et al. (2019)</w:t>
      </w:r>
      <w:r w:rsidR="00AC2BDC">
        <w:fldChar w:fldCharType="end"/>
      </w:r>
      <w:r w:rsidR="00AC2BDC">
        <w:t xml:space="preserve">. </w:t>
      </w:r>
      <w:r>
        <w:t xml:space="preserve">At each site, we sample </w:t>
      </w:r>
      <w:r w:rsidRPr="00AC2BDC">
        <w:rPr>
          <w:highlight w:val="yellow"/>
        </w:rPr>
        <w:t>two locations</w:t>
      </w:r>
      <w:r w:rsidR="00EA3DC5">
        <w:t xml:space="preserve"> separated by </w:t>
      </w:r>
      <w:r w:rsidR="00EA3DC5" w:rsidRPr="00F859D0">
        <w:rPr>
          <w:color w:val="FF0000"/>
        </w:rPr>
        <w:t>100+ m</w:t>
      </w:r>
      <w:r w:rsidR="00EA3DC5">
        <w:t xml:space="preserve"> and</w:t>
      </w:r>
      <w:r w:rsidR="00DC280B">
        <w:t xml:space="preserve"> </w:t>
      </w:r>
      <w:r w:rsidR="00AC2BDC">
        <w:t xml:space="preserve">marked </w:t>
      </w:r>
      <w:r w:rsidR="00AC2BDC">
        <w:lastRenderedPageBreak/>
        <w:t xml:space="preserve">by separate down lines </w:t>
      </w:r>
      <w:r w:rsidR="00DC280B">
        <w:t>and two depths</w:t>
      </w:r>
      <w:r w:rsidR="000A5AFF">
        <w:t xml:space="preserve"> at each location</w:t>
      </w:r>
      <w:r w:rsidR="00DC280B">
        <w:t xml:space="preserve"> (5 m and 10 m). One pair of divers sample</w:t>
      </w:r>
      <w:r w:rsidR="000A5AFF">
        <w:t>d</w:t>
      </w:r>
      <w:r w:rsidR="00DC280B">
        <w:t xml:space="preserve"> fish and </w:t>
      </w:r>
      <w:r w:rsidR="0022493E">
        <w:t>quantified biotic habitat</w:t>
      </w:r>
      <w:r w:rsidR="00DC280B">
        <w:t>. The second pair of divers sampled macroinvertebrates</w:t>
      </w:r>
      <w:r w:rsidR="008967CA">
        <w:t xml:space="preserve"> and kelp</w:t>
      </w:r>
      <w:r>
        <w:t xml:space="preserve"> </w:t>
      </w:r>
      <w:r w:rsidR="00DC280B">
        <w:t>and quantified</w:t>
      </w:r>
      <w:r w:rsidR="0022493E">
        <w:t xml:space="preserve"> </w:t>
      </w:r>
      <w:r w:rsidR="00C13E13">
        <w:t>substratum type</w:t>
      </w:r>
      <w:r w:rsidR="0022493E">
        <w:t>.</w:t>
      </w:r>
      <w:r w:rsidR="00DC280B">
        <w:t xml:space="preserve"> </w:t>
      </w:r>
      <w:r w:rsidR="000A5AFF">
        <w:t>T</w:t>
      </w:r>
      <w:r w:rsidR="00DC280B">
        <w:t>he lead diver laid down the transect tape and counted fish or macroinvertebrates</w:t>
      </w:r>
      <w:r w:rsidR="008967CA">
        <w:t xml:space="preserve"> and kelp</w:t>
      </w:r>
      <w:r w:rsidR="00DC280B">
        <w:t xml:space="preserve">. The second diver followed recording </w:t>
      </w:r>
      <w:r w:rsidR="00C13E13">
        <w:t>biotic habitat</w:t>
      </w:r>
      <w:r w:rsidR="00DC280B">
        <w:t xml:space="preserve"> or substratum characteristics respectively. </w:t>
      </w:r>
      <w:r w:rsidR="00C13E13">
        <w:t xml:space="preserve">Both biotic habitat and substratum type were quantified using uniform point contact (UPC) methods by recording the organism or substratum directly under every meter mark along the transect for 30 data points per transect. </w:t>
      </w:r>
      <w:r w:rsidR="00785C64">
        <w:t>Each p</w:t>
      </w:r>
      <w:r w:rsidR="00DC280B">
        <w:t>ai</w:t>
      </w:r>
      <w:r w:rsidR="00785C64">
        <w:t xml:space="preserve">r of divers began </w:t>
      </w:r>
      <w:r w:rsidR="00DC280B">
        <w:t xml:space="preserve">transects from the same drop point marked by </w:t>
      </w:r>
      <w:r w:rsidR="009973B0">
        <w:t xml:space="preserve">the </w:t>
      </w:r>
      <w:r w:rsidR="00DC280B">
        <w:t xml:space="preserve">down-line and </w:t>
      </w:r>
      <w:r w:rsidR="00785C64">
        <w:t xml:space="preserve">followed the same overall heading. However, pairs did not necessarily cover the exact same ground, so one cannot directly match fish counts to substratum characteristics at the transect level, for </w:t>
      </w:r>
      <w:commentRangeStart w:id="5"/>
      <w:r w:rsidR="00785C64">
        <w:t>example</w:t>
      </w:r>
      <w:commentRangeEnd w:id="5"/>
      <w:r w:rsidR="00785C64">
        <w:rPr>
          <w:rStyle w:val="CommentReference"/>
        </w:rPr>
        <w:commentReference w:id="5"/>
      </w:r>
      <w:r w:rsidR="00785C64">
        <w:t xml:space="preserve">. </w:t>
      </w:r>
      <w:r w:rsidR="0077704D">
        <w:t xml:space="preserve">Therefore, we often summarize data by year x site x depth for </w:t>
      </w:r>
      <w:r w:rsidR="009973B0">
        <w:t xml:space="preserve">some </w:t>
      </w:r>
      <w:r w:rsidR="00B62FB7">
        <w:t>analyses</w:t>
      </w:r>
      <w:r w:rsidR="00587509">
        <w:t>.</w:t>
      </w:r>
    </w:p>
    <w:p w14:paraId="40F24588" w14:textId="6F26E3CF" w:rsidR="008967CA" w:rsidRDefault="00785C64" w:rsidP="008967CA">
      <w:r>
        <w:t xml:space="preserve">We counted and estimated the size </w:t>
      </w:r>
      <w:r w:rsidR="00BC5567">
        <w:t xml:space="preserve">(total length) </w:t>
      </w:r>
      <w:r>
        <w:t xml:space="preserve">of all fishes we observed that </w:t>
      </w:r>
      <w:r w:rsidR="00BE37CD">
        <w:t xml:space="preserve">within 2 m of the bottom and </w:t>
      </w:r>
      <w:r>
        <w:t>greater than 5 cm</w:t>
      </w:r>
      <w:r w:rsidR="00BE37CD">
        <w:t xml:space="preserve"> total length</w:t>
      </w:r>
      <w:r>
        <w:t xml:space="preserve">. </w:t>
      </w:r>
      <w:r w:rsidR="00B62FB7">
        <w:t xml:space="preserve">The exception was </w:t>
      </w:r>
      <w:r>
        <w:t xml:space="preserve">rockfishes </w:t>
      </w:r>
      <w:r>
        <w:rPr>
          <w:i/>
        </w:rPr>
        <w:t xml:space="preserve">Sebastes </w:t>
      </w:r>
      <w:r>
        <w:t xml:space="preserve">spp, </w:t>
      </w:r>
      <w:r w:rsidR="00B62FB7">
        <w:t xml:space="preserve">for which </w:t>
      </w:r>
      <w:r>
        <w:t>we estimated sizes for all individuals since we were interested in monitoring rockfish recruitment.</w:t>
      </w:r>
      <w:r w:rsidR="00B37FA6">
        <w:t xml:space="preserve"> Divers estimated visibility on each transect by determining the distance at which the lead diver could see the fingers their buddy. Transects with visibility less than 2.0 m were excluded from the analyses</w:t>
      </w:r>
      <w:r w:rsidR="009973B0">
        <w:t xml:space="preserve"> including fishes</w:t>
      </w:r>
      <w:r w:rsidR="00B37FA6">
        <w:t>.</w:t>
      </w:r>
      <w:r w:rsidR="008967CA" w:rsidRPr="008967CA">
        <w:t xml:space="preserve"> </w:t>
      </w:r>
    </w:p>
    <w:p w14:paraId="27AB738C" w14:textId="5CBFB585" w:rsidR="008967CA" w:rsidRDefault="008967CA" w:rsidP="008967CA">
      <w:pPr>
        <w:rPr>
          <w:bdr w:val="none" w:sz="0" w:space="0" w:color="auto" w:frame="1"/>
        </w:rPr>
      </w:pPr>
      <w:r>
        <w:t>For biotic habitat, the diver recorded the organism directly under the transect every meter mark</w:t>
      </w:r>
      <w:r w:rsidR="009973B0">
        <w:t xml:space="preserve"> (universal point contact, UPC)</w:t>
      </w:r>
      <w:r>
        <w:t>. Biotic habitat included the following functional groups: b</w:t>
      </w:r>
      <w:r>
        <w:rPr>
          <w:bdr w:val="none" w:sz="0" w:space="0" w:color="auto" w:frame="1"/>
        </w:rPr>
        <w:t>rown a</w:t>
      </w:r>
      <w:r w:rsidRPr="00194950">
        <w:rPr>
          <w:bdr w:val="none" w:sz="0" w:space="0" w:color="auto" w:frame="1"/>
        </w:rPr>
        <w:t>lgae</w:t>
      </w:r>
      <w:r>
        <w:rPr>
          <w:bdr w:val="none" w:sz="0" w:space="0" w:color="auto" w:frame="1"/>
        </w:rPr>
        <w:t xml:space="preserve">, red algae, green algae, encrusting species, diatom layer, eelgrass/surfgrass, non-mobile invertebrates, or non-living substratum (rock/sand). </w:t>
      </w:r>
    </w:p>
    <w:p w14:paraId="6D28ACBC" w14:textId="5CAEB490" w:rsidR="008967CA" w:rsidRDefault="00BE37CD" w:rsidP="008967CA">
      <w:r>
        <w:t>Large mobile invertebrates were enumerated for individuals greater than 2.5</w:t>
      </w:r>
      <w:r w:rsidR="009973B0">
        <w:t xml:space="preserve"> cm in diameter or width, with the exception of sea stars where we measured radius. We counted individuals under </w:t>
      </w:r>
      <w:r>
        <w:t>prostrate algae and within bottom topography and on algae up to a height of 1</w:t>
      </w:r>
      <w:r w:rsidR="009973B0">
        <w:t xml:space="preserve"> </w:t>
      </w:r>
      <w:r>
        <w:t>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segment was noted, to be used in expansion calculations. We also recorded sea urchin test diameter</w:t>
      </w:r>
      <w:r w:rsidR="00436904">
        <w:t xml:space="preserve">, sea star radius, and crab </w:t>
      </w:r>
      <w:r w:rsidR="00E00E4D">
        <w:t>carapace</w:t>
      </w:r>
      <w:r w:rsidR="00436904">
        <w:t xml:space="preserve"> width</w:t>
      </w:r>
      <w:r>
        <w:t>.</w:t>
      </w:r>
      <w:r w:rsidR="00FD6435">
        <w:t xml:space="preserve"> </w:t>
      </w:r>
    </w:p>
    <w:p w14:paraId="5758EFCE" w14:textId="2736C600" w:rsidR="00C13E13" w:rsidRDefault="00BE37CD" w:rsidP="00BE37CD">
      <w:r w:rsidRPr="00BE37CD">
        <w:t>We counted canopy-forming kelp species within</w:t>
      </w:r>
      <w:r w:rsidR="00AB03E9">
        <w:t xml:space="preserve"> on</w:t>
      </w:r>
      <w:r w:rsidR="00FD6435">
        <w:t xml:space="preserve"> the same</w:t>
      </w:r>
      <w:r w:rsidRPr="00BE37CD">
        <w:t xml:space="preserve"> </w:t>
      </w:r>
      <w:r w:rsidR="00AB03E9">
        <w:t>transect</w:t>
      </w:r>
      <w:r w:rsidR="008967CA">
        <w:t xml:space="preserve"> as mancroinvertebrates</w:t>
      </w:r>
      <w:r w:rsidRPr="00BE37CD">
        <w:t xml:space="preserve">. For </w:t>
      </w:r>
      <w:r w:rsidRPr="00BE37CD">
        <w:rPr>
          <w:i/>
        </w:rPr>
        <w:t xml:space="preserve">Macrocystis pyrifera </w:t>
      </w:r>
      <w:r w:rsidRPr="00BE37CD">
        <w:t>the stipes were counted when greater than 1</w:t>
      </w:r>
      <w:r w:rsidR="009973B0">
        <w:t xml:space="preserve"> </w:t>
      </w:r>
      <w:r w:rsidRPr="00BE37CD">
        <w:t xml:space="preserve">m in height. </w:t>
      </w:r>
      <w:r w:rsidRPr="00BE37CD">
        <w:rPr>
          <w:i/>
        </w:rPr>
        <w:t>Nereocystis luetkeana</w:t>
      </w:r>
      <w:r w:rsidRPr="00BE37CD">
        <w:t xml:space="preserve"> and</w:t>
      </w:r>
      <w:r w:rsidRPr="00BE37CD">
        <w:rPr>
          <w:i/>
        </w:rPr>
        <w:t xml:space="preserve"> Pterygophora californica</w:t>
      </w:r>
      <w:r w:rsidRPr="00BE37CD">
        <w:t xml:space="preserve"> plants with stipes greater than 30</w:t>
      </w:r>
      <w:r>
        <w:t xml:space="preserve"> </w:t>
      </w:r>
      <w:r w:rsidRPr="00BE37CD">
        <w:t>cm in height were included, along with other brown algae species greater than 30</w:t>
      </w:r>
      <w:r>
        <w:t xml:space="preserve"> </w:t>
      </w:r>
      <w:r w:rsidRPr="00BE37CD">
        <w:t>cm in overall length. We again used the segment subsampling for abundant species described for invertebrate species.</w:t>
      </w:r>
      <w:r w:rsidR="00BC5567">
        <w:t xml:space="preserve"> </w:t>
      </w:r>
    </w:p>
    <w:p w14:paraId="6EA10DA7" w14:textId="302A5EFF" w:rsidR="0022493E" w:rsidRDefault="00313782" w:rsidP="0022493E">
      <w:pPr>
        <w:rPr>
          <w:bdr w:val="none" w:sz="0" w:space="0" w:color="auto" w:frame="1"/>
        </w:rPr>
      </w:pPr>
      <w:r>
        <w:rPr>
          <w:bdr w:val="none" w:sz="0" w:space="0" w:color="auto" w:frame="1"/>
        </w:rPr>
        <w:t>We classified</w:t>
      </w:r>
      <w:r w:rsidR="00F3234E">
        <w:rPr>
          <w:bdr w:val="none" w:sz="0" w:space="0" w:color="auto" w:frame="1"/>
        </w:rPr>
        <w:t xml:space="preserve"> ab</w:t>
      </w:r>
      <w:r w:rsidR="00B30B4B">
        <w:rPr>
          <w:bdr w:val="none" w:sz="0" w:space="0" w:color="auto" w:frame="1"/>
        </w:rPr>
        <w:t>i</w:t>
      </w:r>
      <w:r w:rsidR="00F3234E">
        <w:rPr>
          <w:bdr w:val="none" w:sz="0" w:space="0" w:color="auto" w:frame="1"/>
        </w:rPr>
        <w:t>otic</w:t>
      </w:r>
      <w:r>
        <w:rPr>
          <w:bdr w:val="none" w:sz="0" w:space="0" w:color="auto" w:frame="1"/>
        </w:rPr>
        <w:t xml:space="preserve"> </w:t>
      </w:r>
      <w:r w:rsidR="00B30B4B">
        <w:rPr>
          <w:bdr w:val="none" w:sz="0" w:space="0" w:color="auto" w:frame="1"/>
        </w:rPr>
        <w:t>habitat (</w:t>
      </w:r>
      <w:r w:rsidR="00FB6885">
        <w:rPr>
          <w:bdr w:val="none" w:sz="0" w:space="0" w:color="auto" w:frame="1"/>
        </w:rPr>
        <w:t>substratum</w:t>
      </w:r>
      <w:r w:rsidR="00B30B4B">
        <w:rPr>
          <w:bdr w:val="none" w:sz="0" w:space="0" w:color="auto" w:frame="1"/>
        </w:rPr>
        <w:t>)</w:t>
      </w:r>
      <w:r w:rsidR="00FB6885">
        <w:rPr>
          <w:bdr w:val="none" w:sz="0" w:space="0" w:color="auto" w:frame="1"/>
        </w:rPr>
        <w:t xml:space="preserve"> </w:t>
      </w:r>
      <w:r>
        <w:rPr>
          <w:bdr w:val="none" w:sz="0" w:space="0" w:color="auto" w:frame="1"/>
        </w:rPr>
        <w:t xml:space="preserve">based on a simplified version of a system used extensively on the U.S. West Coast </w: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biBldCBhbC4gMTk5MSwgU3RlaW4gZXQgYWwuIDE5OTIsIEdyZWVuIGV0IGFsLiAxOTk5LCBUb2xp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</w:fldData>
        </w:fldChar>
      </w:r>
      <w:r>
        <w:rPr>
          <w:bdr w:val="none" w:sz="0" w:space="0" w:color="auto" w:frame="1"/>
        </w:rPr>
        <w:instrText xml:space="preserve"> ADDIN EN.CITE </w:instrText>
      </w:r>
      <w:r>
        <w:rPr>
          <w:bdr w:val="none" w:sz="0" w:space="0" w:color="auto" w:frame="1"/>
        </w:rPr>
        <w:fldChar w:fldCharType="begin">
          <w:fldData xml:space="preserve">PEVuZE5vdGU+PENpdGU+PEF1dGhvcj5QZWFyY3k8L0F1dGhvcj48WWVhcj4xOTg5PC9ZZWFyPjxS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</w:fldData>
        </w:fldChar>
      </w:r>
      <w:r>
        <w:rPr>
          <w:bdr w:val="none" w:sz="0" w:space="0" w:color="auto" w:frame="1"/>
        </w:rPr>
        <w:instrText xml:space="preserve"> ADDIN EN.CITE.DATA </w:instrText>
      </w:r>
      <w:r>
        <w:rPr>
          <w:bdr w:val="none" w:sz="0" w:space="0" w:color="auto" w:frame="1"/>
        </w:rPr>
      </w:r>
      <w:r>
        <w:rPr>
          <w:bdr w:val="none" w:sz="0" w:space="0" w:color="auto" w:frame="1"/>
        </w:rPr>
        <w:fldChar w:fldCharType="end"/>
      </w:r>
      <w:r>
        <w:rPr>
          <w:bdr w:val="none" w:sz="0" w:space="0" w:color="auto" w:frame="1"/>
        </w:rPr>
      </w:r>
      <w:r>
        <w:rPr>
          <w:bdr w:val="none" w:sz="0" w:space="0" w:color="auto" w:frame="1"/>
        </w:rPr>
        <w:fldChar w:fldCharType="separate"/>
      </w:r>
      <w:r>
        <w:rPr>
          <w:noProof/>
          <w:bdr w:val="none" w:sz="0" w:space="0" w:color="auto" w:frame="1"/>
        </w:rPr>
        <w:t>(Pearcy et al. 1989, Hixon et al. 1991, Stein et al. 1992, Green et al. 1999, Tolimieri et al. 2008)</w:t>
      </w:r>
      <w:r>
        <w:rPr>
          <w:bdr w:val="none" w:sz="0" w:space="0" w:color="auto" w:frame="1"/>
        </w:rPr>
        <w:fldChar w:fldCharType="end"/>
      </w:r>
      <w:r>
        <w:rPr>
          <w:bdr w:val="none" w:sz="0" w:space="0" w:color="auto" w:frame="1"/>
        </w:rPr>
        <w:t xml:space="preserve">: </w:t>
      </w:r>
      <w:r w:rsidR="0022493E">
        <w:rPr>
          <w:bdr w:val="none" w:sz="0" w:space="0" w:color="auto" w:frame="1"/>
        </w:rPr>
        <w:t>sand, cobble, boulder, or bedrock</w:t>
      </w:r>
      <w:r w:rsidR="009973B0">
        <w:rPr>
          <w:bdr w:val="none" w:sz="0" w:space="0" w:color="auto" w:frame="1"/>
        </w:rPr>
        <w:t>; t</w:t>
      </w:r>
      <w:r w:rsidR="0022493E">
        <w:rPr>
          <w:bdr w:val="none" w:sz="0" w:space="0" w:color="auto" w:frame="1"/>
        </w:rPr>
        <w:t>hese features were recorded every meter</w:t>
      </w:r>
      <w:r w:rsidR="009973B0">
        <w:rPr>
          <w:bdr w:val="none" w:sz="0" w:space="0" w:color="auto" w:frame="1"/>
        </w:rPr>
        <w:t xml:space="preserve"> (UPC)</w:t>
      </w:r>
      <w:r w:rsidR="0022493E">
        <w:rPr>
          <w:bdr w:val="none" w:sz="0" w:space="0" w:color="auto" w:frame="1"/>
        </w:rPr>
        <w:t xml:space="preserve">. Additionally, we </w:t>
      </w:r>
      <w:r w:rsidR="002D35FD">
        <w:rPr>
          <w:bdr w:val="none" w:sz="0" w:space="0" w:color="auto" w:frame="1"/>
        </w:rPr>
        <w:t xml:space="preserve">included an estimate of the slope every </w:t>
      </w:r>
      <w:r w:rsidR="00FB6885" w:rsidRPr="00FB6885">
        <w:rPr>
          <w:highlight w:val="yellow"/>
          <w:bdr w:val="none" w:sz="0" w:space="0" w:color="auto" w:frame="1"/>
        </w:rPr>
        <w:t>10</w:t>
      </w:r>
      <w:r w:rsidR="002D35FD">
        <w:rPr>
          <w:bdr w:val="none" w:sz="0" w:space="0" w:color="auto" w:frame="1"/>
        </w:rPr>
        <w:t xml:space="preserve"> m by estimating the drop in elevation across the 2-m width of </w:t>
      </w:r>
      <w:r w:rsidR="00F859D0">
        <w:rPr>
          <w:bdr w:val="none" w:sz="0" w:space="0" w:color="auto" w:frame="1"/>
        </w:rPr>
        <w:t>the</w:t>
      </w:r>
      <w:r w:rsidR="002D35FD">
        <w:rPr>
          <w:bdr w:val="none" w:sz="0" w:space="0" w:color="auto" w:frame="1"/>
        </w:rPr>
        <w:t xml:space="preserve"> transect as: 0-10 cm, 10-100 cm, 1-2 m, or &gt;2 m.  </w:t>
      </w:r>
    </w:p>
    <w:p w14:paraId="3CFCA6A6" w14:textId="488C95CF" w:rsidR="0084275B" w:rsidRDefault="0084275B" w:rsidP="0022493E">
      <w:pPr>
        <w:rPr>
          <w:bdr w:val="none" w:sz="0" w:space="0" w:color="auto" w:frame="1"/>
        </w:rPr>
      </w:pPr>
      <w:r w:rsidRPr="0084275B">
        <w:rPr>
          <w:highlight w:val="yellow"/>
          <w:bdr w:val="none" w:sz="0" w:space="0" w:color="auto" w:frame="1"/>
        </w:rPr>
        <w:t>Expansion methods for kelp and urchins</w:t>
      </w:r>
    </w:p>
    <w:p w14:paraId="545BF9F8" w14:textId="7CC491C9" w:rsidR="0084275B" w:rsidRDefault="0084275B" w:rsidP="0022493E">
      <w:pPr>
        <w:rPr>
          <w:bdr w:val="none" w:sz="0" w:space="0" w:color="auto" w:frame="1"/>
        </w:rPr>
      </w:pPr>
      <w:r w:rsidRPr="0084275B">
        <w:rPr>
          <w:highlight w:val="yellow"/>
          <w:bdr w:val="none" w:sz="0" w:space="0" w:color="auto" w:frame="1"/>
        </w:rPr>
        <w:t>Something about univariate comparisons?</w:t>
      </w:r>
    </w:p>
    <w:p w14:paraId="79C74416" w14:textId="1291515D" w:rsidR="00785C64" w:rsidRDefault="000A01B6" w:rsidP="00D53E7A">
      <w:pPr>
        <w:pStyle w:val="Heading2"/>
      </w:pPr>
      <w:r>
        <w:lastRenderedPageBreak/>
        <w:t>Multivariate ordinations</w:t>
      </w:r>
    </w:p>
    <w:p w14:paraId="06D09FA8" w14:textId="75EE4C25" w:rsidR="00A93FBF" w:rsidRDefault="005176A9" w:rsidP="00D53E7A">
      <w:r>
        <w:t xml:space="preserve">We used distance-based redundancy analysis  </w:t>
      </w:r>
      <w:r>
        <w:fldChar w:fldCharType="begin"/>
      </w:r>
      <w:r w:rsidR="00960834">
        <w:instrText xml:space="preserve"> ADDIN EN.CITE &lt;EndNote&gt;&lt;Cite&gt;&lt;Author&gt;Team&lt;/Author&gt;&lt;Year&gt;2020&lt;/Year&gt;&lt;RecNum&gt;8239&lt;/RecNum&gt;&lt;Prefix&gt;dRDA`, implemented via the ‘capscale’ function in R 4.0.2`; &lt;/Prefix&gt;&lt;DisplayText&gt;(dRDA, implemented via the ‘capscale’ function in R 4.0.2; Legendre and Anderson 1999, R Core Team 2020)&lt;/DisplayText&gt;&lt;record&gt;&lt;rec-number&gt;8239&lt;/rec-number&gt;&lt;foreign-keys&gt;&lt;key app="EN" db-id="099r02pdsz02vhet5wvvf0ejr2a09aed5020" timestamp="1605890973"&gt;8239&lt;/key&gt;&lt;/foreign-keys&gt;&lt;ref-type name="Journal Article"&gt;17&lt;/ref-type&gt;&lt;contributors&gt;&lt;authors&gt;&lt;author&gt;R Core Team,&lt;/author&gt;&lt;/authors&gt;&lt;/contributors&gt;&lt;titles&gt;&lt;title&gt;R: A language and environment for  statistical computing&lt;/title&gt;&lt;secondary-title&gt; R Foundation for Statistical  Computing, Vienna, Austria. URL https://www.R-project.org/&lt;/secondary-title&gt;&lt;/titles&gt;&lt;dates&gt;&lt;year&gt;2020&lt;/year&gt;&lt;/dates&gt;&lt;urls&gt;&lt;/urls&gt;&lt;/record&gt;&lt;/Cite&gt;&lt;Cite&gt;&lt;Author&gt;Legendre&lt;/Author&gt;&lt;Year&gt;1999&lt;/Year&gt;&lt;RecNum&gt;3596&lt;/RecNum&gt;&lt;record&gt;&lt;rec-number&gt;3596&lt;/rec-number&gt;&lt;foreign-keys&gt;&lt;key app="EN" db-id="099r02pdsz02vhet5wvvf0ejr2a09aed5020" timestamp="0"&gt;3596&lt;/key&gt;&lt;/foreign-keys&gt;&lt;ref-type name="Journal Article"&gt;17&lt;/ref-type&gt;&lt;contributors&gt;&lt;authors&gt;&lt;author&gt;Legendre, P.&lt;/author&gt;&lt;author&gt;Anderson, M.J.&lt;/author&gt;&lt;/authors&gt;&lt;/contributors&gt;&lt;titles&gt;&lt;title&gt;Distance-based redundancy analysis: testing multispecies responses in multifactorial ecological experiments&lt;/title&gt;&lt;secondary-title&gt;Ecological Monographs&lt;/secondary-title&gt;&lt;/titles&gt;&lt;periodical&gt;&lt;full-title&gt;Ecological Monographs&lt;/full-title&gt;&lt;abbr-1&gt;Ecol. Monogr.&lt;/abbr-1&gt;&lt;abbr-2&gt;Ecol Monogr&lt;/abbr-2&gt;&lt;/periodical&gt;&lt;pages&gt;1-24&lt;/pages&gt;&lt;volume&gt;69&lt;/volume&gt;&lt;number&gt;1&lt;/number&gt;&lt;dates&gt;&lt;year&gt;1999&lt;/year&gt;&lt;/dates&gt;&lt;urls&gt;&lt;related-urls&gt;&lt;url&gt;NZ&lt;/url&gt;&lt;/related-urls&gt;&lt;/urls&gt;&lt;/record&gt;&lt;/Cite&gt;&lt;/EndNote&gt;</w:instrText>
      </w:r>
      <w:r>
        <w:fldChar w:fldCharType="separate"/>
      </w:r>
      <w:r w:rsidR="00960834">
        <w:rPr>
          <w:noProof/>
        </w:rPr>
        <w:t>(dRDA, implemented via the ‘capscale’ function in R 4.0.2; Legendre and Anderson 1999, R Core Team 2020)</w:t>
      </w:r>
      <w:r>
        <w:fldChar w:fldCharType="end"/>
      </w:r>
      <w:r>
        <w:t xml:space="preserve"> to ordinate multivariate patterns and understand relationships between fish or invertebrate community structure and </w:t>
      </w:r>
      <w:r w:rsidR="00D53E7A">
        <w:t xml:space="preserve">habitat </w:t>
      </w:r>
      <w:r>
        <w:t>predictor variables (</w:t>
      </w:r>
      <w:r w:rsidR="00D53E7A">
        <w:t>kelp, UPC, and substratum</w:t>
      </w:r>
      <w:r>
        <w:t>).  First, we ordinated transects (fish or invertebrates) among sites to determine whether assemblag</w:t>
      </w:r>
      <w:r w:rsidR="00D53E7A">
        <w:t>e structure varied among sites (</w:t>
      </w:r>
      <w:r w:rsidR="00D53E7A" w:rsidRPr="00FE63CB">
        <w:rPr>
          <w:highlight w:val="yellow"/>
        </w:rPr>
        <w:t>where site</w:t>
      </w:r>
      <w:r w:rsidR="00FE63CB">
        <w:rPr>
          <w:highlight w:val="yellow"/>
        </w:rPr>
        <w:t xml:space="preserve"> x depth x years were the </w:t>
      </w:r>
      <w:r w:rsidR="00D53E7A" w:rsidRPr="00FE63CB">
        <w:rPr>
          <w:highlight w:val="yellow"/>
        </w:rPr>
        <w:t>constraining variable</w:t>
      </w:r>
      <w:r w:rsidR="00FE63CB">
        <w:t>s</w:t>
      </w:r>
      <w:r w:rsidR="00D53E7A">
        <w:t>). We then also conducted a second set of ordinations using habitat variables to constrain the ordination. For this second set, we used site x year x depth averages because habitat variables did not map directly to fish or invert transects. In</w:t>
      </w:r>
      <w:r w:rsidR="00194950">
        <w:t xml:space="preserve"> all cases, we square-root</w:t>
      </w:r>
      <w:r w:rsidR="00D53E7A">
        <w:t xml:space="preserve"> transformed the data prior to analysis to reduce the effect of highly abundant </w:t>
      </w:r>
      <w:r w:rsidR="00D53E7A">
        <w:fldChar w:fldCharType="begin"/>
      </w:r>
      <w:r w:rsidR="00D53E7A">
        <w:instrText xml:space="preserve"> ADDIN EN.CITE &lt;EndNote&gt;&lt;Cite&gt;&lt;Author&gt;Clarke&lt;/Author&gt;&lt;Year&gt;2001&lt;/Year&gt;&lt;RecNum&gt;5780&lt;/RecNum&gt;&lt;DisplayText&gt;(Clarke and Warwick 2001)&lt;/DisplayText&gt;&lt;record&gt;&lt;rec-number&gt;5780&lt;/rec-number&gt;&lt;foreign-keys&gt;&lt;key app="EN" db-id="099r02pdsz02vhet5wvvf0ejr2a09aed5020" timestamp="1394048010"&gt;5780&lt;/key&gt;&lt;/foreign-keys&gt;&lt;ref-type name="Book"&gt;6&lt;/ref-type&gt;&lt;contributors&gt;&lt;authors&gt;&lt;author&gt;Clarke, K.R.&lt;/author&gt;&lt;author&gt;R.M. Warwick&lt;/author&gt;&lt;/authors&gt;&lt;/contributors&gt;&lt;titles&gt;&lt;title&gt;Change in Marine Communities: An Approach to Statistical Analysis and Interpretation; 2nd edition&lt;/title&gt;&lt;/titles&gt;&lt;pages&gt;172 pp&lt;/pages&gt;&lt;dates&gt;&lt;year&gt;2001&lt;/year&gt;&lt;/dates&gt;&lt;pub-location&gt;Plymouth, UK&lt;/pub-location&gt;&lt;publisher&gt;PRIMER-E&lt;/publisher&gt;&lt;urls&gt;&lt;/urls&gt;&lt;/record&gt;&lt;/Cite&gt;&lt;/EndNote&gt;</w:instrText>
      </w:r>
      <w:r w:rsidR="00D53E7A">
        <w:fldChar w:fldCharType="separate"/>
      </w:r>
      <w:r w:rsidR="00D53E7A">
        <w:rPr>
          <w:noProof/>
        </w:rPr>
        <w:t>(Clarke and Warwick 2001)</w:t>
      </w:r>
      <w:r w:rsidR="00D53E7A">
        <w:fldChar w:fldCharType="end"/>
      </w:r>
      <w:r w:rsidR="00D53E7A">
        <w:t xml:space="preserve"> species and used Bray-Curtis distance.</w:t>
      </w:r>
      <w:r w:rsidR="00AE1601">
        <w:t xml:space="preserve"> Note, rockfish young-of-year (YOY) were excluded from the analyses due to their ephemeral </w:t>
      </w:r>
      <w:r w:rsidR="00FE63CB">
        <w:t xml:space="preserve">and highly variable </w:t>
      </w:r>
      <w:r w:rsidR="000A5AFF">
        <w:t>occurence</w:t>
      </w:r>
      <w:r w:rsidR="00AE1601">
        <w:t>.</w:t>
      </w:r>
      <w:r w:rsidR="00D53E7A">
        <w:t xml:space="preserve"> </w:t>
      </w:r>
    </w:p>
    <w:p w14:paraId="3A282ACC" w14:textId="0B723008" w:rsidR="00194950" w:rsidRDefault="00ED595B" w:rsidP="00D53E7A">
      <w:r>
        <w:t xml:space="preserve">The habitat variables matrix included kelp density, </w:t>
      </w:r>
      <w:r w:rsidR="00FF3551">
        <w:t>biotic habitat</w:t>
      </w:r>
      <w:r>
        <w:t xml:space="preserve">, and substratum characteristics. For kelp density, we included the stipe counts for four taxa </w:t>
      </w:r>
      <w:r w:rsidR="00FE63CB">
        <w:rPr>
          <w:i/>
        </w:rPr>
        <w:t xml:space="preserve">M. pyrifera, </w:t>
      </w:r>
      <w:r>
        <w:rPr>
          <w:i/>
        </w:rPr>
        <w:t xml:space="preserve">N. luekana </w:t>
      </w:r>
      <w:r>
        <w:t xml:space="preserve">, </w:t>
      </w:r>
      <w:r w:rsidRPr="00462F43">
        <w:rPr>
          <w:i/>
        </w:rPr>
        <w:t>P</w:t>
      </w:r>
      <w:r>
        <w:rPr>
          <w:i/>
        </w:rPr>
        <w:t>.</w:t>
      </w:r>
      <w:r w:rsidRPr="00462F43">
        <w:rPr>
          <w:i/>
        </w:rPr>
        <w:t xml:space="preserve"> californica</w:t>
      </w:r>
      <w:r>
        <w:rPr>
          <w:i/>
        </w:rPr>
        <w:t xml:space="preserve">, </w:t>
      </w:r>
      <w:r>
        <w:t>and ‘other’</w:t>
      </w:r>
      <w:r w:rsidR="00FE63CB">
        <w:t xml:space="preserve"> macroalgae</w:t>
      </w:r>
      <w:r>
        <w:t>. For the</w:t>
      </w:r>
      <w:r w:rsidR="00FF3551">
        <w:t xml:space="preserve"> biotic habitat </w:t>
      </w:r>
      <w:r>
        <w:t xml:space="preserve">and the substratum data, we first conducted separate principal components analyses (PCA) to reduce the number of variables entering into dRDA above and to understand variation among sites and depths. We used the first two PCA axes from each analysis in the above dRDAs after averaging each by </w:t>
      </w:r>
      <w:r w:rsidR="00960834">
        <w:t>site x year x depth</w:t>
      </w:r>
      <w:r>
        <w:t>.</w:t>
      </w:r>
    </w:p>
    <w:p w14:paraId="36A94BAB" w14:textId="56B55547" w:rsidR="00386F50" w:rsidRDefault="00386F50" w:rsidP="00386F50">
      <w:pPr>
        <w:pStyle w:val="Heading2"/>
      </w:pPr>
      <w:r>
        <w:t>Rockfish recruits</w:t>
      </w:r>
    </w:p>
    <w:p w14:paraId="05955B57" w14:textId="4D9A6F0C" w:rsidR="00386F50" w:rsidRPr="00386F50" w:rsidRDefault="00D650EC" w:rsidP="00386F50">
      <w:r>
        <w:t>How we id them</w:t>
      </w:r>
    </w:p>
    <w:p w14:paraId="04C523A3" w14:textId="053B1196" w:rsidR="00386F50" w:rsidRDefault="00386F50" w:rsidP="00386F50">
      <w:pPr>
        <w:pStyle w:val="Heading2"/>
      </w:pPr>
      <w:r>
        <w:t>Urchins and Kelp</w:t>
      </w:r>
    </w:p>
    <w:p w14:paraId="461E6229" w14:textId="2F4A1328" w:rsidR="00386F50" w:rsidRPr="00386F50" w:rsidRDefault="009E664F" w:rsidP="00386F50">
      <w:r>
        <w:t>Expansion info</w:t>
      </w:r>
      <w:r w:rsidR="007C452C">
        <w:t>?</w:t>
      </w:r>
    </w:p>
    <w:p w14:paraId="182EC4F0" w14:textId="6F61EA2F" w:rsidR="00386F50" w:rsidRDefault="00386F50" w:rsidP="00386F50">
      <w:pPr>
        <w:pStyle w:val="Heading2"/>
      </w:pPr>
      <w:r>
        <w:t>Sea stars and prey</w:t>
      </w:r>
    </w:p>
    <w:p w14:paraId="65A8D455" w14:textId="19BA4B58" w:rsidR="00B3468D" w:rsidRPr="00386F50" w:rsidRDefault="00B3468D" w:rsidP="00B3468D">
      <w:r>
        <w:t xml:space="preserve">We calculated separate sea star and prey indices by first examining sea star diets. For sea stars, we lumped all species but excluded </w:t>
      </w:r>
      <w:r>
        <w:rPr>
          <w:i/>
        </w:rPr>
        <w:t xml:space="preserve">Henricia </w:t>
      </w:r>
      <w:r>
        <w:t xml:space="preserve">spp because they eat primarily sponges and bacteria. Based on the sea star diets we lumped bivalves,shelled mollusks, shelled gastropods, and the three urchins to produce a prey index. We then plotted prey abundance against total sea start abundance. </w:t>
      </w:r>
    </w:p>
    <w:p w14:paraId="2BF65E6B" w14:textId="49BDA90C" w:rsidR="00ED7FF3" w:rsidRDefault="00ED7FF3" w:rsidP="00632878">
      <w:pPr>
        <w:pStyle w:val="Heading1"/>
      </w:pPr>
      <w:r>
        <w:t>Results</w:t>
      </w:r>
    </w:p>
    <w:p w14:paraId="2590E98B" w14:textId="168BBFC8" w:rsidR="00ED7FF3" w:rsidRDefault="00632878" w:rsidP="00D53E7A">
      <w:r w:rsidRPr="00FD6435">
        <w:rPr>
          <w:highlight w:val="yellow"/>
        </w:rPr>
        <w:t xml:space="preserve">Probably some intro info on # spp etc. </w:t>
      </w:r>
      <w:r w:rsidR="00FD6435" w:rsidRPr="00FD6435">
        <w:rPr>
          <w:highlight w:val="yellow"/>
        </w:rPr>
        <w:t>Maybe general habitat description. Some figs in sup some here…perhaps habitat description figures.</w:t>
      </w:r>
    </w:p>
    <w:p w14:paraId="0A4911FC" w14:textId="475FB68A" w:rsidR="0040080F" w:rsidRDefault="009540D7" w:rsidP="009540D7">
      <w:pPr>
        <w:pStyle w:val="Heading2"/>
      </w:pPr>
      <w:r>
        <w:t>Abiotic habitat</w:t>
      </w:r>
    </w:p>
    <w:p w14:paraId="6EE5703A" w14:textId="7F174D85" w:rsidR="0040080F" w:rsidRDefault="0040080F" w:rsidP="00D53E7A">
      <w:r>
        <w:t>Site</w:t>
      </w:r>
      <w:r w:rsidR="009540D7">
        <w:t>s</w:t>
      </w:r>
      <w:r>
        <w:t xml:space="preserve"> varied in their abiotic substratum characteristics, and these differences were largely consistent across depth. The substratum at Destruction Island and Tatoosh Island comprised primarily bedrock (</w:t>
      </w:r>
      <w:r>
        <w:fldChar w:fldCharType="begin"/>
      </w:r>
      <w:r>
        <w:instrText xml:space="preserve"> REF _Ref58508165 \h </w:instrText>
      </w:r>
      <w:r>
        <w:fldChar w:fldCharType="separate"/>
      </w:r>
      <w:r w:rsidR="007E43BD">
        <w:t xml:space="preserve">Fig. </w:t>
      </w:r>
      <w:r w:rsidR="007E43BD">
        <w:rPr>
          <w:noProof/>
        </w:rPr>
        <w:t>3</w:t>
      </w:r>
      <w:r>
        <w:fldChar w:fldCharType="end"/>
      </w:r>
      <w:r>
        <w:t>); these sites also had high relief relative to other sites with greater than 25% of the bottom having changes in elevation of &gt;2-m across the width of the transects (</w:t>
      </w:r>
      <w:r>
        <w:fldChar w:fldCharType="begin"/>
      </w:r>
      <w:r>
        <w:instrText xml:space="preserve"> REF _Ref58508290 \h </w:instrText>
      </w:r>
      <w:r>
        <w:fldChar w:fldCharType="separate"/>
      </w:r>
      <w:r w:rsidR="007E43BD">
        <w:t xml:space="preserve">Fig. </w:t>
      </w:r>
      <w:r w:rsidR="007E43BD">
        <w:rPr>
          <w:noProof/>
        </w:rPr>
        <w:t>4</w:t>
      </w:r>
      <w:r>
        <w:fldChar w:fldCharType="end"/>
      </w:r>
      <w:r>
        <w:t>). The bottom at Neah Bay was also primarily bedrock but the relief was much lower being primarily in the 10-cm to 1-m bin.</w:t>
      </w:r>
      <w:r w:rsidR="00D24789">
        <w:t xml:space="preserve"> At Cape Johnson and Cape Alava boulder made up the most common substratum type and relief was generally low in the 10-cm to 1-m bin.</w:t>
      </w:r>
      <w:r>
        <w:t xml:space="preserve"> </w:t>
      </w:r>
    </w:p>
    <w:p w14:paraId="4B1B5715" w14:textId="6A2D5215" w:rsidR="00716149" w:rsidRDefault="00716149" w:rsidP="00716149">
      <w:pPr>
        <w:pStyle w:val="Heading2"/>
      </w:pPr>
      <w:r>
        <w:lastRenderedPageBreak/>
        <w:t>Macro-algae/Kelp</w:t>
      </w:r>
    </w:p>
    <w:p w14:paraId="67B2DEE5" w14:textId="76DC32A4" w:rsidR="00716149" w:rsidRPr="00D54DAD" w:rsidRDefault="00716149" w:rsidP="00716149">
      <w:r>
        <w:t xml:space="preserve">After initial data analysis, we further analyzed three species and one combined group: </w:t>
      </w:r>
      <w:r>
        <w:rPr>
          <w:i/>
        </w:rPr>
        <w:t xml:space="preserve">M. pyrifera, N. leukana, P. californica, </w:t>
      </w:r>
      <w:r>
        <w:t>and ‘other’</w:t>
      </w:r>
      <w:r w:rsidR="00BF19E6">
        <w:t xml:space="preserve"> (</w:t>
      </w:r>
      <w:r w:rsidR="00BF19E6">
        <w:fldChar w:fldCharType="begin"/>
      </w:r>
      <w:r w:rsidR="00BF19E6">
        <w:instrText xml:space="preserve"> REF _Ref58510040 \h </w:instrText>
      </w:r>
      <w:r w:rsidR="00BF19E6">
        <w:fldChar w:fldCharType="separate"/>
      </w:r>
      <w:r w:rsidR="007E43BD">
        <w:t xml:space="preserve">Fig. </w:t>
      </w:r>
      <w:r w:rsidR="007E43BD">
        <w:rPr>
          <w:noProof/>
        </w:rPr>
        <w:t>2</w:t>
      </w:r>
      <w:r w:rsidR="00BF19E6">
        <w:fldChar w:fldCharType="end"/>
      </w:r>
      <w:r w:rsidR="00BF19E6">
        <w:t>)</w:t>
      </w:r>
      <w:r>
        <w:t>.</w:t>
      </w:r>
      <w:r w:rsidR="00D54DAD">
        <w:t xml:space="preserve"> </w:t>
      </w:r>
      <w:r w:rsidR="00D54DAD">
        <w:rPr>
          <w:i/>
        </w:rPr>
        <w:t xml:space="preserve">M. pyrifera </w:t>
      </w:r>
      <w:r w:rsidR="00D54DAD">
        <w:t xml:space="preserve">was found on the 5-m transects at Cape Johnson and Neah Bay but was absent or less abundant in other areas. </w:t>
      </w:r>
      <w:r w:rsidR="00D54DAD">
        <w:rPr>
          <w:i/>
        </w:rPr>
        <w:t>N. leukana</w:t>
      </w:r>
      <w:r w:rsidR="00D54DAD">
        <w:t xml:space="preserve"> was also more abundant at 5-m depths but was also found on 10-m transects at Tatoosh Island and Neah Bay.  </w:t>
      </w:r>
      <w:r w:rsidR="00D54DAD">
        <w:rPr>
          <w:i/>
        </w:rPr>
        <w:t xml:space="preserve">N. leukana </w:t>
      </w:r>
      <w:r w:rsidR="00D54DAD">
        <w:t xml:space="preserve">was less common at Cape Johnson and Neah Bay that at other sites. </w:t>
      </w:r>
      <w:r w:rsidR="00D54DAD">
        <w:rPr>
          <w:i/>
        </w:rPr>
        <w:t xml:space="preserve">P. californica, </w:t>
      </w:r>
      <w:r w:rsidR="00D54DAD">
        <w:t xml:space="preserve">and under-story kelp, occurred at a sites at 5-m in similar abundance, although densities were slightly higher at Tatoosh Island and Neah Bay than other areas. </w:t>
      </w:r>
      <w:r w:rsidR="00D54DAD">
        <w:rPr>
          <w:i/>
        </w:rPr>
        <w:t xml:space="preserve">P. californica </w:t>
      </w:r>
      <w:r w:rsidR="00D54DAD">
        <w:t xml:space="preserve">was also found at 10-m at Tatoosh and Neah Bay. </w:t>
      </w:r>
    </w:p>
    <w:p w14:paraId="0CE5997B" w14:textId="572B38A7" w:rsidR="00632878" w:rsidRDefault="009540D7" w:rsidP="00B1535F">
      <w:pPr>
        <w:pStyle w:val="Heading2"/>
      </w:pPr>
      <w:r>
        <w:t>M</w:t>
      </w:r>
      <w:r w:rsidR="00B1535F">
        <w:t>ultivariate results</w:t>
      </w:r>
    </w:p>
    <w:p w14:paraId="78ABC419" w14:textId="2EFC81A1" w:rsidR="00E76168" w:rsidRDefault="00B37FA6" w:rsidP="00B37FA6">
      <w:r>
        <w:t>Fish assemblages differed among sites</w:t>
      </w:r>
      <w:r w:rsidR="00FE63CB">
        <w:t xml:space="preserve">, depths, and years </w:t>
      </w:r>
      <w:r>
        <w:t xml:space="preserve">(dRDA, p &lt; 0.001, </w:t>
      </w:r>
      <w:r>
        <w:fldChar w:fldCharType="begin"/>
      </w:r>
      <w:r>
        <w:instrText xml:space="preserve"> REF _Ref56763940 \h </w:instrText>
      </w:r>
      <w:r>
        <w:fldChar w:fldCharType="separate"/>
      </w:r>
      <w:r w:rsidR="007E43BD">
        <w:t xml:space="preserve">Fig. </w:t>
      </w:r>
      <w:r w:rsidR="007E43BD">
        <w:rPr>
          <w:noProof/>
        </w:rPr>
        <w:t>5</w:t>
      </w:r>
      <w:r>
        <w:fldChar w:fldCharType="end"/>
      </w:r>
      <w:r>
        <w:t xml:space="preserve">). </w:t>
      </w:r>
      <w:r w:rsidR="00FE63CB">
        <w:t>While t</w:t>
      </w:r>
      <w:r w:rsidR="00192495">
        <w:t>here was variation among years for all sites</w:t>
      </w:r>
      <w:r w:rsidR="00FE63CB">
        <w:t xml:space="preserve">, </w:t>
      </w:r>
      <w:r>
        <w:t>Cape Johnson ordinated separately from Cape Alava.  Neah Ba</w:t>
      </w:r>
      <w:r w:rsidR="00192495">
        <w:t>y</w:t>
      </w:r>
      <w:r>
        <w:t xml:space="preserve"> and T</w:t>
      </w:r>
      <w:r w:rsidR="007C5579">
        <w:t>atoosh I</w:t>
      </w:r>
      <w:r>
        <w:t>sland were intermediate between the previous two while Destruction Island assemblages were highly variable t</w:t>
      </w:r>
      <w:r w:rsidR="00192495">
        <w:t>hrough time. Some species like black rockfish (SEME) were found at all sites (</w:t>
      </w:r>
      <w:r w:rsidR="005561B5">
        <w:fldChar w:fldCharType="begin"/>
      </w:r>
      <w:r w:rsidR="005561B5">
        <w:instrText xml:space="preserve"> REF _Ref57707465 \h </w:instrText>
      </w:r>
      <w:r w:rsidR="005561B5">
        <w:fldChar w:fldCharType="separate"/>
      </w:r>
      <w:r w:rsidR="007E43BD">
        <w:t xml:space="preserve">Fig. S </w:t>
      </w:r>
      <w:r w:rsidR="007E43BD">
        <w:rPr>
          <w:noProof/>
        </w:rPr>
        <w:t>1</w:t>
      </w:r>
      <w:r w:rsidR="005561B5">
        <w:fldChar w:fldCharType="end"/>
      </w:r>
      <w:r w:rsidR="005561B5">
        <w:t xml:space="preserve">) </w:t>
      </w:r>
      <w:r w:rsidR="00192495">
        <w:t>and did not distinguish among site</w:t>
      </w:r>
      <w:r w:rsidR="00FC73D6">
        <w:t>s</w:t>
      </w:r>
      <w:r w:rsidR="00192495">
        <w:t xml:space="preserve"> in the ordination.</w:t>
      </w:r>
      <w:r w:rsidR="00E76168">
        <w:t xml:space="preserve"> Other</w:t>
      </w:r>
      <w:r w:rsidR="00FC73D6">
        <w:t>s</w:t>
      </w:r>
      <w:r w:rsidR="00E76168">
        <w:t xml:space="preserve"> like tubesnout (AUFL) were abundant at a subset of sites in 2016 and</w:t>
      </w:r>
      <w:r w:rsidR="00843D88">
        <w:t xml:space="preserve"> to a lesser extent in </w:t>
      </w:r>
      <w:r w:rsidR="00FE63CB">
        <w:t>2019</w:t>
      </w:r>
      <w:r w:rsidR="00E76168">
        <w:t xml:space="preserve">. Greenlings (HEXA), copper rockfish (SECA), China rockfish (SENE), lingcod (OPEL), and cabezon (SCMA) characterized Cape Alava and Neah Bay, with the exception of 2016.  Surfperch (EMBI) were also common at Cape Alava and at Cape Johnson, but only in 2017 and 2018 for the latter. </w:t>
      </w:r>
    </w:p>
    <w:p w14:paraId="0D8B00A3" w14:textId="000E462C" w:rsidR="00B1535F" w:rsidRDefault="00E76168" w:rsidP="00B37FA6">
      <w:r>
        <w:t xml:space="preserve">The invertebrate ordination showed a clear separation of sites, especially when </w:t>
      </w:r>
      <w:r w:rsidR="001A28A1">
        <w:t>fact</w:t>
      </w:r>
      <w:r w:rsidR="00FE63CB">
        <w:t>ors</w:t>
      </w:r>
      <w:r>
        <w:t xml:space="preserve"> were averaged by site and year (dRDA, p &lt; 0.001, </w:t>
      </w:r>
      <w:r>
        <w:fldChar w:fldCharType="begin"/>
      </w:r>
      <w:r>
        <w:instrText xml:space="preserve"> REF _Ref56773549 \h </w:instrText>
      </w:r>
      <w:r>
        <w:fldChar w:fldCharType="separate"/>
      </w:r>
      <w:r w:rsidR="007E43BD">
        <w:t xml:space="preserve">Fig. </w:t>
      </w:r>
      <w:r w:rsidR="007E43BD">
        <w:rPr>
          <w:noProof/>
        </w:rPr>
        <w:t>6</w:t>
      </w:r>
      <w:r>
        <w:fldChar w:fldCharType="end"/>
      </w:r>
      <w:r>
        <w:t xml:space="preserve">). </w:t>
      </w:r>
      <w:r w:rsidR="00A5610D">
        <w:t>While there was some variation among years, it was much less than the spread among sites. Tatoosh Island was notable for having more urchins (Axis 1) than other sites (</w:t>
      </w:r>
      <w:r w:rsidR="00A5610D">
        <w:fldChar w:fldCharType="begin"/>
      </w:r>
      <w:r w:rsidR="00A5610D">
        <w:instrText xml:space="preserve"> REF _Ref56773987 \h </w:instrText>
      </w:r>
      <w:r w:rsidR="00A5610D">
        <w:fldChar w:fldCharType="separate"/>
      </w:r>
      <w:r w:rsidR="007E43BD">
        <w:t xml:space="preserve">Fig. S </w:t>
      </w:r>
      <w:r w:rsidR="007E43BD">
        <w:rPr>
          <w:noProof/>
        </w:rPr>
        <w:t>2</w:t>
      </w:r>
      <w:r w:rsidR="00A5610D">
        <w:fldChar w:fldCharType="end"/>
      </w:r>
      <w:r w:rsidR="00B1535F">
        <w:t>-5</w:t>
      </w:r>
      <w:r w:rsidR="00A5610D">
        <w:t>)</w:t>
      </w:r>
      <w:r w:rsidR="0007142F">
        <w:t xml:space="preserve">. Urchins also characterized </w:t>
      </w:r>
      <w:r w:rsidR="00A5610D">
        <w:t>Destruction Island and Neah Bay</w:t>
      </w:r>
      <w:r w:rsidR="0007142F">
        <w:t xml:space="preserve"> relative to other sites but were much less common at these two sites than at Tatoosh Island</w:t>
      </w:r>
      <w:r w:rsidR="00A5610D">
        <w:t xml:space="preserve">. </w:t>
      </w:r>
      <w:r w:rsidR="00A93FF5">
        <w:t xml:space="preserve">Tunicates, leather stars, large barnacles and orange cucumbers </w:t>
      </w:r>
      <w:r w:rsidR="00B1535F">
        <w:t xml:space="preserve">were more common at Tatoosh Island, Destruction Island, and Cape Alava that at Neah Bay, and at Cape Johnson in 2017 and 2018 than in 2016 and 2019. </w:t>
      </w:r>
    </w:p>
    <w:p w14:paraId="4C95D993" w14:textId="09AC890E" w:rsidR="00285EAE" w:rsidRDefault="00285EAE" w:rsidP="00B37FA6">
      <w:r>
        <w:t xml:space="preserve">For the PCA of </w:t>
      </w:r>
      <w:r w:rsidRPr="00285EAE">
        <w:rPr>
          <w:highlight w:val="yellow"/>
        </w:rPr>
        <w:t xml:space="preserve">biotic </w:t>
      </w:r>
      <w:r>
        <w:rPr>
          <w:highlight w:val="yellow"/>
        </w:rPr>
        <w:t xml:space="preserve">benthic </w:t>
      </w:r>
      <w:r w:rsidRPr="00285EAE">
        <w:rPr>
          <w:highlight w:val="yellow"/>
        </w:rPr>
        <w:t>habitat</w:t>
      </w:r>
      <w:r>
        <w:t>, the first PC separated transects with red versus brown algae (</w:t>
      </w:r>
      <w:r>
        <w:fldChar w:fldCharType="begin"/>
      </w:r>
      <w:r>
        <w:instrText xml:space="preserve"> REF _Ref57707465 \h </w:instrText>
      </w:r>
      <w:r>
        <w:fldChar w:fldCharType="separate"/>
      </w:r>
      <w:r w:rsidR="007E43BD">
        <w:t xml:space="preserve">Fig. S </w:t>
      </w:r>
      <w:r w:rsidR="007E43BD">
        <w:rPr>
          <w:noProof/>
        </w:rPr>
        <w:t>1</w:t>
      </w:r>
      <w:r>
        <w:fldChar w:fldCharType="end"/>
      </w:r>
      <w:r>
        <w:t>). The second PC distinguished among transects with encrusting species and non-mobile invertebrates from those with more red or brown algae. Thus PC2 gives an indication</w:t>
      </w:r>
      <w:r w:rsidR="00FC73D6">
        <w:t xml:space="preserve"> of understory algal coverage. </w:t>
      </w:r>
      <w:r w:rsidR="0074777A">
        <w:t>T</w:t>
      </w:r>
      <w:r>
        <w:t xml:space="preserve">here was no clear separation of sites within this ordination, however.   </w:t>
      </w:r>
    </w:p>
    <w:p w14:paraId="5C546EDD" w14:textId="0C2F4BDB" w:rsidR="002A1847" w:rsidRDefault="002A1847" w:rsidP="00B37FA6">
      <w:r>
        <w:t>The PCA of abiotic substratum characteristics (</w:t>
      </w:r>
      <w:r>
        <w:fldChar w:fldCharType="begin"/>
      </w:r>
      <w:r>
        <w:instrText xml:space="preserve"> REF _Ref56775544 \h </w:instrText>
      </w:r>
      <w:r>
        <w:fldChar w:fldCharType="separate"/>
      </w:r>
      <w:r w:rsidR="007E43BD">
        <w:t xml:space="preserve">Fig. S </w:t>
      </w:r>
      <w:r w:rsidR="007E43BD">
        <w:rPr>
          <w:noProof/>
        </w:rPr>
        <w:t>7</w:t>
      </w:r>
      <w:r>
        <w:fldChar w:fldCharType="end"/>
      </w:r>
      <w:r>
        <w:t xml:space="preserve">) separated transects of primarily bedrock from those with boulder structure along the first PC. Destruction Island and Tatoosh Island had more bedrock than other sites, while Cape Johnson and Cape Alava had more boulder or cobble habitat.  The second PC explained differences among transects in slope (0-10 cm vs 10 cm – 1 m drop over the 2-m width of the transect). This second PC did not appear strongly associated with sites </w:t>
      </w:r>
      <w:r w:rsidR="00FC73D6">
        <w:t xml:space="preserve">or </w:t>
      </w:r>
      <w:r>
        <w:t xml:space="preserve">depths.   </w:t>
      </w:r>
    </w:p>
    <w:p w14:paraId="4BAD740C" w14:textId="775ACE4D" w:rsidR="006B03B1" w:rsidRDefault="006B03B1" w:rsidP="00B37FA6">
      <w:r>
        <w:t xml:space="preserve">The fish assemblage did not show strong correlation with the combined kelp-biotic-substrate habitat matrix (dRDA , p &gt; 0.05, </w:t>
      </w:r>
      <w:r>
        <w:fldChar w:fldCharType="begin"/>
      </w:r>
      <w:r>
        <w:instrText xml:space="preserve"> REF _Ref56774804 \h </w:instrText>
      </w:r>
      <w:r>
        <w:fldChar w:fldCharType="separate"/>
      </w:r>
      <w:r w:rsidR="007E43BD">
        <w:t xml:space="preserve">Fig. S </w:t>
      </w:r>
      <w:r w:rsidR="007E43BD">
        <w:rPr>
          <w:noProof/>
        </w:rPr>
        <w:t>8</w:t>
      </w:r>
      <w:r>
        <w:fldChar w:fldCharType="end"/>
      </w:r>
      <w:r>
        <w:t xml:space="preserve">). </w:t>
      </w:r>
      <w:r w:rsidR="00493635">
        <w:t xml:space="preserve">This is not entirely surprising given </w:t>
      </w:r>
      <w:r w:rsidR="009A78CC">
        <w:t xml:space="preserve">Cape Alava and Cape Johnson, which had </w:t>
      </w:r>
      <w:r w:rsidR="00412F57">
        <w:t>dissimilar f</w:t>
      </w:r>
      <w:r w:rsidR="00493635">
        <w:t>ish assemblages (</w:t>
      </w:r>
      <w:r w:rsidR="00493635">
        <w:fldChar w:fldCharType="begin"/>
      </w:r>
      <w:r w:rsidR="00493635">
        <w:instrText xml:space="preserve"> REF _Ref56763940 \h </w:instrText>
      </w:r>
      <w:r w:rsidR="00493635">
        <w:fldChar w:fldCharType="separate"/>
      </w:r>
      <w:r w:rsidR="007E43BD">
        <w:t xml:space="preserve">Fig. </w:t>
      </w:r>
      <w:r w:rsidR="007E43BD">
        <w:rPr>
          <w:noProof/>
        </w:rPr>
        <w:t>5</w:t>
      </w:r>
      <w:r w:rsidR="00493635">
        <w:fldChar w:fldCharType="end"/>
      </w:r>
      <w:r w:rsidR="00493635">
        <w:t>)</w:t>
      </w:r>
      <w:r w:rsidR="009A78CC">
        <w:t xml:space="preserve">, </w:t>
      </w:r>
      <w:r w:rsidR="00493635">
        <w:t xml:space="preserve">had similar </w:t>
      </w:r>
      <w:r w:rsidR="009A78CC">
        <w:t xml:space="preserve">biotic benthic </w:t>
      </w:r>
      <w:r w:rsidR="00493635">
        <w:t>habitats (</w:t>
      </w:r>
      <w:r w:rsidR="009A78CC">
        <w:fldChar w:fldCharType="begin"/>
      </w:r>
      <w:r w:rsidR="009A78CC">
        <w:instrText xml:space="preserve"> REF _Ref56775544 \h </w:instrText>
      </w:r>
      <w:r w:rsidR="009A78CC">
        <w:fldChar w:fldCharType="separate"/>
      </w:r>
      <w:r w:rsidR="007E43BD">
        <w:t xml:space="preserve">Fig. S </w:t>
      </w:r>
      <w:r w:rsidR="007E43BD">
        <w:rPr>
          <w:noProof/>
        </w:rPr>
        <w:t>7</w:t>
      </w:r>
      <w:r w:rsidR="009A78CC">
        <w:fldChar w:fldCharType="end"/>
      </w:r>
      <w:r w:rsidR="00493635">
        <w:t>)</w:t>
      </w:r>
      <w:r w:rsidR="009A78CC">
        <w:t>.</w:t>
      </w:r>
      <w:r w:rsidR="00340550">
        <w:t xml:space="preserve"> Moreover, g</w:t>
      </w:r>
      <w:r w:rsidR="00216026">
        <w:t xml:space="preserve">iven that all transects were done in somewhat sheltered kelp forests, the habitat may not have varied significantly among sites from the point of view of a fish. Large scale factors (circulation, settlement, etc) may have </w:t>
      </w:r>
      <w:r w:rsidR="006A7206">
        <w:t xml:space="preserve">been more important in </w:t>
      </w:r>
      <w:r w:rsidR="00216026">
        <w:t>driv</w:t>
      </w:r>
      <w:r w:rsidR="006A7206">
        <w:t xml:space="preserve">ing </w:t>
      </w:r>
      <w:r w:rsidR="00216026">
        <w:t xml:space="preserve">differences in fish assemblages among sites. </w:t>
      </w:r>
    </w:p>
    <w:p w14:paraId="4FD16DE1" w14:textId="138B0D71" w:rsidR="00E94511" w:rsidRPr="00E94511" w:rsidRDefault="00E94511" w:rsidP="00B37FA6">
      <w:r>
        <w:lastRenderedPageBreak/>
        <w:t xml:space="preserve">Associations between macroinvertebrates and habitat features were largely driven by urchins </w:t>
      </w:r>
      <w:r w:rsidR="006F43DA">
        <w:t xml:space="preserve">and Tatoosh Island </w:t>
      </w:r>
      <w:r>
        <w:t>(</w:t>
      </w:r>
      <w:r>
        <w:fldChar w:fldCharType="begin"/>
      </w:r>
      <w:r>
        <w:instrText xml:space="preserve"> REF _Ref57710940 \h </w:instrText>
      </w:r>
      <w:r>
        <w:fldChar w:fldCharType="separate"/>
      </w:r>
      <w:r w:rsidR="007E43BD">
        <w:t xml:space="preserve">Fig. </w:t>
      </w:r>
      <w:r w:rsidR="007E43BD">
        <w:rPr>
          <w:noProof/>
        </w:rPr>
        <w:t>7</w:t>
      </w:r>
      <w:r>
        <w:fldChar w:fldCharType="end"/>
      </w:r>
      <w:r>
        <w:t xml:space="preserve">). All three urchin species loaded positively on the first </w:t>
      </w:r>
      <w:r w:rsidR="00FC73D6">
        <w:t xml:space="preserve">axis </w:t>
      </w:r>
      <w:r>
        <w:t xml:space="preserve">indicating positive associations with brown understory algae, </w:t>
      </w:r>
      <w:r>
        <w:rPr>
          <w:i/>
        </w:rPr>
        <w:t>N. leukana</w:t>
      </w:r>
      <w:r>
        <w:t xml:space="preserve">, </w:t>
      </w:r>
      <w:r>
        <w:rPr>
          <w:i/>
        </w:rPr>
        <w:t xml:space="preserve">P. californica, </w:t>
      </w:r>
      <w:r>
        <w:t xml:space="preserve">and other macroalgae and areas with boulder habitat (axis one, </w:t>
      </w:r>
      <w:r>
        <w:fldChar w:fldCharType="begin"/>
      </w:r>
      <w:r>
        <w:instrText xml:space="preserve"> REF _Ref57710940 \h </w:instrText>
      </w:r>
      <w:r>
        <w:fldChar w:fldCharType="separate"/>
      </w:r>
      <w:r w:rsidR="007E43BD">
        <w:t xml:space="preserve">Fig. </w:t>
      </w:r>
      <w:r w:rsidR="007E43BD">
        <w:rPr>
          <w:noProof/>
        </w:rPr>
        <w:t>7</w:t>
      </w:r>
      <w:r>
        <w:fldChar w:fldCharType="end"/>
      </w:r>
      <w:r>
        <w:t xml:space="preserve">).  </w:t>
      </w:r>
    </w:p>
    <w:p w14:paraId="1F2EC70B" w14:textId="77777777" w:rsidR="005561B5" w:rsidRDefault="005561B5" w:rsidP="00B1535F">
      <w:pPr>
        <w:pStyle w:val="Heading2"/>
      </w:pPr>
      <w:r>
        <w:t>Rockfish recruitment</w:t>
      </w:r>
    </w:p>
    <w:p w14:paraId="601C2E9F" w14:textId="33E57DEC" w:rsidR="005561B5" w:rsidRDefault="006A7206" w:rsidP="00C927CC">
      <w:r>
        <w:t>Recruitment of rockfishes</w:t>
      </w:r>
      <w:r w:rsidR="00C927CC">
        <w:t xml:space="preserve"> was temporally episodic </w:t>
      </w:r>
      <w:r>
        <w:t>(</w:t>
      </w:r>
      <w:r>
        <w:fldChar w:fldCharType="begin"/>
      </w:r>
      <w:r>
        <w:instrText xml:space="preserve"> REF _Ref57707920 \h </w:instrText>
      </w:r>
      <w:r>
        <w:fldChar w:fldCharType="separate"/>
      </w:r>
      <w:r w:rsidR="007E43BD">
        <w:t xml:space="preserve">Fig. </w:t>
      </w:r>
      <w:commentRangeStart w:id="6"/>
      <w:r w:rsidR="007E43BD">
        <w:rPr>
          <w:noProof/>
        </w:rPr>
        <w:t>8</w:t>
      </w:r>
      <w:commentRangeEnd w:id="6"/>
      <w:r>
        <w:fldChar w:fldCharType="end"/>
      </w:r>
      <w:r>
        <w:t>).</w:t>
      </w:r>
      <w:r w:rsidR="00C927CC">
        <w:t xml:space="preserve"> While the intensity of recruitment varied among sites within a year, most species showed</w:t>
      </w:r>
      <w:r w:rsidR="00FC73D6">
        <w:t xml:space="preserve"> </w:t>
      </w:r>
      <w:r w:rsidR="00F46BF6">
        <w:t>strong</w:t>
      </w:r>
      <w:r w:rsidR="00C927CC">
        <w:t xml:space="preserve"> recruitment at multiple sites within a specific year. However, species had successful recruitment in different years. Black and yellow tail rockfishes showed strong recruitment at most sites in 2016 and to a lesser extent in 2019. In contrast, copper rockfish (including unidentified recruits, which were most likely copper or quillback) had high recruitment at most sites in 2019.  Canary recruitment pulses occurred in 2016 and 2018. </w:t>
      </w:r>
    </w:p>
    <w:p w14:paraId="4A1A44DB" w14:textId="20C430D1" w:rsidR="005561B5" w:rsidRDefault="005561B5" w:rsidP="00B1535F">
      <w:pPr>
        <w:pStyle w:val="Heading2"/>
      </w:pPr>
      <w:r>
        <w:t xml:space="preserve">Urchins </w:t>
      </w:r>
      <w:r w:rsidR="00832338">
        <w:t>and kelp</w:t>
      </w:r>
    </w:p>
    <w:p w14:paraId="3D636663" w14:textId="4B40040C" w:rsidR="00793585" w:rsidRDefault="00793585" w:rsidP="00C927CC">
      <w:r>
        <w:t>Green, red, and purple urchins all showed increase in abundance from 2016 to 2017 at Tatoosh Island (</w:t>
      </w:r>
      <w:r w:rsidR="00F95DF9">
        <w:fldChar w:fldCharType="begin"/>
      </w:r>
      <w:r w:rsidR="00F95DF9">
        <w:instrText xml:space="preserve"> REF _Ref56773987 \h </w:instrText>
      </w:r>
      <w:r w:rsidR="00F95DF9">
        <w:fldChar w:fldCharType="separate"/>
      </w:r>
      <w:r w:rsidR="007E43BD">
        <w:t xml:space="preserve">Fig. S </w:t>
      </w:r>
      <w:r w:rsidR="007E43BD">
        <w:rPr>
          <w:noProof/>
        </w:rPr>
        <w:t>2</w:t>
      </w:r>
      <w:r w:rsidR="00F95DF9">
        <w:fldChar w:fldCharType="end"/>
      </w:r>
      <w:r>
        <w:t xml:space="preserve">). </w:t>
      </w:r>
      <w:r w:rsidR="001E7051">
        <w:t>F</w:t>
      </w:r>
      <w:r>
        <w:t>ollowing this initial increase, both green and red urchins declined through 2019</w:t>
      </w:r>
      <w:r w:rsidR="001E7051">
        <w:t>, while purple urchins remained abundant</w:t>
      </w:r>
      <w:r w:rsidR="00995B6F">
        <w:t xml:space="preserve">. </w:t>
      </w:r>
      <w:r w:rsidR="00372F6C">
        <w:t xml:space="preserve">Qualitative observations and urchin test size distributions (measured in 2018 and 2019, </w:t>
      </w:r>
      <w:r w:rsidR="00372F6C">
        <w:fldChar w:fldCharType="begin"/>
      </w:r>
      <w:r w:rsidR="00372F6C">
        <w:instrText xml:space="preserve"> REF _Ref57711885 \h </w:instrText>
      </w:r>
      <w:r w:rsidR="00372F6C">
        <w:fldChar w:fldCharType="separate"/>
      </w:r>
      <w:r w:rsidR="007E43BD">
        <w:t xml:space="preserve">Fig. S </w:t>
      </w:r>
      <w:r w:rsidR="007E43BD">
        <w:rPr>
          <w:noProof/>
        </w:rPr>
        <w:t>9</w:t>
      </w:r>
      <w:r w:rsidR="00372F6C">
        <w:fldChar w:fldCharType="end"/>
      </w:r>
      <w:r w:rsidR="00372F6C">
        <w:t xml:space="preserve">) suggest a recruitment pulse occurred sometime in </w:t>
      </w:r>
      <w:commentRangeStart w:id="7"/>
      <w:r w:rsidR="00372F6C">
        <w:t>2017 or early 2018.</w:t>
      </w:r>
      <w:r w:rsidR="0007142F">
        <w:t xml:space="preserve"> Purple urchins showed low densities but minor increases at</w:t>
      </w:r>
      <w:r w:rsidR="003C040F">
        <w:t xml:space="preserve"> D</w:t>
      </w:r>
      <w:r w:rsidR="0007142F">
        <w:t xml:space="preserve">estruction </w:t>
      </w:r>
      <w:r w:rsidR="003C040F">
        <w:t>I</w:t>
      </w:r>
      <w:r w:rsidR="0007142F">
        <w:t>sland from 2017-2019 (</w:t>
      </w:r>
      <w:r w:rsidR="0007142F">
        <w:fldChar w:fldCharType="begin"/>
      </w:r>
      <w:r w:rsidR="0007142F">
        <w:instrText xml:space="preserve"> REF _Ref56773987 \h </w:instrText>
      </w:r>
      <w:r w:rsidR="0007142F">
        <w:fldChar w:fldCharType="separate"/>
      </w:r>
      <w:r w:rsidR="007E43BD">
        <w:t xml:space="preserve">Fig. S </w:t>
      </w:r>
      <w:r w:rsidR="007E43BD">
        <w:rPr>
          <w:noProof/>
        </w:rPr>
        <w:t>2</w:t>
      </w:r>
      <w:r w:rsidR="0007142F">
        <w:fldChar w:fldCharType="end"/>
      </w:r>
      <w:r w:rsidR="0007142F">
        <w:t>).</w:t>
      </w:r>
      <w:r w:rsidR="00372F6C">
        <w:t xml:space="preserve"> </w:t>
      </w:r>
      <w:commentRangeEnd w:id="7"/>
      <w:r w:rsidR="009C3354">
        <w:rPr>
          <w:rStyle w:val="CommentReference"/>
        </w:rPr>
        <w:commentReference w:id="7"/>
      </w:r>
    </w:p>
    <w:p w14:paraId="555E34E5" w14:textId="74187EA9" w:rsidR="00A254AF" w:rsidRDefault="0089015F" w:rsidP="00787AF2">
      <w:r>
        <w:t>R</w:t>
      </w:r>
      <w:r w:rsidR="00832338">
        <w:t>elationsh</w:t>
      </w:r>
      <w:r>
        <w:t>ips between urchins and kelp differed</w:t>
      </w:r>
      <w:r w:rsidR="00832338">
        <w:t xml:space="preserve"> </w:t>
      </w:r>
      <w:r>
        <w:t>among and within sites. A</w:t>
      </w:r>
      <w:r w:rsidR="00C31389">
        <w:t xml:space="preserve">mong sites </w:t>
      </w:r>
      <w:r>
        <w:t xml:space="preserve">urchins were negatively associated with </w:t>
      </w:r>
      <w:r w:rsidR="00793585">
        <w:rPr>
          <w:i/>
        </w:rPr>
        <w:t>M. pyrifera</w:t>
      </w:r>
      <w:r>
        <w:rPr>
          <w:i/>
        </w:rPr>
        <w:t xml:space="preserve"> </w:t>
      </w:r>
      <w:r>
        <w:t xml:space="preserve">but positively associated with </w:t>
      </w:r>
      <w:r w:rsidRPr="0089015F">
        <w:rPr>
          <w:i/>
        </w:rPr>
        <w:t>N. luekana</w:t>
      </w:r>
      <w:r>
        <w:rPr>
          <w:i/>
        </w:rPr>
        <w:t xml:space="preserve"> </w:t>
      </w:r>
      <w:r>
        <w:t xml:space="preserve">as is evident from the first canonical axis in the </w:t>
      </w:r>
      <w:r w:rsidR="00793585">
        <w:t>invertebrate-habitat ordination (</w:t>
      </w:r>
      <w:r w:rsidR="00793585">
        <w:fldChar w:fldCharType="begin"/>
      </w:r>
      <w:r w:rsidR="00793585">
        <w:instrText xml:space="preserve"> REF _Ref57710940 \h </w:instrText>
      </w:r>
      <w:r w:rsidR="00793585">
        <w:fldChar w:fldCharType="separate"/>
      </w:r>
      <w:r w:rsidR="007E43BD">
        <w:t xml:space="preserve">Fig. </w:t>
      </w:r>
      <w:r w:rsidR="007E43BD">
        <w:rPr>
          <w:noProof/>
        </w:rPr>
        <w:t>7</w:t>
      </w:r>
      <w:r w:rsidR="00793585">
        <w:fldChar w:fldCharType="end"/>
      </w:r>
      <w:r w:rsidR="00793585">
        <w:t>)</w:t>
      </w:r>
      <w:r>
        <w:t xml:space="preserve">. Sites with high abundance of </w:t>
      </w:r>
      <w:r>
        <w:rPr>
          <w:i/>
        </w:rPr>
        <w:t xml:space="preserve">M. pyrifera </w:t>
      </w:r>
      <w:r>
        <w:t>had few urchins (</w:t>
      </w:r>
      <w:r>
        <w:fldChar w:fldCharType="begin"/>
      </w:r>
      <w:r>
        <w:instrText xml:space="preserve"> REF _Ref57711057 \h </w:instrText>
      </w:r>
      <w:r>
        <w:fldChar w:fldCharType="separate"/>
      </w:r>
      <w:r w:rsidR="007E43BD">
        <w:t xml:space="preserve">Fig. </w:t>
      </w:r>
      <w:r w:rsidR="007E43BD">
        <w:rPr>
          <w:noProof/>
        </w:rPr>
        <w:t>9</w:t>
      </w:r>
      <w:r>
        <w:fldChar w:fldCharType="end"/>
      </w:r>
      <w:r>
        <w:t>)</w:t>
      </w:r>
      <w:r w:rsidR="00787AF2">
        <w:t xml:space="preserve">. However, this effect was largely due to the absence of </w:t>
      </w:r>
      <w:r w:rsidR="00787AF2">
        <w:rPr>
          <w:i/>
        </w:rPr>
        <w:t xml:space="preserve">M. pyrifera </w:t>
      </w:r>
      <w:r w:rsidR="00787AF2">
        <w:t>at Tatoosh Island, so the effect may geographical and not</w:t>
      </w:r>
      <w:r w:rsidR="00EC6423">
        <w:t xml:space="preserve"> due to ecological interactions within the site</w:t>
      </w:r>
      <w:r w:rsidR="00787AF2">
        <w:t>.</w:t>
      </w:r>
      <w:r w:rsidR="00F603DF">
        <w:t xml:space="preserve"> </w:t>
      </w:r>
    </w:p>
    <w:p w14:paraId="003737FD" w14:textId="741B183F" w:rsidR="005561B5" w:rsidRDefault="00F603DF" w:rsidP="00C97432">
      <w:r>
        <w:t xml:space="preserve">The positive association between urchins and </w:t>
      </w:r>
      <w:r>
        <w:rPr>
          <w:i/>
        </w:rPr>
        <w:t xml:space="preserve">N. leukana </w:t>
      </w:r>
      <w:r w:rsidRPr="00A254AF">
        <w:t xml:space="preserve">among sites </w:t>
      </w:r>
      <w:r w:rsidR="00A254AF" w:rsidRPr="00A254AF">
        <w:t>(</w:t>
      </w:r>
      <w:r w:rsidR="00A254AF">
        <w:fldChar w:fldCharType="begin"/>
      </w:r>
      <w:r w:rsidR="00A254AF">
        <w:instrText xml:space="preserve"> REF _Ref57710940 \h </w:instrText>
      </w:r>
      <w:r w:rsidR="00A254AF">
        <w:fldChar w:fldCharType="separate"/>
      </w:r>
      <w:r w:rsidR="007E43BD">
        <w:t xml:space="preserve">Fig. </w:t>
      </w:r>
      <w:r w:rsidR="007E43BD">
        <w:rPr>
          <w:noProof/>
        </w:rPr>
        <w:t>7</w:t>
      </w:r>
      <w:r w:rsidR="00A254AF">
        <w:fldChar w:fldCharType="end"/>
      </w:r>
      <w:r w:rsidR="00A254AF">
        <w:t xml:space="preserve">) </w:t>
      </w:r>
      <w:r>
        <w:t>stemmed from both being found at Tattoosh Island (</w:t>
      </w:r>
      <w:r>
        <w:fldChar w:fldCharType="begin"/>
      </w:r>
      <w:r>
        <w:instrText xml:space="preserve"> REF _Ref57711057 \h </w:instrText>
      </w:r>
      <w:r>
        <w:fldChar w:fldCharType="separate"/>
      </w:r>
      <w:r w:rsidR="007E43BD">
        <w:t xml:space="preserve">Fig. </w:t>
      </w:r>
      <w:r w:rsidR="007E43BD">
        <w:rPr>
          <w:noProof/>
        </w:rPr>
        <w:t>9</w:t>
      </w:r>
      <w:r>
        <w:fldChar w:fldCharType="end"/>
      </w:r>
      <w:r>
        <w:t xml:space="preserve">). </w:t>
      </w:r>
      <w:r w:rsidR="00787AF2">
        <w:t xml:space="preserve"> </w:t>
      </w:r>
      <w:r w:rsidR="00A254AF">
        <w:t>However, w</w:t>
      </w:r>
      <w:r w:rsidR="00C97432">
        <w:t xml:space="preserve">ithin Tatoosh, the abundance of </w:t>
      </w:r>
      <w:r w:rsidR="00C97432">
        <w:rPr>
          <w:i/>
        </w:rPr>
        <w:t>N. luekana</w:t>
      </w:r>
      <w:r w:rsidR="00C97432" w:rsidRPr="00C97432">
        <w:rPr>
          <w:i/>
        </w:rPr>
        <w:t xml:space="preserve"> </w:t>
      </w:r>
      <w:r w:rsidR="00C97432" w:rsidRPr="00C97432">
        <w:t>was negatively correlated with the abundance of purple urchins (</w:t>
      </w:r>
      <w:r w:rsidR="00C97432">
        <w:t xml:space="preserve">r = </w:t>
      </w:r>
      <w:r w:rsidR="00C97432" w:rsidRPr="0092195E">
        <w:rPr>
          <w:highlight w:val="yellow"/>
        </w:rPr>
        <w:t>XX</w:t>
      </w:r>
      <w:r w:rsidR="00C97432">
        <w:t xml:space="preserve"> , </w:t>
      </w:r>
      <w:r w:rsidR="00C97432">
        <w:fldChar w:fldCharType="begin"/>
      </w:r>
      <w:r w:rsidR="00C97432">
        <w:instrText xml:space="preserve"> REF _Ref57711057 \h </w:instrText>
      </w:r>
      <w:r w:rsidR="00C97432">
        <w:fldChar w:fldCharType="separate"/>
      </w:r>
      <w:r w:rsidR="007E43BD">
        <w:t xml:space="preserve">Fig. </w:t>
      </w:r>
      <w:r w:rsidR="007E43BD">
        <w:rPr>
          <w:noProof/>
        </w:rPr>
        <w:t>9</w:t>
      </w:r>
      <w:r w:rsidR="00C97432">
        <w:fldChar w:fldCharType="end"/>
      </w:r>
      <w:r w:rsidR="00C97432" w:rsidRPr="00C97432">
        <w:t>).</w:t>
      </w:r>
      <w:r w:rsidR="0054354A">
        <w:t xml:space="preserve">  Thus, as the densities of purple urchins increased at Tatoosh I</w:t>
      </w:r>
      <w:r w:rsidR="0092195E">
        <w:t>sland, kelp density decreased</w:t>
      </w:r>
      <w:r w:rsidR="00116B74">
        <w:t xml:space="preserve"> (</w:t>
      </w:r>
      <w:r w:rsidR="00116B74">
        <w:fldChar w:fldCharType="begin"/>
      </w:r>
      <w:r w:rsidR="00116B74">
        <w:instrText xml:space="preserve"> REF _Ref58510040 \h </w:instrText>
      </w:r>
      <w:r w:rsidR="00116B74">
        <w:fldChar w:fldCharType="separate"/>
      </w:r>
      <w:r w:rsidR="007E43BD">
        <w:t xml:space="preserve">Fig. </w:t>
      </w:r>
      <w:r w:rsidR="007E43BD">
        <w:rPr>
          <w:noProof/>
        </w:rPr>
        <w:t>2</w:t>
      </w:r>
      <w:r w:rsidR="00116B74">
        <w:fldChar w:fldCharType="end"/>
      </w:r>
      <w:r w:rsidR="00116B74">
        <w:t>)</w:t>
      </w:r>
      <w:r w:rsidR="0092195E">
        <w:t xml:space="preserve">. Interestingly, variability in the density of </w:t>
      </w:r>
      <w:r w:rsidR="00C6596A">
        <w:rPr>
          <w:i/>
        </w:rPr>
        <w:t xml:space="preserve">P. californica </w:t>
      </w:r>
      <w:r w:rsidR="00C6596A">
        <w:t>seemed to decrease with urchin density for both purple and red urchins (</w:t>
      </w:r>
      <w:r w:rsidR="00C6596A">
        <w:fldChar w:fldCharType="begin"/>
      </w:r>
      <w:r w:rsidR="00C6596A">
        <w:instrText xml:space="preserve"> REF _Ref57711057 \h </w:instrText>
      </w:r>
      <w:r w:rsidR="00C6596A">
        <w:fldChar w:fldCharType="separate"/>
      </w:r>
      <w:r w:rsidR="007E43BD">
        <w:t xml:space="preserve">Fig. </w:t>
      </w:r>
      <w:r w:rsidR="007E43BD">
        <w:rPr>
          <w:noProof/>
        </w:rPr>
        <w:t>9</w:t>
      </w:r>
      <w:r w:rsidR="00C6596A">
        <w:fldChar w:fldCharType="end"/>
      </w:r>
      <w:r w:rsidR="00C6596A">
        <w:t xml:space="preserve">). The same was true for </w:t>
      </w:r>
      <w:r w:rsidR="00C6596A" w:rsidRPr="00C6596A">
        <w:rPr>
          <w:i/>
        </w:rPr>
        <w:t>N. leukana</w:t>
      </w:r>
      <w:r w:rsidR="00C6596A">
        <w:t xml:space="preserve"> and red urchins. For red urchins, th</w:t>
      </w:r>
      <w:r w:rsidR="00991B8A">
        <w:t xml:space="preserve">e relationships </w:t>
      </w:r>
      <w:r w:rsidR="002C13DE">
        <w:t xml:space="preserve">may be partially </w:t>
      </w:r>
      <w:r w:rsidR="00C6596A">
        <w:t>spurious</w:t>
      </w:r>
      <w:r w:rsidR="00991B8A">
        <w:t xml:space="preserve">; red urchins increased then declined all while </w:t>
      </w:r>
      <w:r w:rsidR="00991B8A">
        <w:rPr>
          <w:i/>
        </w:rPr>
        <w:t xml:space="preserve">N. pyrifera </w:t>
      </w:r>
      <w:r w:rsidR="00991B8A">
        <w:t xml:space="preserve">declined likely </w:t>
      </w:r>
      <w:r w:rsidR="002C13DE">
        <w:t xml:space="preserve">due </w:t>
      </w:r>
      <w:r w:rsidR="00991B8A">
        <w:t xml:space="preserve">to grazing by purple urchins. </w:t>
      </w:r>
    </w:p>
    <w:p w14:paraId="1ABCB2D3" w14:textId="75D100A3" w:rsidR="000F4E5A" w:rsidRPr="000F4E5A" w:rsidRDefault="000F4E5A" w:rsidP="00C97432">
      <w:pPr>
        <w:rPr>
          <w:highlight w:val="yellow"/>
        </w:rPr>
      </w:pPr>
      <w:r w:rsidRPr="000F4E5A">
        <w:rPr>
          <w:highlight w:val="yellow"/>
        </w:rPr>
        <w:t>Section probably needs some stats support?</w:t>
      </w:r>
    </w:p>
    <w:p w14:paraId="6E125C1C" w14:textId="17B496BE" w:rsidR="000F4E5A" w:rsidRPr="00991B8A" w:rsidRDefault="000F4E5A" w:rsidP="00C97432">
      <w:r w:rsidRPr="000F4E5A">
        <w:rPr>
          <w:highlight w:val="yellow"/>
        </w:rPr>
        <w:t>Intro should reference Shelton 2018. Otters were there, then moved south, urchins returned.</w:t>
      </w:r>
    </w:p>
    <w:p w14:paraId="36D4D83B" w14:textId="77777777" w:rsidR="005561B5" w:rsidRDefault="005561B5" w:rsidP="00B1535F">
      <w:pPr>
        <w:pStyle w:val="Heading2"/>
      </w:pPr>
      <w:r>
        <w:t>Sea stars</w:t>
      </w:r>
    </w:p>
    <w:p w14:paraId="7DB4F163" w14:textId="206B38A3" w:rsidR="00C31389" w:rsidRDefault="00C31389" w:rsidP="005561B5">
      <w:r w:rsidRPr="00C31389">
        <w:rPr>
          <w:highlight w:val="yellow"/>
        </w:rPr>
        <w:t>Intro should connect to sea star die-off obviously. 1. Sea star are ‘back’ a little. 2. Potential effects on invert assemblage.</w:t>
      </w:r>
    </w:p>
    <w:p w14:paraId="4C688341" w14:textId="50DF2442" w:rsidR="00C31389" w:rsidRDefault="00AB2291" w:rsidP="005561B5">
      <w:pPr>
        <w:rPr>
          <w:color w:val="FF0000"/>
        </w:rPr>
      </w:pPr>
      <w:r w:rsidRPr="00AB2291">
        <w:rPr>
          <w:color w:val="FF0000"/>
        </w:rPr>
        <w:t>Recruitment of sea star yoy in 2017. Latitude effect with higher recruitment to the south. Spp not identified.</w:t>
      </w:r>
    </w:p>
    <w:p w14:paraId="642E5AB0" w14:textId="3BF4EBAD" w:rsidR="003C040F" w:rsidRDefault="00386F50" w:rsidP="005561B5">
      <w:r>
        <w:lastRenderedPageBreak/>
        <w:t>Among sites, p</w:t>
      </w:r>
      <w:r w:rsidR="00827888">
        <w:t>rey abundance was negatively correlated with the density of sea stars at the transect level (</w:t>
      </w:r>
      <w:r w:rsidR="00827888" w:rsidRPr="00827888">
        <w:rPr>
          <w:highlight w:val="yellow"/>
        </w:rPr>
        <w:t xml:space="preserve">some </w:t>
      </w:r>
      <w:r w:rsidR="00827888">
        <w:rPr>
          <w:highlight w:val="yellow"/>
        </w:rPr>
        <w:t xml:space="preserve">non-linear </w:t>
      </w:r>
      <w:r w:rsidR="00827888" w:rsidRPr="00827888">
        <w:rPr>
          <w:highlight w:val="yellow"/>
        </w:rPr>
        <w:t>stats</w:t>
      </w:r>
      <w:r w:rsidR="00827888">
        <w:t xml:space="preserve">, </w:t>
      </w:r>
      <w:r w:rsidR="00827888">
        <w:fldChar w:fldCharType="begin"/>
      </w:r>
      <w:r w:rsidR="00827888">
        <w:instrText xml:space="preserve"> REF _Ref57728943 \h </w:instrText>
      </w:r>
      <w:r w:rsidR="00827888">
        <w:fldChar w:fldCharType="separate"/>
      </w:r>
      <w:r w:rsidR="007E43BD">
        <w:t xml:space="preserve">Fig. </w:t>
      </w:r>
      <w:r w:rsidR="007E43BD">
        <w:rPr>
          <w:noProof/>
        </w:rPr>
        <w:t>10</w:t>
      </w:r>
      <w:r w:rsidR="00827888">
        <w:fldChar w:fldCharType="end"/>
      </w:r>
      <w:r w:rsidR="00827888">
        <w:t xml:space="preserve">). </w:t>
      </w:r>
      <w:r w:rsidR="00EC6423">
        <w:t>M</w:t>
      </w:r>
      <w:r w:rsidR="00827888">
        <w:t>uch of this relationship</w:t>
      </w:r>
      <w:r w:rsidR="00546755">
        <w:t xml:space="preserve"> was</w:t>
      </w:r>
      <w:r w:rsidR="00827888">
        <w:t xml:space="preserve"> due to differences among sites</w:t>
      </w:r>
      <w:r w:rsidR="00E82492">
        <w:t>, especially Tatoosh and Destruction Islands</w:t>
      </w:r>
      <w:r w:rsidR="00827888">
        <w:t xml:space="preserve">.  </w:t>
      </w:r>
      <w:r w:rsidR="00E82492">
        <w:t>P</w:t>
      </w:r>
      <w:r w:rsidR="00827888">
        <w:t xml:space="preserve">rey items were most abundant but also highly variable (large variation along the y-axis in </w:t>
      </w:r>
      <w:r w:rsidR="00827888">
        <w:fldChar w:fldCharType="begin"/>
      </w:r>
      <w:r w:rsidR="00827888">
        <w:instrText xml:space="preserve"> REF _Ref57728943 \h </w:instrText>
      </w:r>
      <w:r w:rsidR="00827888">
        <w:fldChar w:fldCharType="separate"/>
      </w:r>
      <w:r w:rsidR="007E43BD">
        <w:t xml:space="preserve">Fig. </w:t>
      </w:r>
      <w:r w:rsidR="007E43BD">
        <w:rPr>
          <w:noProof/>
        </w:rPr>
        <w:t>10</w:t>
      </w:r>
      <w:r w:rsidR="00827888">
        <w:fldChar w:fldCharType="end"/>
      </w:r>
      <w:r w:rsidR="00827888">
        <w:t>) at Tatoosh Island</w:t>
      </w:r>
      <w:r w:rsidR="00E82492">
        <w:t xml:space="preserve">, where sea stars were less abundant. </w:t>
      </w:r>
      <w:r w:rsidR="00546755">
        <w:t xml:space="preserve"> The high variability in prey at Tatoosh Island was most likely due to the increase in purple, red, and green urchins followed by a decrease in red and green urchins.  However, this variability within Tatoosh does not appear to be strongly associated with sea star predation. S</w:t>
      </w:r>
      <w:r w:rsidR="00E82492">
        <w:t>ea stars were most abundant and also highly variable at Destruction Island and to a less</w:t>
      </w:r>
      <w:r w:rsidR="00546755">
        <w:t>er</w:t>
      </w:r>
      <w:r w:rsidR="00E82492">
        <w:t xml:space="preserve"> extent Cape A</w:t>
      </w:r>
      <w:r w:rsidR="003C040F">
        <w:t>lava, where prey was less abundant. Both sea stars and invertebrate prey were comparatively uncommon</w:t>
      </w:r>
      <w:r w:rsidR="00546755">
        <w:t xml:space="preserve"> at Cape Johnson and Neah Bay. </w:t>
      </w:r>
    </w:p>
    <w:p w14:paraId="1B7ED6D7" w14:textId="4B563D14" w:rsidR="00827888" w:rsidRDefault="003C040F" w:rsidP="005561B5">
      <w:r>
        <w:t xml:space="preserve">Within Destruction Island, there was a negative relationship between sea stars and prey abundance </w:t>
      </w:r>
      <w:r w:rsidRPr="00EC6423">
        <w:rPr>
          <w:highlight w:val="yellow"/>
        </w:rPr>
        <w:t>suggesting that sea stars exert top-down pressure on the subtidal assemblages when at higher abundance.</w:t>
      </w:r>
      <w:r>
        <w:t xml:space="preserve"> </w:t>
      </w:r>
      <w:r w:rsidR="007B3ED6">
        <w:t xml:space="preserve">While Destruction Island received a pulse of sea star recruitment in 2017, several stars </w:t>
      </w:r>
      <w:r w:rsidR="001A28A1">
        <w:t xml:space="preserve">increased and then </w:t>
      </w:r>
      <w:r w:rsidR="007B3ED6">
        <w:t>declined in abundance from 2016 to 2019 causing the variability in</w:t>
      </w:r>
      <w:r w:rsidR="00546755">
        <w:t xml:space="preserve"> the abundance of sea stars</w:t>
      </w:r>
      <w:r w:rsidR="007B3ED6">
        <w:t xml:space="preserve"> seen on the x-axis in </w:t>
      </w:r>
      <w:r w:rsidR="007B3ED6">
        <w:fldChar w:fldCharType="begin"/>
      </w:r>
      <w:r w:rsidR="007B3ED6">
        <w:instrText xml:space="preserve"> REF _Ref57728943 \h </w:instrText>
      </w:r>
      <w:r w:rsidR="007B3ED6">
        <w:fldChar w:fldCharType="separate"/>
      </w:r>
      <w:r w:rsidR="007E43BD">
        <w:t xml:space="preserve">Fig. </w:t>
      </w:r>
      <w:r w:rsidR="007E43BD">
        <w:rPr>
          <w:noProof/>
        </w:rPr>
        <w:t>10</w:t>
      </w:r>
      <w:r w:rsidR="007B3ED6">
        <w:fldChar w:fldCharType="end"/>
      </w:r>
      <w:r w:rsidR="007B3ED6">
        <w:t>.</w:t>
      </w:r>
    </w:p>
    <w:p w14:paraId="6E811222" w14:textId="627F70DC" w:rsidR="00E82492" w:rsidRDefault="00E82492" w:rsidP="005561B5"/>
    <w:p w14:paraId="4E19A055" w14:textId="77777777" w:rsidR="00E82492" w:rsidRPr="00827888" w:rsidRDefault="00E82492" w:rsidP="005561B5"/>
    <w:p w14:paraId="57092774" w14:textId="77E740FC" w:rsidR="00303BC1" w:rsidRDefault="00303BC1" w:rsidP="005561B5">
      <w:r>
        <w:br w:type="page"/>
      </w:r>
    </w:p>
    <w:p w14:paraId="09E63C86" w14:textId="77777777" w:rsidR="00C31389" w:rsidRDefault="00C31389" w:rsidP="005561B5"/>
    <w:p w14:paraId="435C3597" w14:textId="1FF00C00" w:rsidR="00ED7FF3" w:rsidRDefault="00ED7FF3" w:rsidP="00D53E7A">
      <w:pPr>
        <w:pStyle w:val="Heading1"/>
      </w:pPr>
      <w:r>
        <w:t>Discussion</w:t>
      </w:r>
    </w:p>
    <w:p w14:paraId="4380AF42" w14:textId="43D69DE0" w:rsidR="00ED7FF3" w:rsidRDefault="00ED7FF3" w:rsidP="00D53E7A"/>
    <w:p w14:paraId="1B736466" w14:textId="3646F94F" w:rsidR="001C492B" w:rsidRDefault="001C492B" w:rsidP="001C492B">
      <w:pPr>
        <w:pStyle w:val="ListParagraph"/>
        <w:numPr>
          <w:ilvl w:val="0"/>
          <w:numId w:val="3"/>
        </w:numPr>
      </w:pPr>
      <w:r>
        <w:t>Intro</w:t>
      </w:r>
      <w:r w:rsidR="00F859D0">
        <w:t xml:space="preserve"> – major topics</w:t>
      </w:r>
    </w:p>
    <w:p w14:paraId="7745F58A" w14:textId="74DD3973" w:rsidR="00F859D0" w:rsidRDefault="00F859D0" w:rsidP="00F859D0">
      <w:pPr>
        <w:pStyle w:val="ListParagraph"/>
        <w:numPr>
          <w:ilvl w:val="1"/>
          <w:numId w:val="3"/>
        </w:numPr>
      </w:pPr>
      <w:r>
        <w:t>Spatial scale</w:t>
      </w:r>
    </w:p>
    <w:p w14:paraId="660FD930" w14:textId="1C249DCB" w:rsidR="00C90494" w:rsidRDefault="00C90494" w:rsidP="00C90494">
      <w:pPr>
        <w:pStyle w:val="ListParagraph"/>
        <w:numPr>
          <w:ilvl w:val="2"/>
          <w:numId w:val="3"/>
        </w:numPr>
      </w:pPr>
      <w:r>
        <w:t>Do sites have the same temporal trends?</w:t>
      </w:r>
    </w:p>
    <w:p w14:paraId="0DEC6F6D" w14:textId="4DFC9463" w:rsidR="00F859D0" w:rsidRDefault="00F859D0" w:rsidP="00F859D0">
      <w:pPr>
        <w:pStyle w:val="ListParagraph"/>
        <w:numPr>
          <w:ilvl w:val="1"/>
          <w:numId w:val="3"/>
        </w:numPr>
      </w:pPr>
      <w:r>
        <w:t>Top-down vs bottom up</w:t>
      </w:r>
    </w:p>
    <w:p w14:paraId="6DD56BEF" w14:textId="559FF953" w:rsidR="00F859D0" w:rsidRDefault="00F859D0" w:rsidP="00F859D0">
      <w:pPr>
        <w:pStyle w:val="ListParagraph"/>
        <w:numPr>
          <w:ilvl w:val="1"/>
          <w:numId w:val="3"/>
        </w:numPr>
      </w:pPr>
      <w:r>
        <w:t>Three vignettes</w:t>
      </w:r>
    </w:p>
    <w:p w14:paraId="6DEABD3D" w14:textId="6458612D" w:rsidR="00AB5632" w:rsidRDefault="00AB5632" w:rsidP="001C492B">
      <w:pPr>
        <w:pStyle w:val="ListParagraph"/>
        <w:numPr>
          <w:ilvl w:val="0"/>
          <w:numId w:val="3"/>
        </w:numPr>
      </w:pPr>
      <w:r>
        <w:t>Fish – habitat</w:t>
      </w:r>
      <w:r w:rsidR="00F859D0">
        <w:t>? Mention or leave out?</w:t>
      </w:r>
    </w:p>
    <w:p w14:paraId="6C134094" w14:textId="6FD107B9" w:rsidR="00AB5632" w:rsidRDefault="00AB5632" w:rsidP="00AB5632">
      <w:pPr>
        <w:pStyle w:val="ListParagraph"/>
        <w:numPr>
          <w:ilvl w:val="1"/>
          <w:numId w:val="3"/>
        </w:numPr>
      </w:pPr>
      <w:r>
        <w:t xml:space="preserve">No </w:t>
      </w:r>
      <w:r w:rsidR="00942E85">
        <w:t>relationships</w:t>
      </w:r>
      <w:r>
        <w:t xml:space="preserve"> but that might be because we chose similar sites</w:t>
      </w:r>
    </w:p>
    <w:p w14:paraId="51DB1A87" w14:textId="27A49139" w:rsidR="00AB5632" w:rsidRDefault="00AB5632" w:rsidP="00AB5632">
      <w:pPr>
        <w:pStyle w:val="ListParagraph"/>
        <w:numPr>
          <w:ilvl w:val="1"/>
          <w:numId w:val="3"/>
        </w:numPr>
      </w:pPr>
      <w:r>
        <w:t>Smaller scale relationships for inverts</w:t>
      </w:r>
    </w:p>
    <w:p w14:paraId="43820DDA" w14:textId="4A8CA257" w:rsidR="001C492B" w:rsidRDefault="001C492B" w:rsidP="001C492B">
      <w:pPr>
        <w:pStyle w:val="ListParagraph"/>
        <w:numPr>
          <w:ilvl w:val="0"/>
          <w:numId w:val="3"/>
        </w:numPr>
      </w:pPr>
      <w:r>
        <w:t>Rockfish</w:t>
      </w:r>
    </w:p>
    <w:p w14:paraId="103CD14E" w14:textId="7B8C2479" w:rsidR="001C492B" w:rsidRDefault="001C492B" w:rsidP="001C492B">
      <w:pPr>
        <w:pStyle w:val="ListParagraph"/>
        <w:numPr>
          <w:ilvl w:val="1"/>
          <w:numId w:val="3"/>
        </w:numPr>
      </w:pPr>
      <w:r>
        <w:t>Differences between CQB and black-yt</w:t>
      </w:r>
    </w:p>
    <w:p w14:paraId="4A601DCF" w14:textId="080694BC" w:rsidR="001C492B" w:rsidRDefault="001C492B" w:rsidP="001C492B">
      <w:pPr>
        <w:pStyle w:val="ListParagraph"/>
        <w:numPr>
          <w:ilvl w:val="1"/>
          <w:numId w:val="3"/>
        </w:numPr>
      </w:pPr>
      <w:r>
        <w:t xml:space="preserve">Consistent with </w:t>
      </w:r>
      <w:r>
        <w:fldChar w:fldCharType="begin"/>
      </w:r>
      <w:r>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 W.&lt;/author&gt;&lt;author&gt;Shurin, J.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dates&gt;&lt;year&gt;2020&lt;/year&gt;&lt;pub-dates&gt;&lt;date&gt;Jun&lt;/date&gt;&lt;/pub-dates&gt;&lt;/dates&gt;&lt;isbn&gt;0706-652x&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p>
    <w:p w14:paraId="7F84AEDC" w14:textId="276257BD" w:rsidR="001C492B" w:rsidRDefault="001C492B" w:rsidP="001C492B">
      <w:pPr>
        <w:pStyle w:val="ListParagraph"/>
        <w:numPr>
          <w:ilvl w:val="1"/>
          <w:numId w:val="3"/>
        </w:numPr>
      </w:pPr>
      <w:r>
        <w:t>Different responses to cold/warm</w:t>
      </w:r>
    </w:p>
    <w:p w14:paraId="02CCB200" w14:textId="324A8DD5" w:rsidR="001C492B" w:rsidRDefault="00B2454D" w:rsidP="001C492B">
      <w:pPr>
        <w:pStyle w:val="ListParagraph"/>
        <w:numPr>
          <w:ilvl w:val="0"/>
          <w:numId w:val="3"/>
        </w:numPr>
      </w:pPr>
      <w:r>
        <w:t>Urchins and top down</w:t>
      </w:r>
    </w:p>
    <w:p w14:paraId="712FFFA4" w14:textId="17D97AF3" w:rsidR="00B2454D" w:rsidRDefault="00B2454D" w:rsidP="001C492B">
      <w:pPr>
        <w:pStyle w:val="ListParagraph"/>
        <w:numPr>
          <w:ilvl w:val="0"/>
          <w:numId w:val="3"/>
        </w:numPr>
      </w:pPr>
      <w:r>
        <w:t>Seastars and top down</w:t>
      </w:r>
    </w:p>
    <w:p w14:paraId="0D4E8C3B" w14:textId="1C5A10F3" w:rsidR="00B2454D" w:rsidRDefault="00B2454D" w:rsidP="001C492B">
      <w:pPr>
        <w:pStyle w:val="ListParagraph"/>
        <w:numPr>
          <w:ilvl w:val="0"/>
          <w:numId w:val="3"/>
        </w:numPr>
      </w:pPr>
      <w:r>
        <w:t>Scale?</w:t>
      </w:r>
    </w:p>
    <w:p w14:paraId="4648EDC1" w14:textId="77777777" w:rsidR="00B2454D" w:rsidRDefault="00B2454D" w:rsidP="001C492B">
      <w:pPr>
        <w:pStyle w:val="ListParagraph"/>
        <w:numPr>
          <w:ilvl w:val="0"/>
          <w:numId w:val="3"/>
        </w:numPr>
      </w:pPr>
    </w:p>
    <w:p w14:paraId="64FE4035" w14:textId="7A25CFD2" w:rsidR="001C492B" w:rsidRDefault="001C492B" w:rsidP="00D53E7A"/>
    <w:p w14:paraId="17A2AB0B" w14:textId="77777777" w:rsidR="00F859D0" w:rsidRDefault="00F859D0" w:rsidP="00D53E7A"/>
    <w:p w14:paraId="768655C4" w14:textId="79B6803D" w:rsidR="001C492B" w:rsidRDefault="00F859D0" w:rsidP="00C90494">
      <w:pPr>
        <w:pStyle w:val="Heading2"/>
      </w:pPr>
      <w:r>
        <w:t>Rockfish recruits</w:t>
      </w:r>
    </w:p>
    <w:p w14:paraId="62A655B8" w14:textId="30703C8E" w:rsidR="008425DB" w:rsidRDefault="00BB204C" w:rsidP="004A2090">
      <w:r>
        <w:t xml:space="preserve">The processes governing </w:t>
      </w:r>
      <w:r w:rsidR="004A2090">
        <w:t>rockfish (</w:t>
      </w:r>
      <w:r w:rsidR="004A2090" w:rsidRPr="00C90494">
        <w:rPr>
          <w:i/>
        </w:rPr>
        <w:t>Sebaste</w:t>
      </w:r>
      <w:r w:rsidR="004A2090">
        <w:t xml:space="preserve">s spp) </w:t>
      </w:r>
      <w:r>
        <w:t>recruitment appear to operate at large spatial scales</w:t>
      </w:r>
      <w:r w:rsidR="004A2090">
        <w:t xml:space="preserve"> with many locations showing recruitment pulses in the same year. However, </w:t>
      </w:r>
      <w:r w:rsidR="008B0B02">
        <w:t>there is spatial variability in intensity</w:t>
      </w:r>
      <w:r w:rsidR="00BC5D13">
        <w:t xml:space="preserve"> within years</w:t>
      </w:r>
      <w:r w:rsidR="008B0B02">
        <w:t xml:space="preserve">, and </w:t>
      </w:r>
      <w:r w:rsidR="004A2090">
        <w:t xml:space="preserve">the </w:t>
      </w:r>
      <w:r w:rsidR="00BC5D13">
        <w:t>patterns</w:t>
      </w:r>
      <w:r w:rsidR="004A2090">
        <w:t xml:space="preserve"> differ among species with different life histories. </w:t>
      </w:r>
      <w:r>
        <w:t xml:space="preserve">For example, </w:t>
      </w:r>
      <w:r>
        <w:fldChar w:fldCharType="begin"/>
      </w:r>
      <w:r>
        <w:instrText xml:space="preserve"> ADDIN EN.CITE &lt;EndNote&gt;&lt;Cite AuthorYear="1"&gt;&lt;Author&gt;Field&lt;/Author&gt;&lt;Year&gt;in review&lt;/Year&gt;&lt;RecNum&gt;8248&lt;/RecNum&gt;&lt;DisplayText&gt;Field et al. (in review)&lt;/DisplayText&gt;&lt;record&gt;&lt;rec-number&gt;8248&lt;/rec-number&gt;&lt;foreign-keys&gt;&lt;key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review&lt;/year&gt;&lt;/dates&gt;&lt;urls&gt;&lt;/urls&gt;&lt;/record&gt;&lt;/Cite&gt;&lt;/EndNote&gt;</w:instrText>
      </w:r>
      <w:r>
        <w:fldChar w:fldCharType="separate"/>
      </w:r>
      <w:r>
        <w:rPr>
          <w:noProof/>
        </w:rPr>
        <w:t>Field et al. (in review)</w:t>
      </w:r>
      <w:r>
        <w:fldChar w:fldCharType="end"/>
      </w:r>
      <w:r>
        <w:t xml:space="preserve"> found </w:t>
      </w:r>
      <w:r w:rsidR="004A2090" w:rsidRPr="004A2090">
        <w:rPr>
          <w:rFonts w:ascii="Times New Roman" w:hAnsi="Times New Roman" w:cs="Times New Roman"/>
        </w:rPr>
        <w:t>considerable spatial coherence in the relative abundance</w:t>
      </w:r>
      <w:r w:rsidRPr="004A2090">
        <w:rPr>
          <w:rFonts w:ascii="Times New Roman" w:hAnsi="Times New Roman" w:cs="Times New Roman"/>
        </w:rPr>
        <w:t xml:space="preserve"> </w:t>
      </w:r>
      <w:r w:rsidR="004A2090">
        <w:rPr>
          <w:rFonts w:ascii="Times New Roman" w:hAnsi="Times New Roman" w:cs="Times New Roman"/>
        </w:rPr>
        <w:t>pelagic young-of-year (pre-</w:t>
      </w:r>
      <w:r w:rsidR="004A2090" w:rsidRPr="004A2090">
        <w:rPr>
          <w:rFonts w:ascii="Times New Roman" w:hAnsi="Times New Roman" w:cs="Times New Roman"/>
        </w:rPr>
        <w:t xml:space="preserve">recruits) </w:t>
      </w:r>
      <w:r w:rsidRPr="004A2090">
        <w:rPr>
          <w:rFonts w:ascii="Times New Roman" w:hAnsi="Times New Roman" w:cs="Times New Roman"/>
        </w:rPr>
        <w:t xml:space="preserve">of </w:t>
      </w:r>
      <w:r w:rsidR="004A2090" w:rsidRPr="004A2090">
        <w:rPr>
          <w:rFonts w:ascii="Times New Roman" w:hAnsi="Times New Roman" w:cs="Times New Roman"/>
        </w:rPr>
        <w:t xml:space="preserve">winter-spawning rockfishes </w:t>
      </w:r>
      <w:r w:rsidR="00EF2611">
        <w:rPr>
          <w:rFonts w:ascii="Times New Roman" w:hAnsi="Times New Roman" w:cs="Times New Roman"/>
        </w:rPr>
        <w:t xml:space="preserve">associated with the shelf break </w:t>
      </w:r>
      <w:r w:rsidR="004A2090">
        <w:rPr>
          <w:rFonts w:ascii="Times New Roman" w:hAnsi="Times New Roman" w:cs="Times New Roman"/>
        </w:rPr>
        <w:t xml:space="preserve">in mid-water trawls </w:t>
      </w:r>
      <w:r w:rsidR="004A2090" w:rsidRPr="004A2090">
        <w:rPr>
          <w:rFonts w:ascii="Times New Roman" w:hAnsi="Times New Roman" w:cs="Times New Roman"/>
        </w:rPr>
        <w:t xml:space="preserve">along the West Coast of the </w:t>
      </w:r>
      <w:r w:rsidR="004A2090">
        <w:rPr>
          <w:rFonts w:ascii="Times New Roman" w:hAnsi="Times New Roman" w:cs="Times New Roman"/>
        </w:rPr>
        <w:t xml:space="preserve">US. </w:t>
      </w:r>
      <w:r w:rsidR="008B0B02">
        <w:t>In our data</w:t>
      </w:r>
      <w:r>
        <w:t xml:space="preserve">, </w:t>
      </w:r>
      <w:r w:rsidR="00C90494">
        <w:t>recruitment was episodic</w:t>
      </w:r>
      <w:r w:rsidR="0005080C">
        <w:t xml:space="preserve"> and spatially variable</w:t>
      </w:r>
      <w:r w:rsidR="00C90494">
        <w:t>,</w:t>
      </w:r>
      <w:r w:rsidR="004A2090">
        <w:t xml:space="preserve"> but </w:t>
      </w:r>
      <w:r w:rsidR="001E459D">
        <w:t>individual taxon</w:t>
      </w:r>
      <w:r w:rsidR="004A2090">
        <w:t xml:space="preserve"> had recru</w:t>
      </w:r>
      <w:r w:rsidR="001E459D">
        <w:t xml:space="preserve">itment pulses at most sites in a given year. </w:t>
      </w:r>
      <w:r w:rsidR="00C90494">
        <w:t>For example, black rockfish and yellowtail rockfish had recruitment pulses at most sites in 2016, copper</w:t>
      </w:r>
      <w:r w:rsidR="00EC4699">
        <w:t xml:space="preserve"> rockfish </w:t>
      </w:r>
      <w:r w:rsidR="00C90494">
        <w:t xml:space="preserve">in 2019, and canary rockfish in 2016 </w:t>
      </w:r>
      <w:r w:rsidR="0005080C">
        <w:t>and 2018.</w:t>
      </w:r>
      <w:r w:rsidR="008B0B02">
        <w:t xml:space="preserve"> The intensity varied among sites within a year, </w:t>
      </w:r>
      <w:r w:rsidR="00BC5D13">
        <w:t xml:space="preserve">with </w:t>
      </w:r>
      <w:r w:rsidR="00991067">
        <w:t>copper rockfish show</w:t>
      </w:r>
      <w:r w:rsidR="00BC5D13">
        <w:t>ing</w:t>
      </w:r>
      <w:r w:rsidR="00991067">
        <w:t xml:space="preserve"> a </w:t>
      </w:r>
      <w:commentRangeStart w:id="8"/>
      <w:r w:rsidR="00991067">
        <w:t>latitudinal trend in recruitment in 2019</w:t>
      </w:r>
      <w:commentRangeEnd w:id="8"/>
      <w:r w:rsidR="00BC5D13">
        <w:rPr>
          <w:rStyle w:val="CommentReference"/>
        </w:rPr>
        <w:commentReference w:id="8"/>
      </w:r>
      <w:r w:rsidR="00991067">
        <w:t xml:space="preserve">. </w:t>
      </w:r>
      <w:r w:rsidR="008B0B02">
        <w:t>D</w:t>
      </w:r>
      <w:r w:rsidR="00991067">
        <w:t xml:space="preserve">ensity </w:t>
      </w:r>
      <w:r w:rsidR="008B0B02">
        <w:t xml:space="preserve">of copper recruits </w:t>
      </w:r>
      <w:r w:rsidR="00991067">
        <w:t>was highest at Destruction Island in the south and decreased as one moved north to Neah Bay (</w:t>
      </w:r>
      <w:r w:rsidR="00991067">
        <w:fldChar w:fldCharType="begin"/>
      </w:r>
      <w:r w:rsidR="00991067">
        <w:instrText xml:space="preserve"> REF _Ref57707920 \h </w:instrText>
      </w:r>
      <w:r w:rsidR="00991067">
        <w:fldChar w:fldCharType="separate"/>
      </w:r>
      <w:r w:rsidR="007E43BD">
        <w:t xml:space="preserve">Fig. </w:t>
      </w:r>
      <w:commentRangeStart w:id="9"/>
      <w:r w:rsidR="007E43BD">
        <w:rPr>
          <w:noProof/>
        </w:rPr>
        <w:t>8</w:t>
      </w:r>
      <w:commentRangeEnd w:id="9"/>
      <w:r w:rsidR="00991067">
        <w:fldChar w:fldCharType="end"/>
      </w:r>
      <w:r w:rsidR="000305A3">
        <w:t>, p</w:t>
      </w:r>
      <w:r w:rsidR="00991067">
        <w:t>anel SECAy). For black and yellowtail rockfishes, there was variability among sites, but no obvious latitude trend. In 2016, recruitment was high at Destruction Island in the south and at Neah Bay to the north (</w:t>
      </w:r>
      <w:r w:rsidR="00991067">
        <w:fldChar w:fldCharType="begin"/>
      </w:r>
      <w:r w:rsidR="00991067">
        <w:instrText xml:space="preserve"> REF _Ref57707920 \h </w:instrText>
      </w:r>
      <w:r w:rsidR="00991067">
        <w:fldChar w:fldCharType="separate"/>
      </w:r>
      <w:r w:rsidR="007E43BD">
        <w:t xml:space="preserve">Fig. </w:t>
      </w:r>
      <w:commentRangeStart w:id="10"/>
      <w:r w:rsidR="007E43BD">
        <w:rPr>
          <w:noProof/>
        </w:rPr>
        <w:t>8</w:t>
      </w:r>
      <w:commentRangeEnd w:id="10"/>
      <w:r w:rsidR="00991067">
        <w:fldChar w:fldCharType="end"/>
      </w:r>
      <w:r w:rsidR="00991067">
        <w:t>, panel SEBYTy).</w:t>
      </w:r>
    </w:p>
    <w:p w14:paraId="312CC8A4" w14:textId="282B0CF4" w:rsidR="00431031" w:rsidRDefault="00602081" w:rsidP="00BF05AF">
      <w:r>
        <w:t>The difference</w:t>
      </w:r>
      <w:r w:rsidR="008B0B02">
        <w:t>s among taxa</w:t>
      </w:r>
      <w:r>
        <w:t xml:space="preserve"> </w:t>
      </w:r>
      <w:r w:rsidR="00BC5D13">
        <w:t xml:space="preserve">in their </w:t>
      </w:r>
      <w:r w:rsidR="00F411E9">
        <w:t xml:space="preserve">temporal patterns of </w:t>
      </w:r>
      <w:r w:rsidR="008B0B02">
        <w:t>recruitment</w:t>
      </w:r>
      <w:r w:rsidR="00296C03">
        <w:t xml:space="preserve"> appe</w:t>
      </w:r>
      <w:r w:rsidR="001E459D">
        <w:t>a</w:t>
      </w:r>
      <w:r w:rsidR="003144F7">
        <w:t>r</w:t>
      </w:r>
      <w:r w:rsidR="006D4289">
        <w:t xml:space="preserve"> related to the </w:t>
      </w:r>
      <w:commentRangeStart w:id="11"/>
      <w:r w:rsidR="006D4289">
        <w:t>life-history</w:t>
      </w:r>
      <w:commentRangeEnd w:id="11"/>
      <w:r w:rsidR="00F40DF5">
        <w:rPr>
          <w:rStyle w:val="CommentReference"/>
        </w:rPr>
        <w:commentReference w:id="11"/>
      </w:r>
      <w:r w:rsidR="006D4289">
        <w:t xml:space="preserve"> of the species</w:t>
      </w:r>
      <w:r>
        <w:t>.</w:t>
      </w:r>
      <w:r w:rsidR="006D4289" w:rsidRPr="006D4289">
        <w:t xml:space="preserve"> </w:t>
      </w:r>
      <w:r w:rsidR="008425DB">
        <w:t>Nearshore rockfishes</w:t>
      </w:r>
      <w:r w:rsidR="00F411E9">
        <w:t xml:space="preserve"> </w:t>
      </w:r>
      <w:r w:rsidR="008425DB">
        <w:t>follow two general life-histories:</w:t>
      </w:r>
      <w:r w:rsidR="002B052B">
        <w:t xml:space="preserve"> benthic</w:t>
      </w:r>
      <w:r w:rsidR="004D63C3">
        <w:t>-</w:t>
      </w:r>
      <w:r w:rsidR="002B052B">
        <w:t>solitary species</w:t>
      </w:r>
      <w:r w:rsidR="008425DB">
        <w:t xml:space="preserve"> versus </w:t>
      </w:r>
      <w:r w:rsidR="002B052B">
        <w:t>mid-water</w:t>
      </w:r>
      <w:r w:rsidR="004D63C3">
        <w:t>-</w:t>
      </w:r>
      <w:r w:rsidR="002B052B">
        <w:t>aggregating species</w:t>
      </w:r>
      <w:r w:rsidR="008425DB">
        <w:t xml:space="preserve"> </w: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PjxhdXRoLWFkZHJlc3M+U2NyaXBwcyBJbnN0IE9jZWFub2csIExhIEpvbGxhLCBDQSA5MjA5MyBV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</w:fldData>
        </w:fldChar>
      </w:r>
      <w:r w:rsidR="008425DB">
        <w:instrText xml:space="preserve"> ADDIN EN.CITE </w:instrText>
      </w:r>
      <w:r w:rsidR="008425DB">
        <w:fldChar w:fldCharType="begin">
          <w:fldData xml:space="preserve">PEVuZE5vdGU+PENpdGU+PEF1dGhvcj5IeWRlPC9BdXRob3I+PFllYXI+MjAwNzwvWWVhcj48UmVj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</w:fldData>
        </w:fldChar>
      </w:r>
      <w:r w:rsidR="008425DB">
        <w:instrText xml:space="preserve"> ADDIN EN.CITE.DATA </w:instrText>
      </w:r>
      <w:r w:rsidR="008425DB">
        <w:fldChar w:fldCharType="end"/>
      </w:r>
      <w:r w:rsidR="008425DB">
        <w:fldChar w:fldCharType="separate"/>
      </w:r>
      <w:r w:rsidR="008425DB">
        <w:rPr>
          <w:noProof/>
        </w:rPr>
        <w:t>(Hyde and Vetter 2007, Markel and Shurin 2020)</w:t>
      </w:r>
      <w:r w:rsidR="008425DB">
        <w:fldChar w:fldCharType="end"/>
      </w:r>
      <w:r w:rsidR="008425DB">
        <w:t xml:space="preserve">. For solitary benthic species, good recruitment typically corresponds with warmer water and weak upwelling, which allows faster growth and onshore transport. </w:t>
      </w:r>
      <w:r w:rsidR="00BF05AF">
        <w:t xml:space="preserve">The </w:t>
      </w:r>
      <w:r w:rsidR="00713AB1">
        <w:t>mid-water</w:t>
      </w:r>
      <w:r w:rsidR="00BF05AF">
        <w:t xml:space="preserve"> species have higher recruitment in cold water years with strong upwelling </w:t>
      </w:r>
      <w:r w:rsidR="00BF05AF">
        <w:fldChar w:fldCharType="begin"/>
      </w:r>
      <w:r w:rsidR="00BF05AF">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BF05AF">
        <w:fldChar w:fldCharType="separate"/>
      </w:r>
      <w:r w:rsidR="00BF05AF">
        <w:rPr>
          <w:noProof/>
        </w:rPr>
        <w:t>(Lenarz et al. 1995, Carr and Syms 2006)</w:t>
      </w:r>
      <w:r w:rsidR="00BF05AF">
        <w:fldChar w:fldCharType="end"/>
      </w:r>
      <w:r w:rsidR="00BF05AF">
        <w:t xml:space="preserve">. Copper rockfish fall in the </w:t>
      </w:r>
      <w:r w:rsidR="006D4289">
        <w:t xml:space="preserve">CQB complex </w:t>
      </w:r>
      <w:r w:rsidR="00A45D6F">
        <w:t>(</w:t>
      </w:r>
      <w:r w:rsidR="00A45D6F" w:rsidRPr="00F40DF5">
        <w:rPr>
          <w:color w:val="FF0000"/>
        </w:rPr>
        <w:t>copper, quillback, and brown rockfishes</w:t>
      </w:r>
      <w:r w:rsidR="00A45D6F">
        <w:t>)</w:t>
      </w:r>
      <w:r w:rsidR="00BF05AF">
        <w:t xml:space="preserve"> of</w:t>
      </w:r>
      <w:r w:rsidR="008B0B02">
        <w:t xml:space="preserve"> </w:t>
      </w:r>
      <w:r w:rsidR="00F40DF5">
        <w:t xml:space="preserve">solitary, </w:t>
      </w:r>
      <w:r w:rsidR="00F40DF5">
        <w:lastRenderedPageBreak/>
        <w:t>benthic species</w:t>
      </w:r>
      <w:r w:rsidR="00BF05AF">
        <w:t>. Black and yellowtail rockfishes are aggregating</w:t>
      </w:r>
      <w:r w:rsidR="00713AB1">
        <w:t xml:space="preserve"> mid-water</w:t>
      </w:r>
      <w:r w:rsidR="00BF05AF">
        <w:t xml:space="preserve"> species.</w:t>
      </w:r>
      <w:r w:rsidR="00BC5D13">
        <w:t xml:space="preserve"> Thus the peaks in recruitment in different years for we observed for these complexes is consistent with their life-history and previous observations. </w:t>
      </w:r>
      <w:r w:rsidR="006D4289">
        <w:t>O</w:t>
      </w:r>
      <w:r w:rsidR="00B501DE">
        <w:t xml:space="preserve">ff of Vancouver Island, Canada, the </w:t>
      </w:r>
      <w:r w:rsidR="00C01D7E">
        <w:t>CQB complex had good recruitment in 2005</w:t>
      </w:r>
      <w:r w:rsidR="00431031">
        <w:t>,</w:t>
      </w:r>
      <w:r w:rsidR="00C01D7E">
        <w:t xml:space="preserve"> while black rockfishes had strong recruitment in 2006 </w:t>
      </w:r>
      <w:r w:rsidR="00C01D7E">
        <w:fldChar w:fldCharType="begin"/>
      </w:r>
      <w:r w:rsidR="00C01D7E">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 W.&lt;/author&gt;&lt;author&gt;Shurin, J.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dates&gt;&lt;year&gt;2020&lt;/year&gt;&lt;pub-dates&gt;&lt;date&gt;Jun&lt;/date&gt;&lt;/pub-dates&gt;&lt;/dates&gt;&lt;isbn&gt;0706-652x&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rsidR="00C01D7E">
        <w:fldChar w:fldCharType="separate"/>
      </w:r>
      <w:r w:rsidR="00C01D7E">
        <w:rPr>
          <w:noProof/>
        </w:rPr>
        <w:t>(Markel and Shurin 2020)</w:t>
      </w:r>
      <w:r w:rsidR="00C01D7E">
        <w:fldChar w:fldCharType="end"/>
      </w:r>
      <w:r w:rsidR="00C01D7E">
        <w:t xml:space="preserve">. </w:t>
      </w:r>
      <w:r w:rsidR="00F26235">
        <w:t xml:space="preserve">Consistent with previous observations </w:t>
      </w:r>
      <w:r w:rsidR="00F26235">
        <w:fldChar w:fldCharType="begin"/>
      </w:r>
      <w:r w:rsidR="00F26235">
        <w:instrText xml:space="preserve"> ADDIN EN.CITE &lt;EndNote&gt;&lt;Cite&gt;&lt;Author&gt;Lenarz&lt;/Author&gt;&lt;Year&gt;1995&lt;/Year&gt;&lt;RecNum&gt;8337&lt;/RecNum&gt;&lt;DisplayText&gt;(Lenarz et al. 1995, Carr and Syms 2006)&lt;/DisplayText&gt;&lt;record&gt;&lt;rec-number&gt;8337&lt;/rec-number&gt;&lt;foreign-keys&gt;&lt;key app="EN" db-id="099r02pdsz02vhet5wvvf0ejr2a09aed5020" timestamp="1617309804"&gt;8337&lt;/key&gt;&lt;/foreign-keys&gt;&lt;ref-type name="Journal Article"&gt;17&lt;/ref-type&gt;&lt;contributors&gt;&lt;authors&gt;&lt;author&gt;Lenarz, W. H.&lt;/author&gt;&lt;author&gt;Ventresca, D. A.&lt;/author&gt;&lt;author&gt;Graham, W. M.&lt;/author&gt;&lt;author&gt;Schwing, F. B.&lt;/author&gt;&lt;author&gt;Chavez, F.&lt;/author&gt;&lt;/authors&gt;&lt;/contributors&gt;&lt;titles&gt;&lt;title&gt;Explorations of El Nino events and associated biological population dynamics off central California&lt;/title&gt;&lt;secondary-title&gt;California Cooperative Oceanic Fisheries Investigations Reports&lt;/secondary-title&gt;&lt;alt-title&gt;Cal Coop Ocean Fish&lt;/alt-title&gt;&lt;/titles&gt;&lt;pages&gt;106-119&lt;/pages&gt;&lt;volume&gt;36&lt;/volume&gt;&lt;dates&gt;&lt;year&gt;1995&lt;/year&gt;&lt;pub-dates&gt;&lt;date&gt;Oct&lt;/date&gt;&lt;/pub-dates&gt;&lt;/dates&gt;&lt;isbn&gt;0575-3317&lt;/isbn&gt;&lt;accession-num&gt;WOS:A1995TR42800010&lt;/accession-num&gt;&lt;urls&gt;&lt;related-urls&gt;&lt;url&gt;&amp;lt;Go to ISI&amp;gt;://WOS:A1995TR42800010&lt;/url&gt;&lt;/related-urls&gt;&lt;/urls&gt;&lt;language&gt;English&lt;/language&gt;&lt;/record&gt;&lt;/Cite&gt;&lt;Cite&gt;&lt;Author&gt;Carr&lt;/Author&gt;&lt;Year&gt;2006&lt;/Year&gt;&lt;RecNum&gt;8338&lt;/RecNum&gt;&lt;record&gt;&lt;rec-number&gt;8338&lt;/rec-number&gt;&lt;foreign-keys&gt;&lt;key app="EN" db-id="099r02pdsz02vhet5wvvf0ejr2a09aed5020" timestamp="1617310027"&gt;8338&lt;/key&gt;&lt;/foreign-keys&gt;&lt;ref-type name="Book Section"&gt;5&lt;/ref-type&gt;&lt;contributors&gt;&lt;authors&gt;&lt;author&gt;Carr, M.H.&lt;/author&gt;&lt;author&gt;Syms, C.&lt;/author&gt;&lt;/authors&gt;&lt;secondary-authors&gt;&lt;author&gt;Allen, L.G.&lt;/author&gt;&lt;author&gt;Pondella II, D.J.&lt;/author&gt;&lt;author&gt;Horn, M.H.&lt;/author&gt;&lt;/secondary-authors&gt;&lt;/contributors&gt;&lt;titles&gt;&lt;title&gt;Recruitment&lt;/title&gt;&lt;secondary-title&gt; The ecology of marine fishes&lt;/secondary-title&gt;&lt;/titles&gt;&lt;pages&gt; 411–427.&lt;/pages&gt;&lt;dates&gt;&lt;year&gt;2006&lt;/year&gt;&lt;/dates&gt;&lt;pub-location&gt;Berkeley, California&lt;/pub-location&gt;&lt;publisher&gt;University of California Press&lt;/publisher&gt;&lt;urls&gt;&lt;/urls&gt;&lt;/record&gt;&lt;/Cite&gt;&lt;/EndNote&gt;</w:instrText>
      </w:r>
      <w:r w:rsidR="00F26235">
        <w:fldChar w:fldCharType="separate"/>
      </w:r>
      <w:r w:rsidR="00F26235">
        <w:rPr>
          <w:noProof/>
        </w:rPr>
        <w:t>(Lenarz et al. 1995, Carr and Syms 2006)</w:t>
      </w:r>
      <w:r w:rsidR="00F26235">
        <w:fldChar w:fldCharType="end"/>
      </w:r>
      <w:r w:rsidR="00F26235">
        <w:t>, t</w:t>
      </w:r>
      <w:r w:rsidR="006D4289">
        <w:t>hese groups also responded differently to oceanographic conditions. High CQB recruitment in 2005 occurred during a period with prolonged downwelling and warm water temperature, and settlers had late parturition dates, fast presettlement growth, short pelagic durations, and small size at settlement. Strong upwelling and cool ocean temperatures were associated with the high black rockfish recruitment in 2006, when fish had slo</w:t>
      </w:r>
      <w:r w:rsidR="00270CAF">
        <w:t>w</w:t>
      </w:r>
      <w:r w:rsidR="006D4289">
        <w:t xml:space="preserve"> presettlement growth and long pelagic durations</w:t>
      </w:r>
      <w:r>
        <w:t xml:space="preserve"> </w:t>
      </w:r>
      <w:r>
        <w:fldChar w:fldCharType="begin"/>
      </w:r>
      <w:r>
        <w:instrText xml:space="preserve"> ADDIN EN.CITE &lt;EndNote&gt;&lt;Cite&gt;&lt;Author&gt;Markel&lt;/Author&gt;&lt;Year&gt;2020&lt;/Year&gt;&lt;RecNum&gt;8247&lt;/RecNum&gt;&lt;DisplayText&gt;(Markel and Shurin 2020)&lt;/DisplayText&gt;&lt;record&gt;&lt;rec-number&gt;8247&lt;/rec-number&gt;&lt;foreign-keys&gt;&lt;key app="EN" db-id="099r02pdsz02vhet5wvvf0ejr2a09aed5020" timestamp="1616685008"&gt;8247&lt;/key&gt;&lt;/foreign-keys&gt;&lt;ref-type name="Journal Article"&gt;17&lt;/ref-type&gt;&lt;contributors&gt;&lt;authors&gt;&lt;author&gt;Markel, R. W.&lt;/author&gt;&lt;author&gt;Shurin, J. B.&lt;/author&gt;&lt;/authors&gt;&lt;/contributors&gt;&lt;auth-address&gt;Univ British Columbia, Dept Zool, Vancouver, BC V6T 1Z4, Canada&amp;#xD;Outer Shores Inst, POB 361, Cobble Hill, BC V6R 1L0, Canada&amp;#xD;Univ Calif San Diego, Sect Ecol Behav &amp;amp; Evolut, 9500 Gilman Dr,0116, La Jolla, CA 92093 USA&lt;/auth-address&gt;&lt;titles&gt;&lt;title&gt;Contrasting effects of coastal upwelling on growth and recruitment of nearshore Pacific rockfishes (genus Sebastes)&lt;/title&gt;&lt;secondary-title&gt;Canadian Journal of Fisheries and Aquatic Sciences&lt;/secondary-title&gt;&lt;alt-title&gt;Can J Fish Aquat Sci&lt;/alt-title&gt;&lt;/titles&gt;&lt;periodical&gt;&lt;full-title&gt;Canadian Journal of Fisheries and Aquatic Sciences&lt;/full-title&gt;&lt;abbr-1&gt;Can. J. Fish. Aquat. Sci.&lt;/abbr-1&gt;&lt;abbr-2&gt;Can J Fish Aquat Sci&lt;/abbr-2&gt;&lt;/periodical&gt;&lt;alt-periodical&gt;&lt;full-title&gt;Canadian Journal of Fisheries and Aquatic Sciences&lt;/full-title&gt;&lt;abbr-1&gt;Can. J. Fish. Aquat. Sci.&lt;/abbr-1&gt;&lt;abbr-2&gt;Can J Fish Aquat Sci&lt;/abbr-2&gt;&lt;/alt-periodical&gt;&lt;pages&gt;950-962&lt;/pages&gt;&lt;volume&gt;77&lt;/volume&gt;&lt;number&gt;6&lt;/number&gt;&lt;dates&gt;&lt;year&gt;2020&lt;/year&gt;&lt;pub-dates&gt;&lt;date&gt;Jun&lt;/date&gt;&lt;/pub-dates&gt;&lt;/dates&gt;&lt;isbn&gt;0706-652x&lt;/isbn&gt;&lt;accession-num&gt;WOS:000538396800002&lt;/accession-num&gt;&lt;urls&gt;&lt;related-urls&gt;&lt;url&gt;&amp;lt;Go to ISI&amp;gt;://WOS:000538396800002&lt;/url&gt;&lt;/related-urls&gt;&lt;/urls&gt;&lt;electronic-resource-num&gt;10.1139/cjfas-2019-0179&lt;/electronic-resource-num&gt;&lt;language&gt;English&lt;/language&gt;&lt;/record&gt;&lt;/Cite&gt;&lt;/EndNote&gt;</w:instrText>
      </w:r>
      <w:r>
        <w:fldChar w:fldCharType="separate"/>
      </w:r>
      <w:r>
        <w:rPr>
          <w:noProof/>
        </w:rPr>
        <w:t>(Markel and Shurin 2020)</w:t>
      </w:r>
      <w:r>
        <w:fldChar w:fldCharType="end"/>
      </w:r>
      <w:r>
        <w:t>.</w:t>
      </w:r>
      <w:r w:rsidR="00296C03">
        <w:t xml:space="preserve"> </w:t>
      </w:r>
    </w:p>
    <w:p w14:paraId="2D6617F9" w14:textId="7323FB49" w:rsidR="00431031" w:rsidRDefault="00296C03" w:rsidP="00BF05AF">
      <w:r>
        <w:t>The timing of settlement also differ</w:t>
      </w:r>
      <w:r w:rsidR="00431031">
        <w:t>s</w:t>
      </w:r>
      <w:r>
        <w:t xml:space="preserve"> among these groups</w:t>
      </w:r>
      <w:r w:rsidR="00BC73CA">
        <w:t>, which likely affects their larval dynamics</w:t>
      </w:r>
      <w:r w:rsidR="00C91A13">
        <w:t xml:space="preserve"> and interaction with oceanography</w:t>
      </w:r>
      <w:r>
        <w:t xml:space="preserve">. Yellow tail and black rockfish tend to settle between May and June, while fishes in the CQB complex settle later in July-October </w:t>
      </w:r>
      <w:r>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ZT41OTg8L3ZvbHVtZT48ZGF0ZXM+PHllYXI+MjAxODwveWVhcj48cHViLWRhdGVzPjxkYXRlPkp1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</w:fldData>
        </w:fldChar>
      </w:r>
      <w:r w:rsidR="00F33C50">
        <w:instrText xml:space="preserve"> ADDIN EN.CITE </w:instrText>
      </w:r>
      <w:r w:rsidR="00F33C50">
        <w:fldChar w:fldCharType="begin">
          <w:fldData xml:space="preserve">PEVuZE5vdGU+PENpdGU+PEF1dGhvcj5PdHRtYW5uPC9BdXRob3I+PFllYXI+MjAxODwvWWVhcj48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</w:fldData>
        </w:fldChar>
      </w:r>
      <w:r w:rsidR="00F33C50">
        <w:instrText xml:space="preserve"> ADDIN EN.CITE.DATA </w:instrText>
      </w:r>
      <w:r w:rsidR="00F33C50">
        <w:fldChar w:fldCharType="end"/>
      </w:r>
      <w:r>
        <w:fldChar w:fldCharType="separate"/>
      </w:r>
      <w:r w:rsidR="00F33C50">
        <w:rPr>
          <w:noProof/>
        </w:rPr>
        <w:t>(Johansson et al. 2018, Ottmann et al. 2018)</w:t>
      </w:r>
      <w:r>
        <w:fldChar w:fldCharType="end"/>
      </w:r>
      <w:r>
        <w:t xml:space="preserve">. </w:t>
      </w:r>
      <w:r w:rsidR="0007681D">
        <w:t xml:space="preserve">Interestingly, we did not see strong recruitment of copper rockfish in 2016, which </w:t>
      </w:r>
      <w:r w:rsidR="00BC73CA">
        <w:t>w</w:t>
      </w:r>
      <w:r w:rsidR="0007681D">
        <w:t>as a warm year</w:t>
      </w:r>
      <w:r w:rsidR="008D727E">
        <w:t xml:space="preserve">, but we </w:t>
      </w:r>
      <w:r w:rsidR="0007681D">
        <w:t xml:space="preserve">did see high recruitment of black and yellowtail and rockfishes. </w:t>
      </w:r>
      <w:r w:rsidR="00BC73CA">
        <w:t>However, i</w:t>
      </w:r>
      <w:r w:rsidR="00431031">
        <w:t xml:space="preserve">n Oregon, there was strong recruitment of CQB fishes but much later in the year (September) than normal </w:t>
      </w:r>
      <w:r w:rsidR="00431031">
        <w:fldChar w:fldCharType="begin"/>
      </w:r>
      <w:r w:rsidR="00431031">
        <w:instrText xml:space="preserve"> ADDIN EN.CITE &lt;EndNote&gt;&lt;Cite&gt;&lt;Author&gt;Ottmann&lt;/Author&gt;&lt;Year&gt;2018&lt;/Year&gt;&lt;RecNum&gt;8334&lt;/RecNum&gt;&lt;DisplayText&gt;(Ottmann et al. 2018)&lt;/DisplayText&gt;&lt;record&gt;&lt;rec-number&gt;8334&lt;/rec-number&gt;&lt;foreign-keys&gt;&lt;key app="EN" db-id="099r02pdsz02vhet5wvvf0ejr2a09aed5020" timestamp="1617302393"&gt;8334&lt;/key&gt;&lt;/foreign-keys&gt;&lt;ref-type name="Journal Article"&gt;17&lt;/ref-type&gt;&lt;contributors&gt;&lt;authors&gt;&lt;author&gt;Ottmann, D.&lt;/author&gt;&lt;author&gt;Grorud-Colvert, K.&lt;/author&gt;&lt;author&gt;Huntington, B.&lt;/author&gt;&lt;author&gt;Sponaugle, S.&lt;/author&gt;&lt;/authors&gt;&lt;/contributors&gt;&lt;auth-address&gt;Oregon State Univ, Hatfield Marine Sci Ctr, Newport, OR 97365 USA&amp;#xD;Oregon State Univ, Dept Integrat Biol, Corvallis, OR 97331 USA&amp;#xD;Oregon Dept Fish &amp;amp; Wildlife, Marine Reserves Program, Newport, OR 97365 USA&lt;/auth-address&gt;&lt;titles&gt;&lt;title&gt;Interannual and regional variability in settlement of groundfishes to protected and fished nearshore waters of Oregon, USA&lt;/title&gt;&lt;secondary-title&gt;Marine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Ser&lt;/abbr-2&gt;&lt;/alt-periodical&gt;&lt;pages&gt;131-145&lt;/pages&gt;&lt;volume&gt;598&lt;/volume&gt;&lt;dates&gt;&lt;year&gt;2018&lt;/year&gt;&lt;pub-dates&gt;&lt;date&gt;Jun 28&lt;/date&gt;&lt;/pub-dates&gt;&lt;/dates&gt;&lt;isbn&gt;0171-8630&lt;/isbn&gt;&lt;accession-num&gt;WOS:000438415600010&lt;/accession-num&gt;&lt;urls&gt;&lt;related-urls&gt;&lt;url&gt;&amp;lt;Go to ISI&amp;gt;://WOS:000438415600010&lt;/url&gt;&lt;/related-urls&gt;&lt;/urls&gt;&lt;electronic-resource-num&gt;10.3354/meps12616&lt;/electronic-resource-num&gt;&lt;language&gt;English&lt;/language&gt;&lt;/record&gt;&lt;/Cite&gt;&lt;/EndNote&gt;</w:instrText>
      </w:r>
      <w:r w:rsidR="00431031">
        <w:fldChar w:fldCharType="separate"/>
      </w:r>
      <w:r w:rsidR="00431031">
        <w:rPr>
          <w:noProof/>
        </w:rPr>
        <w:t>(Ottmann et al. 2018)</w:t>
      </w:r>
      <w:r w:rsidR="00431031">
        <w:fldChar w:fldCharType="end"/>
      </w:r>
      <w:r w:rsidR="007F1E03">
        <w:t>; o</w:t>
      </w:r>
      <w:r w:rsidR="00431031">
        <w:t>ur surveys would have missed this recruitment pulse.</w:t>
      </w:r>
      <w:r w:rsidR="00BC73CA">
        <w:t xml:space="preserve"> Conditions in 2016 were anomalous with the </w:t>
      </w:r>
      <w:commentRangeStart w:id="12"/>
      <w:r w:rsidR="0007681D">
        <w:t xml:space="preserve">warm water </w:t>
      </w:r>
      <w:r w:rsidR="00BC73CA">
        <w:t>caused by</w:t>
      </w:r>
      <w:r w:rsidR="0007681D">
        <w:t xml:space="preserve"> the marine heatwave </w:t>
      </w:r>
      <w:r w:rsidR="00BC73CA">
        <w:t>(</w:t>
      </w:r>
      <w:r w:rsidR="00BC73CA" w:rsidRPr="00BC73CA">
        <w:rPr>
          <w:color w:val="FF0000"/>
        </w:rPr>
        <w:t>REF</w:t>
      </w:r>
      <w:r w:rsidR="00BC73CA">
        <w:t xml:space="preserve">) </w:t>
      </w:r>
      <w:r w:rsidR="0007681D">
        <w:t>and not more typical El Nino conditions, so the oceanography may have differed</w:t>
      </w:r>
      <w:commentRangeEnd w:id="12"/>
      <w:r w:rsidR="0007681D">
        <w:rPr>
          <w:rStyle w:val="CommentReference"/>
        </w:rPr>
        <w:commentReference w:id="12"/>
      </w:r>
      <w:r w:rsidR="00BC73CA">
        <w:t xml:space="preserve">. </w:t>
      </w:r>
      <w:r w:rsidR="00C91A13">
        <w:t xml:space="preserve">Source water is an important driver of rockfish recruitment </w:t>
      </w:r>
      <w:r w:rsidR="00C91A13">
        <w:fldChar w:fldCharType="begin"/>
      </w:r>
      <w:r w:rsidR="00C91A13">
        <w:instrText xml:space="preserve"> ADDIN EN.CITE &lt;EndNote&gt;&lt;Cite&gt;&lt;Author&gt;Schroeder&lt;/Author&gt;&lt;Year&gt;2019&lt;/Year&gt;&lt;RecNum&gt;7229&lt;/RecNum&gt;&lt;DisplayText&gt;(Schroeder et al. 2019)&lt;/DisplayText&gt;&lt;record&gt;&lt;rec-number&gt;7229&lt;/rec-number&gt;&lt;foreign-keys&gt;&lt;key app="EN" db-id="099r02pdsz02vhet5wvvf0ejr2a09aed5020" timestamp="1560036008"&gt;7229&lt;/key&gt;&lt;/foreign-keys&gt;&lt;ref-type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Sciences&lt;/full-title&gt;&lt;abbr-1&gt;Can. J. Fish. Aquat. Sci.&lt;/abbr-1&gt;&lt;abbr-2&gt;Can J Fish Aquat Sci&lt;/abbr-2&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91A13">
        <w:fldChar w:fldCharType="separate"/>
      </w:r>
      <w:r w:rsidR="00C91A13">
        <w:rPr>
          <w:noProof/>
        </w:rPr>
        <w:t>(Schroeder et al. 2019)</w:t>
      </w:r>
      <w:r w:rsidR="00C91A13">
        <w:fldChar w:fldCharType="end"/>
      </w:r>
      <w:r w:rsidR="00C91A13">
        <w:t xml:space="preserve">, and </w:t>
      </w:r>
      <w:r w:rsidR="007A5941">
        <w:t>anomalous</w:t>
      </w:r>
      <w:r w:rsidR="00C91A13">
        <w:t xml:space="preserve"> oceanographic conditions may have upset more typical relationship. For example, o</w:t>
      </w:r>
      <w:r w:rsidR="0007681D">
        <w:t xml:space="preserve">verall, winter spanwners showed high abundance during the years of the marine heat wave </w:t>
      </w:r>
      <w:r w:rsidR="0007681D">
        <w:fldChar w:fldCharType="begin"/>
      </w:r>
      <w:r w:rsidR="0007681D">
        <w:instrText xml:space="preserve"> ADDIN EN.CITE &lt;EndNote&gt;&lt;Cite&gt;&lt;Author&gt;Field&lt;/Author&gt;&lt;Year&gt;in review&lt;/Year&gt;&lt;RecNum&gt;8248&lt;/RecNum&gt;&lt;DisplayText&gt;(Field et al. in review)&lt;/DisplayText&gt;&lt;record&gt;&lt;rec-number&gt;8248&lt;/rec-number&gt;&lt;foreign-keys&gt;&lt;key app="EN" db-id="099r02pdsz02vhet5wvvf0ejr2a09aed5020" timestamp="1617299670"&gt;8248&lt;/key&gt;&lt;/foreign-keys&gt;&lt;ref-type name="Journal Article"&gt;17&lt;/ref-type&gt;&lt;contributors&gt;&lt;authors&gt;&lt;author&gt;Field, J.&lt;/author&gt;&lt;author&gt;Miller, R.&lt;/author&gt;&lt;author&gt;Santora, J.&lt;/author&gt;&lt;author&gt;Tolimieri, N.&lt;/author&gt;&lt;author&gt;Haltuch, M.&lt;/author&gt;&lt;author&gt;Brodeur, R.&lt;/author&gt;&lt;author&gt;Auth, T.&lt;/author&gt;&lt;author&gt;Dick, E.J.&lt;/author&gt;&lt;author&gt;Sakuma, K.&lt;/author&gt;&lt;author&gt;Wells, B.&lt;/author&gt;&lt;/authors&gt;&lt;/contributors&gt;&lt;titles&gt;&lt;title&gt;Spatiotemporal patterns of variability in the abundance and distribution of winter-spawned pelagic juvenile rockfish in the California Current&lt;/title&gt;&lt;secondary-title&gt;TBD&lt;/secondary-title&gt;&lt;/titles&gt;&lt;volume&gt;TBD&lt;/volume&gt;&lt;dates&gt;&lt;year&gt;in review&lt;/year&gt;&lt;/dates&gt;&lt;urls&gt;&lt;/urls&gt;&lt;/record&gt;&lt;/Cite&gt;&lt;/EndNote&gt;</w:instrText>
      </w:r>
      <w:r w:rsidR="0007681D">
        <w:fldChar w:fldCharType="separate"/>
      </w:r>
      <w:r w:rsidR="0007681D">
        <w:rPr>
          <w:noProof/>
        </w:rPr>
        <w:t>(Field et al. in review)</w:t>
      </w:r>
      <w:r w:rsidR="0007681D">
        <w:fldChar w:fldCharType="end"/>
      </w:r>
      <w:r w:rsidR="00C91A13">
        <w:t>, which differs from what one might expect based on their normal association with colder, upwelling conditions.</w:t>
      </w:r>
    </w:p>
    <w:p w14:paraId="2CC5C082" w14:textId="371E9DB3" w:rsidR="004B3EB9" w:rsidRDefault="004B3EB9" w:rsidP="004B3EB9">
      <w:pPr>
        <w:pStyle w:val="Heading2"/>
      </w:pPr>
      <w:r>
        <w:t>Urchins and Kelp</w:t>
      </w:r>
    </w:p>
    <w:p w14:paraId="2C94BC3D" w14:textId="13F5D592" w:rsidR="004B3EB9" w:rsidRDefault="004B3EB9" w:rsidP="004B3EB9"/>
    <w:p w14:paraId="590F0B05" w14:textId="60CACEBF" w:rsidR="006F49A2" w:rsidRDefault="006F49A2" w:rsidP="004B3EB9"/>
    <w:p w14:paraId="5F6A5585" w14:textId="18E8FB84" w:rsidR="006F49A2" w:rsidRDefault="006F49A2" w:rsidP="004B3EB9"/>
    <w:p w14:paraId="3D05C69A" w14:textId="2D5E9F49" w:rsidR="006F49A2" w:rsidRDefault="006F49A2" w:rsidP="004B3EB9"/>
    <w:p w14:paraId="22117D2D" w14:textId="77777777" w:rsidR="006F49A2" w:rsidRPr="004B3EB9" w:rsidRDefault="006F49A2" w:rsidP="004B3EB9"/>
    <w:p w14:paraId="3AD042CE" w14:textId="77777777" w:rsidR="00ED7FF3" w:rsidRDefault="00ED7FF3" w:rsidP="00D53E7A">
      <w:pPr>
        <w:pStyle w:val="Heading1"/>
      </w:pPr>
      <w:r>
        <w:t>Acknowledgments</w:t>
      </w:r>
    </w:p>
    <w:p w14:paraId="629FABC8" w14:textId="35D31CFE" w:rsidR="00ED7FF3" w:rsidRDefault="00F75178" w:rsidP="00F75178">
      <w:pPr>
        <w:ind w:firstLine="0"/>
      </w:pPr>
      <w:r>
        <w:t xml:space="preserve">We thank </w:t>
      </w:r>
      <w:r w:rsidRPr="00F859D0">
        <w:rPr>
          <w:highlight w:val="yellow"/>
        </w:rPr>
        <w:t>XX</w:t>
      </w:r>
      <w:r>
        <w:t xml:space="preserve"> anonymous reviewers and </w:t>
      </w:r>
      <w:r w:rsidRPr="00F859D0">
        <w:rPr>
          <w:highlight w:val="yellow"/>
        </w:rPr>
        <w:t>XX</w:t>
      </w:r>
      <w:r>
        <w:t xml:space="preserve">, </w:t>
      </w:r>
      <w:r w:rsidRPr="00F859D0">
        <w:rPr>
          <w:highlight w:val="yellow"/>
        </w:rPr>
        <w:t>XX</w:t>
      </w:r>
      <w:r>
        <w:t xml:space="preserve">, and </w:t>
      </w:r>
      <w:r w:rsidRPr="00F859D0">
        <w:rPr>
          <w:highlight w:val="yellow"/>
        </w:rPr>
        <w:t>XX</w:t>
      </w:r>
      <w:r>
        <w:t xml:space="preserve"> for comments on the manuscript. </w:t>
      </w:r>
    </w:p>
    <w:p w14:paraId="228DF46B" w14:textId="77777777" w:rsidR="00ED7FF3" w:rsidRDefault="00ED7FF3" w:rsidP="00D53E7A">
      <w:pPr>
        <w:pStyle w:val="Heading1"/>
      </w:pPr>
      <w:r>
        <w:br w:type="page"/>
      </w:r>
    </w:p>
    <w:p w14:paraId="3AE681C4" w14:textId="5A3E1BFC" w:rsidR="00ED7FF3" w:rsidRDefault="00ED7FF3" w:rsidP="00D53E7A">
      <w:pPr>
        <w:pStyle w:val="Heading1"/>
      </w:pPr>
      <w:r>
        <w:lastRenderedPageBreak/>
        <w:t>Literature Cited</w:t>
      </w:r>
    </w:p>
    <w:p w14:paraId="0AE5168A" w14:textId="77777777" w:rsidR="00F75178" w:rsidRDefault="00F75178" w:rsidP="00F75178">
      <w:pPr>
        <w:pStyle w:val="Caption"/>
      </w:pPr>
    </w:p>
    <w:p w14:paraId="1A7EE845" w14:textId="77777777" w:rsidR="00F33C50" w:rsidRPr="00F33C50" w:rsidRDefault="00F75178" w:rsidP="00F33C50">
      <w:pPr>
        <w:pStyle w:val="EndNoteBibliography"/>
        <w:spacing w:after="0"/>
        <w:ind w:left="720" w:hanging="720"/>
      </w:pPr>
      <w:r>
        <w:fldChar w:fldCharType="begin"/>
      </w:r>
      <w:r>
        <w:instrText xml:space="preserve"> ADDIN EN.REFLIST </w:instrText>
      </w:r>
      <w:r>
        <w:fldChar w:fldCharType="separate"/>
      </w:r>
      <w:r w:rsidR="00F33C50" w:rsidRPr="00F33C50">
        <w:t xml:space="preserve">Carr, M. H., and C. Syms. 2006. Recruitment. Pages 411–427. </w:t>
      </w:r>
      <w:r w:rsidR="00F33C50" w:rsidRPr="00F33C50">
        <w:rPr>
          <w:i/>
        </w:rPr>
        <w:t>in</w:t>
      </w:r>
      <w:r w:rsidR="00F33C50" w:rsidRPr="00F33C50">
        <w:t xml:space="preserve"> L. G. Allen, D. J. Pondella II, and M. H. Horn, editors. The ecology of marine fishes. University of California Press, Berkeley, California.</w:t>
      </w:r>
    </w:p>
    <w:p w14:paraId="1F2FFC13" w14:textId="77777777" w:rsidR="00F33C50" w:rsidRPr="00F33C50" w:rsidRDefault="00F33C50" w:rsidP="00F33C50">
      <w:pPr>
        <w:pStyle w:val="EndNoteBibliography"/>
        <w:spacing w:after="0"/>
        <w:ind w:left="720" w:hanging="720"/>
      </w:pPr>
      <w:r w:rsidRPr="00F33C50">
        <w:t>Clarke, K. R., and R. M. Warwick. 2001. Change in Marine Communities: An Approach to Statistical Analysis and Interpretation; 2nd edition. PRIMER-E, Plymouth, UK.</w:t>
      </w:r>
    </w:p>
    <w:p w14:paraId="49FADE3C" w14:textId="77777777" w:rsidR="00F33C50" w:rsidRPr="00F33C50" w:rsidRDefault="00F33C50" w:rsidP="00F33C50">
      <w:pPr>
        <w:pStyle w:val="EndNoteBibliography"/>
        <w:spacing w:after="0"/>
        <w:ind w:left="720" w:hanging="720"/>
      </w:pPr>
      <w:r w:rsidRPr="00F33C50">
        <w:t xml:space="preserve">Field, J., R. Miller, J. Santora, N. Tolimieri, M. Haltuch, R. Brodeur, T. Auth, E. J. Dick, K. Sakuma, and B. Wells. in review. Spatiotemporal patterns of variability in the abundance and distribution of winter-spawned pelagic juvenile rockfish in the California Current. TBD </w:t>
      </w:r>
      <w:r w:rsidRPr="00F33C50">
        <w:rPr>
          <w:b/>
        </w:rPr>
        <w:t>TBD</w:t>
      </w:r>
      <w:r w:rsidRPr="00F33C50">
        <w:t>.</w:t>
      </w:r>
    </w:p>
    <w:p w14:paraId="469CE4C0" w14:textId="77777777" w:rsidR="00F33C50" w:rsidRPr="00F33C50" w:rsidRDefault="00F33C50" w:rsidP="00F33C50">
      <w:pPr>
        <w:pStyle w:val="EndNoteBibliography"/>
        <w:spacing w:after="0"/>
        <w:ind w:left="720" w:hanging="720"/>
      </w:pPr>
      <w:r w:rsidRPr="00F33C50">
        <w:t xml:space="preserve">Green, H. G., Y. M.M., R. M. Starr, V. M. O'Connell, W. W. Wakefield, D. E. Sullivan, J. E. McRea, and G. M. Cailliet. 1999. A classification scheme for deep seafloor habitats. Oceanologica Acta </w:t>
      </w:r>
      <w:r w:rsidRPr="00F33C50">
        <w:rPr>
          <w:b/>
        </w:rPr>
        <w:t>22</w:t>
      </w:r>
      <w:r w:rsidRPr="00F33C50">
        <w:t>:663-678.</w:t>
      </w:r>
    </w:p>
    <w:p w14:paraId="4E21AFD6" w14:textId="77777777" w:rsidR="00F33C50" w:rsidRPr="00F33C50" w:rsidRDefault="00F33C50" w:rsidP="00F33C50">
      <w:pPr>
        <w:pStyle w:val="EndNoteBibliography"/>
        <w:spacing w:after="0"/>
        <w:ind w:left="720" w:hanging="720"/>
      </w:pPr>
      <w:r w:rsidRPr="00F33C50">
        <w:t>Hixon, M. A., B. N. Tissot, and W. G. Pearcy. 1991. Fish assemblages of rocky banks of the Pacific Northwest, Final Report, OCS Study 91-0052. U. S. Minerals Management Service, Camarillo, California.</w:t>
      </w:r>
    </w:p>
    <w:p w14:paraId="6FC1EBDB" w14:textId="77777777" w:rsidR="00F33C50" w:rsidRPr="00F33C50" w:rsidRDefault="00F33C50" w:rsidP="00F33C50">
      <w:pPr>
        <w:pStyle w:val="EndNoteBibliography"/>
        <w:spacing w:after="0"/>
        <w:ind w:left="720" w:hanging="720"/>
      </w:pPr>
      <w:r w:rsidRPr="00F33C50">
        <w:t xml:space="preserve">Hyde, J. R., and R. D. Vetter. 2007. The origin, evolution, and diversification of rockfishes of the genus Sebastes (Cuvier). Molecular Phylogenetics and Evolution </w:t>
      </w:r>
      <w:r w:rsidRPr="00F33C50">
        <w:rPr>
          <w:b/>
        </w:rPr>
        <w:t>44</w:t>
      </w:r>
      <w:r w:rsidRPr="00F33C50">
        <w:t>:790-811.</w:t>
      </w:r>
    </w:p>
    <w:p w14:paraId="2DF3B8CD" w14:textId="77777777" w:rsidR="00F33C50" w:rsidRPr="00F33C50" w:rsidRDefault="00F33C50" w:rsidP="00F33C50">
      <w:pPr>
        <w:pStyle w:val="EndNoteBibliography"/>
        <w:spacing w:after="0"/>
        <w:ind w:left="720" w:hanging="720"/>
      </w:pPr>
      <w:r w:rsidRPr="00F33C50">
        <w:t xml:space="preserve">Johansson, M. L., M. N. C. Litz, R. D. Brodeur, T. A. Britt, C. A. Vanegas, J. R. Hyde, and M. A. Banks. 2018. Seasonal distribution of late larval and juvenile rockfish (Sebastes spp.) and associated environmental conditions off Oregon and Washington: new insights based on genetics. Fishery Bulletin </w:t>
      </w:r>
      <w:r w:rsidRPr="00F33C50">
        <w:rPr>
          <w:b/>
        </w:rPr>
        <w:t>116</w:t>
      </w:r>
      <w:r w:rsidRPr="00F33C50">
        <w:t>:266-280.</w:t>
      </w:r>
    </w:p>
    <w:p w14:paraId="3D1CCD1D" w14:textId="77777777" w:rsidR="00F33C50" w:rsidRPr="00F33C50" w:rsidRDefault="00F33C50" w:rsidP="00F33C50">
      <w:pPr>
        <w:pStyle w:val="EndNoteBibliography"/>
        <w:spacing w:after="0"/>
        <w:ind w:left="720" w:hanging="720"/>
      </w:pPr>
      <w:r w:rsidRPr="00F33C50">
        <w:t xml:space="preserve">Legendre, P., and M. J. Anderson. 1999. Distance-based redundancy analysis: testing multispecies responses in multifactorial ecological experiments. Ecological Monographs </w:t>
      </w:r>
      <w:r w:rsidRPr="00F33C50">
        <w:rPr>
          <w:b/>
        </w:rPr>
        <w:t>69</w:t>
      </w:r>
      <w:r w:rsidRPr="00F33C50">
        <w:t>:1-24.</w:t>
      </w:r>
    </w:p>
    <w:p w14:paraId="74AAAC1F" w14:textId="77777777" w:rsidR="00F33C50" w:rsidRPr="00F33C50" w:rsidRDefault="00F33C50" w:rsidP="00F33C50">
      <w:pPr>
        <w:pStyle w:val="EndNoteBibliography"/>
        <w:spacing w:after="0"/>
        <w:ind w:left="720" w:hanging="720"/>
      </w:pPr>
      <w:r w:rsidRPr="00F33C50">
        <w:t xml:space="preserve">Lenarz, W. H., D. A. Ventresca, W. M. Graham, F. B. Schwing, and F. Chavez. 1995. Explorations of El Nino events and associated biological population dynamics off central California. California Cooperative Oceanic Fisheries Investigations Reports </w:t>
      </w:r>
      <w:r w:rsidRPr="00F33C50">
        <w:rPr>
          <w:b/>
        </w:rPr>
        <w:t>36</w:t>
      </w:r>
      <w:r w:rsidRPr="00F33C50">
        <w:t>:106-119.</w:t>
      </w:r>
    </w:p>
    <w:p w14:paraId="46B405A1" w14:textId="77777777" w:rsidR="00F33C50" w:rsidRPr="00F33C50" w:rsidRDefault="00F33C50" w:rsidP="00F33C50">
      <w:pPr>
        <w:pStyle w:val="EndNoteBibliography"/>
        <w:spacing w:after="0"/>
        <w:ind w:left="720" w:hanging="720"/>
      </w:pPr>
      <w:r w:rsidRPr="00F33C50">
        <w:t xml:space="preserve">Markel, R. W., and J. B. Shurin. 2020. Contrasting effects of coastal upwelling on growth and recruitment of nearshore Pacific rockfishes (genus Sebastes). Canadian Journal of Fisheries and Aquatic Sciences </w:t>
      </w:r>
      <w:r w:rsidRPr="00F33C50">
        <w:rPr>
          <w:b/>
        </w:rPr>
        <w:t>77</w:t>
      </w:r>
      <w:r w:rsidRPr="00F33C50">
        <w:t>:950-962.</w:t>
      </w:r>
    </w:p>
    <w:p w14:paraId="332A3134" w14:textId="77777777" w:rsidR="00F33C50" w:rsidRPr="00F33C50" w:rsidRDefault="00F33C50" w:rsidP="00F33C50">
      <w:pPr>
        <w:pStyle w:val="EndNoteBibliography"/>
        <w:spacing w:after="0"/>
        <w:ind w:left="720" w:hanging="720"/>
      </w:pPr>
      <w:r w:rsidRPr="00F33C50">
        <w:t xml:space="preserve">Ottmann, D., K. Grorud-Colvert, B. Huntington, and S. Sponaugle. 2018. Interannual and regional variability in settlement of groundfishes to protected and fished nearshore waters of Oregon, USA. Marine Ecology Progress Series </w:t>
      </w:r>
      <w:r w:rsidRPr="00F33C50">
        <w:rPr>
          <w:b/>
        </w:rPr>
        <w:t>598</w:t>
      </w:r>
      <w:r w:rsidRPr="00F33C50">
        <w:t>:131-145.</w:t>
      </w:r>
    </w:p>
    <w:p w14:paraId="390FB016" w14:textId="77777777" w:rsidR="00F33C50" w:rsidRPr="00F33C50" w:rsidRDefault="00F33C50" w:rsidP="00F33C50">
      <w:pPr>
        <w:pStyle w:val="EndNoteBibliography"/>
        <w:spacing w:after="0"/>
        <w:ind w:left="720" w:hanging="720"/>
      </w:pPr>
      <w:r w:rsidRPr="00F33C50">
        <w:t xml:space="preserve">Pearcy, W. G., D. L. Stein, M. A. Hixon, E. K. Pikitch, W. H. Barss, and R. M. Starr. 1989. Submersible observations of deep-reef fishes of Heceta Bank Oregon USA. Fishery Bulletin </w:t>
      </w:r>
      <w:r w:rsidRPr="00F33C50">
        <w:rPr>
          <w:b/>
        </w:rPr>
        <w:t>87</w:t>
      </w:r>
      <w:r w:rsidRPr="00F33C50">
        <w:t>:955-966.</w:t>
      </w:r>
    </w:p>
    <w:p w14:paraId="3A1305F6" w14:textId="77777777" w:rsidR="00F33C50" w:rsidRPr="00F33C50" w:rsidRDefault="00F33C50" w:rsidP="00F33C50">
      <w:pPr>
        <w:pStyle w:val="EndNoteBibliography"/>
        <w:spacing w:after="0"/>
        <w:ind w:left="720" w:hanging="720"/>
      </w:pPr>
      <w:r w:rsidRPr="00F33C50">
        <w:t xml:space="preserve">Pondella, D. J., S. E. Piacenza, J. T. Claisse, C. M. Williams, J. P. Williams, A. J. Zellmer, and J. E. Caselle. 2019. Assessing drivers of rocky reef fish biomass density from the Southern California Bight. Marine Ecology Progress Series </w:t>
      </w:r>
      <w:r w:rsidRPr="00F33C50">
        <w:rPr>
          <w:b/>
        </w:rPr>
        <w:t>628</w:t>
      </w:r>
      <w:r w:rsidRPr="00F33C50">
        <w:t>:125-140.</w:t>
      </w:r>
    </w:p>
    <w:p w14:paraId="3C1C28DB" w14:textId="5CCFE09C" w:rsidR="00F33C50" w:rsidRPr="00F33C50" w:rsidRDefault="00F33C50" w:rsidP="00F33C50">
      <w:pPr>
        <w:pStyle w:val="EndNoteBibliography"/>
        <w:spacing w:after="0"/>
        <w:ind w:left="720" w:hanging="720"/>
      </w:pPr>
      <w:r w:rsidRPr="00F33C50">
        <w:t xml:space="preserve">R Core Team. 2020. R: A language and environment for  statistical computing. R Foundation for Statistical  Computing, Vienna, Austria. URL </w:t>
      </w:r>
      <w:hyperlink r:id="rId11" w:history="1">
        <w:r w:rsidRPr="00F33C50">
          <w:rPr>
            <w:rStyle w:val="Hyperlink"/>
          </w:rPr>
          <w:t>https://www.R-project.org/</w:t>
        </w:r>
      </w:hyperlink>
      <w:r w:rsidRPr="00F33C50">
        <w:t>.</w:t>
      </w:r>
    </w:p>
    <w:p w14:paraId="47432893" w14:textId="77777777" w:rsidR="00F33C50" w:rsidRPr="00F33C50" w:rsidRDefault="00F33C50" w:rsidP="00F33C50">
      <w:pPr>
        <w:pStyle w:val="EndNoteBibliography"/>
        <w:spacing w:after="0"/>
        <w:ind w:left="720" w:hanging="720"/>
      </w:pPr>
      <w:r w:rsidRPr="00F33C50">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F33C50">
        <w:rPr>
          <w:b/>
        </w:rPr>
        <w:t>76</w:t>
      </w:r>
      <w:r w:rsidRPr="00F33C50">
        <w:t>:950-960.</w:t>
      </w:r>
    </w:p>
    <w:p w14:paraId="3A608286" w14:textId="77777777" w:rsidR="00F33C50" w:rsidRPr="00F33C50" w:rsidRDefault="00F33C50" w:rsidP="00F33C50">
      <w:pPr>
        <w:pStyle w:val="EndNoteBibliography"/>
        <w:spacing w:after="0"/>
        <w:ind w:left="720" w:hanging="720"/>
      </w:pPr>
      <w:r w:rsidRPr="00F33C50">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F33C50">
        <w:rPr>
          <w:b/>
        </w:rPr>
        <w:t>188</w:t>
      </w:r>
      <w:r w:rsidRPr="00F33C50">
        <w:t>:1105-1119.</w:t>
      </w:r>
    </w:p>
    <w:p w14:paraId="27123717" w14:textId="77777777" w:rsidR="00F33C50" w:rsidRPr="00F33C50" w:rsidRDefault="00F33C50" w:rsidP="00F33C50">
      <w:pPr>
        <w:pStyle w:val="EndNoteBibliography"/>
        <w:spacing w:after="0"/>
        <w:ind w:left="720" w:hanging="720"/>
      </w:pPr>
      <w:r w:rsidRPr="00F33C50">
        <w:t xml:space="preserve">Stein, D. L., B. N. Tissot, M. A. Hixon, and W. Barss. 1992. Fish-habitat associations on a deep reef at the edge of the Oregon continental-shelf. Fishery Bulletin </w:t>
      </w:r>
      <w:r w:rsidRPr="00F33C50">
        <w:rPr>
          <w:b/>
        </w:rPr>
        <w:t>90</w:t>
      </w:r>
      <w:r w:rsidRPr="00F33C50">
        <w:t>:540-551.</w:t>
      </w:r>
    </w:p>
    <w:p w14:paraId="6A971C0E" w14:textId="77777777" w:rsidR="00F33C50" w:rsidRPr="00F33C50" w:rsidRDefault="00F33C50" w:rsidP="00F33C50">
      <w:pPr>
        <w:pStyle w:val="EndNoteBibliography"/>
        <w:ind w:left="720" w:hanging="720"/>
      </w:pPr>
      <w:r w:rsidRPr="00F33C50">
        <w:t xml:space="preserve">Tolimieri, N., M. E. Clarke, H. Singh, and C. Goldfinger. 2008. Evaulating the SeaBED AUV for monitoring groundfish in untrawlable habitat. Pages 129-141 </w:t>
      </w:r>
      <w:r w:rsidRPr="00F33C50">
        <w:rPr>
          <w:i/>
        </w:rPr>
        <w:t>in</w:t>
      </w:r>
      <w:r w:rsidRPr="00F33C50">
        <w:t xml:space="preserve"> J. R. Reynolds and H. G. Greene, editors. Marine Habitat Mapping Technology for Alaska. Alaska Sea Grant College Program, University of Alaska Fairbanks.</w:t>
      </w:r>
    </w:p>
    <w:p w14:paraId="1BC47F92" w14:textId="0030C8E1" w:rsidR="00200A1B" w:rsidRDefault="00F75178" w:rsidP="00F75178">
      <w:r>
        <w:lastRenderedPageBreak/>
        <w:fldChar w:fldCharType="end"/>
      </w:r>
    </w:p>
    <w:p w14:paraId="023DB658" w14:textId="77777777" w:rsidR="00200A1B" w:rsidRDefault="00200A1B" w:rsidP="00D53E7A">
      <w:pPr>
        <w:pStyle w:val="Heading1"/>
      </w:pPr>
      <w:r>
        <w:br w:type="page"/>
      </w:r>
    </w:p>
    <w:p w14:paraId="684B9060" w14:textId="77777777" w:rsidR="00D43869" w:rsidRDefault="00D43869" w:rsidP="00D53E7A">
      <w:pPr>
        <w:pStyle w:val="Heading1"/>
      </w:pPr>
      <w:r>
        <w:lastRenderedPageBreak/>
        <w:t>Tables</w:t>
      </w:r>
    </w:p>
    <w:p w14:paraId="254D9180" w14:textId="77777777" w:rsidR="006A293A" w:rsidRDefault="006A293A" w:rsidP="00D43869">
      <w:pPr>
        <w:pStyle w:val="Caption"/>
      </w:pPr>
    </w:p>
    <w:p w14:paraId="5FDBB625" w14:textId="3D4C2397" w:rsidR="00D43869" w:rsidRDefault="00E265AF" w:rsidP="00E265AF">
      <w:pPr>
        <w:pStyle w:val="Caption"/>
      </w:pPr>
      <w:bookmarkStart w:id="13" w:name="_Ref56763863"/>
      <w:r>
        <w:t xml:space="preserve">Table </w:t>
      </w:r>
      <w:fldSimple w:instr=" SEQ Table \* ARABIC ">
        <w:r w:rsidR="007E43BD">
          <w:rPr>
            <w:noProof/>
          </w:rPr>
          <w:t>1</w:t>
        </w:r>
      </w:fldSimple>
      <w:bookmarkEnd w:id="13"/>
      <w:r w:rsidR="00D43869">
        <w:t>.</w:t>
      </w:r>
      <w:r w:rsidR="006A293A">
        <w:t xml:space="preserve"> List of fish species observed on visual surveys.  Taxa were lumped into Group for statistical analyses.</w:t>
      </w:r>
      <w:r w:rsidR="00FA22EB">
        <w:t xml:space="preserve"> Note, rockfish young-of-year (YOY) were excluded from the o</w:t>
      </w:r>
      <w:r>
        <w:t>rdin</w:t>
      </w:r>
      <w:r w:rsidR="00FA22EB">
        <w:t>ations due to their ephemeral nature.</w:t>
      </w:r>
    </w:p>
    <w:tbl>
      <w:tblPr>
        <w:tblW w:w="0" w:type="auto"/>
        <w:tblInd w:w="-30" w:type="dxa"/>
        <w:tblLayout w:type="fixed"/>
        <w:tblLook w:val="0000" w:firstRow="0" w:lastRow="0" w:firstColumn="0" w:lastColumn="0" w:noHBand="0" w:noVBand="0"/>
      </w:tblPr>
      <w:tblGrid>
        <w:gridCol w:w="3175"/>
        <w:gridCol w:w="2547"/>
        <w:gridCol w:w="1418"/>
      </w:tblGrid>
      <w:tr w:rsidR="00D43869" w:rsidRPr="00D43869" w14:paraId="7444CC08" w14:textId="77777777" w:rsidTr="00D43869">
        <w:trPr>
          <w:trHeight w:val="290"/>
        </w:trPr>
        <w:tc>
          <w:tcPr>
            <w:tcW w:w="3175" w:type="dxa"/>
            <w:tcBorders>
              <w:top w:val="nil"/>
              <w:left w:val="nil"/>
              <w:bottom w:val="single" w:sz="4" w:space="0" w:color="auto"/>
              <w:right w:val="nil"/>
            </w:tcBorders>
          </w:tcPr>
          <w:p w14:paraId="4B6356AA" w14:textId="77777777" w:rsidR="00D43869" w:rsidRPr="00D43869" w:rsidRDefault="00D43869" w:rsidP="00D43869">
            <w:pPr>
              <w:autoSpaceDE w:val="0"/>
              <w:autoSpaceDN w:val="0"/>
              <w:adjustRightInd w:val="0"/>
              <w:spacing w:before="0" w:after="0"/>
              <w:ind w:firstLine="0"/>
              <w:rPr>
                <w:rFonts w:cs="Calibri"/>
                <w:b/>
                <w:color w:val="000000"/>
                <w:sz w:val="20"/>
                <w:szCs w:val="20"/>
              </w:rPr>
            </w:pPr>
            <w:r w:rsidRPr="00D43869">
              <w:rPr>
                <w:rFonts w:cs="Calibri"/>
                <w:b/>
                <w:color w:val="000000"/>
                <w:sz w:val="20"/>
                <w:szCs w:val="20"/>
              </w:rPr>
              <w:t>Species</w:t>
            </w:r>
          </w:p>
        </w:tc>
        <w:tc>
          <w:tcPr>
            <w:tcW w:w="2547" w:type="dxa"/>
            <w:tcBorders>
              <w:top w:val="nil"/>
              <w:left w:val="nil"/>
              <w:bottom w:val="single" w:sz="4" w:space="0" w:color="auto"/>
              <w:right w:val="nil"/>
            </w:tcBorders>
          </w:tcPr>
          <w:p w14:paraId="3D008E27" w14:textId="5AE664F7" w:rsidR="00D43869" w:rsidRPr="00D43869" w:rsidRDefault="00D43869" w:rsidP="00AC50EC">
            <w:pPr>
              <w:autoSpaceDE w:val="0"/>
              <w:autoSpaceDN w:val="0"/>
              <w:adjustRightInd w:val="0"/>
              <w:spacing w:before="0" w:after="0"/>
              <w:ind w:firstLine="0"/>
              <w:rPr>
                <w:rFonts w:cs="Calibri"/>
                <w:b/>
                <w:color w:val="000000"/>
                <w:sz w:val="20"/>
                <w:szCs w:val="20"/>
              </w:rPr>
            </w:pPr>
            <w:r w:rsidRPr="00D43869">
              <w:rPr>
                <w:rFonts w:cs="Calibri"/>
                <w:b/>
                <w:color w:val="000000"/>
                <w:sz w:val="20"/>
                <w:szCs w:val="20"/>
              </w:rPr>
              <w:t>Common</w:t>
            </w:r>
            <w:r w:rsidR="00AC50EC">
              <w:rPr>
                <w:rFonts w:cs="Calibri"/>
                <w:b/>
                <w:color w:val="000000"/>
                <w:sz w:val="20"/>
                <w:szCs w:val="20"/>
              </w:rPr>
              <w:t xml:space="preserve"> name</w:t>
            </w:r>
          </w:p>
        </w:tc>
        <w:tc>
          <w:tcPr>
            <w:tcW w:w="1418" w:type="dxa"/>
            <w:tcBorders>
              <w:top w:val="nil"/>
              <w:left w:val="nil"/>
              <w:bottom w:val="single" w:sz="4" w:space="0" w:color="auto"/>
              <w:right w:val="nil"/>
            </w:tcBorders>
          </w:tcPr>
          <w:p w14:paraId="595A3234" w14:textId="63B7E02D" w:rsidR="00D43869" w:rsidRPr="00D43869" w:rsidRDefault="00AC50EC" w:rsidP="00D43869">
            <w:pPr>
              <w:autoSpaceDE w:val="0"/>
              <w:autoSpaceDN w:val="0"/>
              <w:adjustRightInd w:val="0"/>
              <w:spacing w:before="0" w:after="0"/>
              <w:ind w:firstLine="0"/>
              <w:rPr>
                <w:rFonts w:cs="Calibri"/>
                <w:b/>
                <w:color w:val="000000"/>
                <w:sz w:val="20"/>
                <w:szCs w:val="20"/>
              </w:rPr>
            </w:pPr>
            <w:r>
              <w:rPr>
                <w:rFonts w:cs="Calibri"/>
                <w:b/>
                <w:color w:val="000000"/>
                <w:sz w:val="20"/>
                <w:szCs w:val="20"/>
              </w:rPr>
              <w:t>Group</w:t>
            </w:r>
          </w:p>
        </w:tc>
      </w:tr>
      <w:tr w:rsidR="00D43869" w:rsidRPr="00D43869" w14:paraId="667CDCDC" w14:textId="77777777" w:rsidTr="00D43869">
        <w:trPr>
          <w:trHeight w:val="290"/>
        </w:trPr>
        <w:tc>
          <w:tcPr>
            <w:tcW w:w="3175" w:type="dxa"/>
            <w:tcBorders>
              <w:top w:val="single" w:sz="4" w:space="0" w:color="auto"/>
              <w:left w:val="nil"/>
              <w:bottom w:val="nil"/>
              <w:right w:val="nil"/>
            </w:tcBorders>
          </w:tcPr>
          <w:p w14:paraId="0E543244"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Aulorhynchus flavidus</w:t>
            </w:r>
          </w:p>
        </w:tc>
        <w:tc>
          <w:tcPr>
            <w:tcW w:w="2547" w:type="dxa"/>
            <w:tcBorders>
              <w:top w:val="single" w:sz="4" w:space="0" w:color="auto"/>
              <w:left w:val="nil"/>
              <w:bottom w:val="nil"/>
              <w:right w:val="nil"/>
            </w:tcBorders>
          </w:tcPr>
          <w:p w14:paraId="4F1908C9" w14:textId="622348B1"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tubesnout</w:t>
            </w:r>
          </w:p>
        </w:tc>
        <w:tc>
          <w:tcPr>
            <w:tcW w:w="1418" w:type="dxa"/>
            <w:tcBorders>
              <w:top w:val="single" w:sz="4" w:space="0" w:color="auto"/>
              <w:left w:val="nil"/>
              <w:bottom w:val="nil"/>
              <w:right w:val="nil"/>
            </w:tcBorders>
          </w:tcPr>
          <w:p w14:paraId="0E72D5B3"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AUFL</w:t>
            </w:r>
          </w:p>
        </w:tc>
      </w:tr>
      <w:tr w:rsidR="00D43869" w:rsidRPr="00D43869" w14:paraId="28DABF9E" w14:textId="77777777" w:rsidTr="00D43869">
        <w:trPr>
          <w:trHeight w:val="290"/>
        </w:trPr>
        <w:tc>
          <w:tcPr>
            <w:tcW w:w="3175" w:type="dxa"/>
            <w:tcBorders>
              <w:top w:val="nil"/>
              <w:left w:val="nil"/>
              <w:bottom w:val="nil"/>
              <w:right w:val="nil"/>
            </w:tcBorders>
          </w:tcPr>
          <w:p w14:paraId="5F31E3E6" w14:textId="3BFF257A" w:rsidR="00D43869" w:rsidRPr="00D43869" w:rsidRDefault="00DB3793"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bait-sardines-anchovy</w:t>
            </w:r>
          </w:p>
        </w:tc>
        <w:tc>
          <w:tcPr>
            <w:tcW w:w="2547" w:type="dxa"/>
            <w:tcBorders>
              <w:top w:val="nil"/>
              <w:left w:val="nil"/>
              <w:bottom w:val="nil"/>
              <w:right w:val="nil"/>
            </w:tcBorders>
          </w:tcPr>
          <w:p w14:paraId="1800D1B0" w14:textId="5EEBE857" w:rsidR="00D43869" w:rsidRPr="00D43869" w:rsidRDefault="00DB3793" w:rsidP="00D43869">
            <w:pPr>
              <w:autoSpaceDE w:val="0"/>
              <w:autoSpaceDN w:val="0"/>
              <w:adjustRightInd w:val="0"/>
              <w:spacing w:before="0" w:after="0"/>
              <w:ind w:firstLine="0"/>
              <w:rPr>
                <w:rFonts w:cs="Calibri"/>
                <w:color w:val="000000"/>
                <w:sz w:val="20"/>
                <w:szCs w:val="20"/>
              </w:rPr>
            </w:pPr>
            <w:r>
              <w:rPr>
                <w:rFonts w:cs="Calibri"/>
                <w:color w:val="000000"/>
                <w:sz w:val="20"/>
                <w:szCs w:val="20"/>
              </w:rPr>
              <w:t>bait</w:t>
            </w:r>
          </w:p>
        </w:tc>
        <w:tc>
          <w:tcPr>
            <w:tcW w:w="1418" w:type="dxa"/>
            <w:tcBorders>
              <w:top w:val="nil"/>
              <w:left w:val="nil"/>
              <w:bottom w:val="nil"/>
              <w:right w:val="nil"/>
            </w:tcBorders>
          </w:tcPr>
          <w:p w14:paraId="72790C53"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608B0D8A" w14:textId="77777777" w:rsidTr="00D43869">
        <w:trPr>
          <w:trHeight w:val="290"/>
        </w:trPr>
        <w:tc>
          <w:tcPr>
            <w:tcW w:w="3175" w:type="dxa"/>
            <w:tcBorders>
              <w:top w:val="nil"/>
              <w:left w:val="nil"/>
              <w:bottom w:val="nil"/>
              <w:right w:val="nil"/>
            </w:tcBorders>
          </w:tcPr>
          <w:p w14:paraId="6AF5E6CA"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Brachyistius frenatus</w:t>
            </w:r>
          </w:p>
        </w:tc>
        <w:tc>
          <w:tcPr>
            <w:tcW w:w="2547" w:type="dxa"/>
            <w:tcBorders>
              <w:top w:val="nil"/>
              <w:left w:val="nil"/>
              <w:bottom w:val="nil"/>
              <w:right w:val="nil"/>
            </w:tcBorders>
          </w:tcPr>
          <w:p w14:paraId="76A3BDC7" w14:textId="312E288B"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kelp surfperch</w:t>
            </w:r>
          </w:p>
        </w:tc>
        <w:tc>
          <w:tcPr>
            <w:tcW w:w="1418" w:type="dxa"/>
            <w:tcBorders>
              <w:top w:val="nil"/>
              <w:left w:val="nil"/>
              <w:bottom w:val="nil"/>
              <w:right w:val="nil"/>
            </w:tcBorders>
          </w:tcPr>
          <w:p w14:paraId="02B478CD"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2F25F8C0" w14:textId="77777777" w:rsidTr="00D43869">
        <w:trPr>
          <w:trHeight w:val="290"/>
        </w:trPr>
        <w:tc>
          <w:tcPr>
            <w:tcW w:w="3175" w:type="dxa"/>
            <w:tcBorders>
              <w:top w:val="nil"/>
              <w:left w:val="nil"/>
              <w:bottom w:val="nil"/>
              <w:right w:val="nil"/>
            </w:tcBorders>
          </w:tcPr>
          <w:p w14:paraId="51934266"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Clupeidae</w:t>
            </w:r>
          </w:p>
        </w:tc>
        <w:tc>
          <w:tcPr>
            <w:tcW w:w="2547" w:type="dxa"/>
            <w:tcBorders>
              <w:top w:val="nil"/>
              <w:left w:val="nil"/>
              <w:bottom w:val="nil"/>
              <w:right w:val="nil"/>
            </w:tcBorders>
          </w:tcPr>
          <w:p w14:paraId="196716AD" w14:textId="7E5419E5"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herring</w:t>
            </w:r>
          </w:p>
        </w:tc>
        <w:tc>
          <w:tcPr>
            <w:tcW w:w="1418" w:type="dxa"/>
            <w:tcBorders>
              <w:top w:val="nil"/>
              <w:left w:val="nil"/>
              <w:bottom w:val="nil"/>
              <w:right w:val="nil"/>
            </w:tcBorders>
          </w:tcPr>
          <w:p w14:paraId="22DDB99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059D9DCB" w14:textId="77777777" w:rsidTr="00D43869">
        <w:trPr>
          <w:trHeight w:val="290"/>
        </w:trPr>
        <w:tc>
          <w:tcPr>
            <w:tcW w:w="3175" w:type="dxa"/>
            <w:tcBorders>
              <w:top w:val="nil"/>
              <w:left w:val="nil"/>
              <w:bottom w:val="nil"/>
              <w:right w:val="nil"/>
            </w:tcBorders>
          </w:tcPr>
          <w:p w14:paraId="5EC4B33E"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Cymatogaster aggregata </w:t>
            </w:r>
          </w:p>
        </w:tc>
        <w:tc>
          <w:tcPr>
            <w:tcW w:w="2547" w:type="dxa"/>
            <w:tcBorders>
              <w:top w:val="nil"/>
              <w:left w:val="nil"/>
              <w:bottom w:val="nil"/>
              <w:right w:val="nil"/>
            </w:tcBorders>
          </w:tcPr>
          <w:p w14:paraId="3B1D3507" w14:textId="6D98906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shiner surfperch</w:t>
            </w:r>
          </w:p>
        </w:tc>
        <w:tc>
          <w:tcPr>
            <w:tcW w:w="1418" w:type="dxa"/>
            <w:tcBorders>
              <w:top w:val="nil"/>
              <w:left w:val="nil"/>
              <w:bottom w:val="nil"/>
              <w:right w:val="nil"/>
            </w:tcBorders>
          </w:tcPr>
          <w:p w14:paraId="6A882FC6"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4DADA841" w14:textId="77777777" w:rsidTr="00D43869">
        <w:trPr>
          <w:trHeight w:val="290"/>
        </w:trPr>
        <w:tc>
          <w:tcPr>
            <w:tcW w:w="3175" w:type="dxa"/>
            <w:tcBorders>
              <w:top w:val="nil"/>
              <w:left w:val="nil"/>
              <w:bottom w:val="nil"/>
              <w:right w:val="nil"/>
            </w:tcBorders>
          </w:tcPr>
          <w:p w14:paraId="0ABB2694"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Embiotoca lateralis</w:t>
            </w:r>
          </w:p>
        </w:tc>
        <w:tc>
          <w:tcPr>
            <w:tcW w:w="2547" w:type="dxa"/>
            <w:tcBorders>
              <w:top w:val="nil"/>
              <w:left w:val="nil"/>
              <w:bottom w:val="nil"/>
              <w:right w:val="nil"/>
            </w:tcBorders>
          </w:tcPr>
          <w:p w14:paraId="48C3A739" w14:textId="4ABE9783"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striped surfperch</w:t>
            </w:r>
          </w:p>
        </w:tc>
        <w:tc>
          <w:tcPr>
            <w:tcW w:w="1418" w:type="dxa"/>
            <w:tcBorders>
              <w:top w:val="nil"/>
              <w:left w:val="nil"/>
              <w:bottom w:val="nil"/>
              <w:right w:val="nil"/>
            </w:tcBorders>
          </w:tcPr>
          <w:p w14:paraId="14F31D0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46DB34C6" w14:textId="77777777" w:rsidTr="00D43869">
        <w:trPr>
          <w:trHeight w:val="290"/>
        </w:trPr>
        <w:tc>
          <w:tcPr>
            <w:tcW w:w="3175" w:type="dxa"/>
            <w:tcBorders>
              <w:top w:val="nil"/>
              <w:left w:val="nil"/>
              <w:bottom w:val="nil"/>
              <w:right w:val="nil"/>
            </w:tcBorders>
          </w:tcPr>
          <w:p w14:paraId="1A1C921E"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Embiotocidae</w:t>
            </w:r>
          </w:p>
        </w:tc>
        <w:tc>
          <w:tcPr>
            <w:tcW w:w="2547" w:type="dxa"/>
            <w:tcBorders>
              <w:top w:val="nil"/>
              <w:left w:val="nil"/>
              <w:bottom w:val="nil"/>
              <w:right w:val="nil"/>
            </w:tcBorders>
          </w:tcPr>
          <w:p w14:paraId="551E4DD5" w14:textId="542C4413"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surfperches</w:t>
            </w:r>
          </w:p>
        </w:tc>
        <w:tc>
          <w:tcPr>
            <w:tcW w:w="1418" w:type="dxa"/>
            <w:tcBorders>
              <w:top w:val="nil"/>
              <w:left w:val="nil"/>
              <w:bottom w:val="nil"/>
              <w:right w:val="nil"/>
            </w:tcBorders>
          </w:tcPr>
          <w:p w14:paraId="069CC26B"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7097D19B" w14:textId="77777777" w:rsidTr="00D43869">
        <w:trPr>
          <w:trHeight w:val="290"/>
        </w:trPr>
        <w:tc>
          <w:tcPr>
            <w:tcW w:w="3175" w:type="dxa"/>
            <w:tcBorders>
              <w:top w:val="nil"/>
              <w:left w:val="nil"/>
              <w:bottom w:val="nil"/>
              <w:right w:val="nil"/>
            </w:tcBorders>
          </w:tcPr>
          <w:p w14:paraId="628468B8"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Engraulis mordax</w:t>
            </w:r>
          </w:p>
        </w:tc>
        <w:tc>
          <w:tcPr>
            <w:tcW w:w="2547" w:type="dxa"/>
            <w:tcBorders>
              <w:top w:val="nil"/>
              <w:left w:val="nil"/>
              <w:bottom w:val="nil"/>
              <w:right w:val="nil"/>
            </w:tcBorders>
          </w:tcPr>
          <w:p w14:paraId="0CB23E0D" w14:textId="46EAA56D"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northern anchovy</w:t>
            </w:r>
          </w:p>
        </w:tc>
        <w:tc>
          <w:tcPr>
            <w:tcW w:w="1418" w:type="dxa"/>
            <w:tcBorders>
              <w:top w:val="nil"/>
              <w:left w:val="nil"/>
              <w:bottom w:val="nil"/>
              <w:right w:val="nil"/>
            </w:tcBorders>
          </w:tcPr>
          <w:p w14:paraId="2D033F15"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0E5B9A89" w14:textId="77777777" w:rsidTr="00D43869">
        <w:trPr>
          <w:trHeight w:val="290"/>
        </w:trPr>
        <w:tc>
          <w:tcPr>
            <w:tcW w:w="3175" w:type="dxa"/>
            <w:tcBorders>
              <w:top w:val="nil"/>
              <w:left w:val="nil"/>
              <w:bottom w:val="nil"/>
              <w:right w:val="nil"/>
            </w:tcBorders>
          </w:tcPr>
          <w:p w14:paraId="0B51245E"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Hemilepidotus hemilepidotus</w:t>
            </w:r>
          </w:p>
        </w:tc>
        <w:tc>
          <w:tcPr>
            <w:tcW w:w="2547" w:type="dxa"/>
            <w:tcBorders>
              <w:top w:val="nil"/>
              <w:left w:val="nil"/>
              <w:bottom w:val="nil"/>
              <w:right w:val="nil"/>
            </w:tcBorders>
          </w:tcPr>
          <w:p w14:paraId="42ECE3C5" w14:textId="4EA45B86"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red irish lord</w:t>
            </w:r>
          </w:p>
        </w:tc>
        <w:tc>
          <w:tcPr>
            <w:tcW w:w="1418" w:type="dxa"/>
            <w:tcBorders>
              <w:top w:val="nil"/>
              <w:left w:val="nil"/>
              <w:bottom w:val="nil"/>
              <w:right w:val="nil"/>
            </w:tcBorders>
          </w:tcPr>
          <w:p w14:paraId="14EACA32"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39CF1968" w14:textId="77777777" w:rsidTr="00D43869">
        <w:trPr>
          <w:trHeight w:val="290"/>
        </w:trPr>
        <w:tc>
          <w:tcPr>
            <w:tcW w:w="3175" w:type="dxa"/>
            <w:tcBorders>
              <w:top w:val="nil"/>
              <w:left w:val="nil"/>
              <w:bottom w:val="nil"/>
              <w:right w:val="nil"/>
            </w:tcBorders>
          </w:tcPr>
          <w:p w14:paraId="6B44405A"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Hexagrammos spp</w:t>
            </w:r>
          </w:p>
        </w:tc>
        <w:tc>
          <w:tcPr>
            <w:tcW w:w="2547" w:type="dxa"/>
            <w:tcBorders>
              <w:top w:val="nil"/>
              <w:left w:val="nil"/>
              <w:bottom w:val="nil"/>
              <w:right w:val="nil"/>
            </w:tcBorders>
          </w:tcPr>
          <w:p w14:paraId="34659A95" w14:textId="0142CE3A"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greenlings</w:t>
            </w:r>
          </w:p>
        </w:tc>
        <w:tc>
          <w:tcPr>
            <w:tcW w:w="1418" w:type="dxa"/>
            <w:tcBorders>
              <w:top w:val="nil"/>
              <w:left w:val="nil"/>
              <w:bottom w:val="nil"/>
              <w:right w:val="nil"/>
            </w:tcBorders>
          </w:tcPr>
          <w:p w14:paraId="38E81089"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7401D6DE" w14:textId="77777777" w:rsidTr="00D43869">
        <w:trPr>
          <w:trHeight w:val="290"/>
        </w:trPr>
        <w:tc>
          <w:tcPr>
            <w:tcW w:w="3175" w:type="dxa"/>
            <w:tcBorders>
              <w:top w:val="nil"/>
              <w:left w:val="nil"/>
              <w:bottom w:val="nil"/>
              <w:right w:val="nil"/>
            </w:tcBorders>
          </w:tcPr>
          <w:p w14:paraId="590E891D"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Hexagrammos decagrammus</w:t>
            </w:r>
          </w:p>
        </w:tc>
        <w:tc>
          <w:tcPr>
            <w:tcW w:w="2547" w:type="dxa"/>
            <w:tcBorders>
              <w:top w:val="nil"/>
              <w:left w:val="nil"/>
              <w:bottom w:val="nil"/>
              <w:right w:val="nil"/>
            </w:tcBorders>
          </w:tcPr>
          <w:p w14:paraId="1DAF11AD" w14:textId="54B8E289"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kelp greenling</w:t>
            </w:r>
          </w:p>
        </w:tc>
        <w:tc>
          <w:tcPr>
            <w:tcW w:w="1418" w:type="dxa"/>
            <w:tcBorders>
              <w:top w:val="nil"/>
              <w:left w:val="nil"/>
              <w:bottom w:val="nil"/>
              <w:right w:val="nil"/>
            </w:tcBorders>
          </w:tcPr>
          <w:p w14:paraId="6045E227"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6F8110DF" w14:textId="77777777" w:rsidTr="00D43869">
        <w:trPr>
          <w:trHeight w:val="290"/>
        </w:trPr>
        <w:tc>
          <w:tcPr>
            <w:tcW w:w="3175" w:type="dxa"/>
            <w:tcBorders>
              <w:top w:val="nil"/>
              <w:left w:val="nil"/>
              <w:bottom w:val="nil"/>
              <w:right w:val="nil"/>
            </w:tcBorders>
          </w:tcPr>
          <w:p w14:paraId="059D07A6"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Hexagrammos lagocephalus</w:t>
            </w:r>
          </w:p>
        </w:tc>
        <w:tc>
          <w:tcPr>
            <w:tcW w:w="2547" w:type="dxa"/>
            <w:tcBorders>
              <w:top w:val="nil"/>
              <w:left w:val="nil"/>
              <w:bottom w:val="nil"/>
              <w:right w:val="nil"/>
            </w:tcBorders>
          </w:tcPr>
          <w:p w14:paraId="743B2EAA" w14:textId="0B35524A"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rock greenling</w:t>
            </w:r>
          </w:p>
        </w:tc>
        <w:tc>
          <w:tcPr>
            <w:tcW w:w="1418" w:type="dxa"/>
            <w:tcBorders>
              <w:top w:val="nil"/>
              <w:left w:val="nil"/>
              <w:bottom w:val="nil"/>
              <w:right w:val="nil"/>
            </w:tcBorders>
          </w:tcPr>
          <w:p w14:paraId="1D7A14EA"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43812D0B" w14:textId="77777777" w:rsidTr="00D43869">
        <w:trPr>
          <w:trHeight w:val="290"/>
        </w:trPr>
        <w:tc>
          <w:tcPr>
            <w:tcW w:w="3175" w:type="dxa"/>
            <w:tcBorders>
              <w:top w:val="nil"/>
              <w:left w:val="nil"/>
              <w:bottom w:val="nil"/>
              <w:right w:val="nil"/>
            </w:tcBorders>
          </w:tcPr>
          <w:p w14:paraId="4571403C"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Hexagrammos stelleri</w:t>
            </w:r>
          </w:p>
        </w:tc>
        <w:tc>
          <w:tcPr>
            <w:tcW w:w="2547" w:type="dxa"/>
            <w:tcBorders>
              <w:top w:val="nil"/>
              <w:left w:val="nil"/>
              <w:bottom w:val="nil"/>
              <w:right w:val="nil"/>
            </w:tcBorders>
          </w:tcPr>
          <w:p w14:paraId="24BA1624" w14:textId="537B7B15"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whitespotted greenling</w:t>
            </w:r>
          </w:p>
        </w:tc>
        <w:tc>
          <w:tcPr>
            <w:tcW w:w="1418" w:type="dxa"/>
            <w:tcBorders>
              <w:top w:val="nil"/>
              <w:left w:val="nil"/>
              <w:bottom w:val="nil"/>
              <w:right w:val="nil"/>
            </w:tcBorders>
          </w:tcPr>
          <w:p w14:paraId="11F01C7A"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0343C414" w14:textId="77777777" w:rsidTr="00D43869">
        <w:trPr>
          <w:trHeight w:val="290"/>
        </w:trPr>
        <w:tc>
          <w:tcPr>
            <w:tcW w:w="3175" w:type="dxa"/>
            <w:tcBorders>
              <w:top w:val="nil"/>
              <w:left w:val="nil"/>
              <w:bottom w:val="nil"/>
              <w:right w:val="nil"/>
            </w:tcBorders>
          </w:tcPr>
          <w:p w14:paraId="4DA9C5BA"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Ophiodon elongatus</w:t>
            </w:r>
          </w:p>
        </w:tc>
        <w:tc>
          <w:tcPr>
            <w:tcW w:w="2547" w:type="dxa"/>
            <w:tcBorders>
              <w:top w:val="nil"/>
              <w:left w:val="nil"/>
              <w:bottom w:val="nil"/>
              <w:right w:val="nil"/>
            </w:tcBorders>
          </w:tcPr>
          <w:p w14:paraId="05135C65" w14:textId="4E53B7AF"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lingcod</w:t>
            </w:r>
          </w:p>
        </w:tc>
        <w:tc>
          <w:tcPr>
            <w:tcW w:w="1418" w:type="dxa"/>
            <w:tcBorders>
              <w:top w:val="nil"/>
              <w:left w:val="nil"/>
              <w:bottom w:val="nil"/>
              <w:right w:val="nil"/>
            </w:tcBorders>
          </w:tcPr>
          <w:p w14:paraId="52CC50C7"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OPEL</w:t>
            </w:r>
          </w:p>
        </w:tc>
      </w:tr>
      <w:tr w:rsidR="00D43869" w:rsidRPr="00D43869" w14:paraId="129E39DF" w14:textId="77777777" w:rsidTr="00D43869">
        <w:trPr>
          <w:trHeight w:val="290"/>
        </w:trPr>
        <w:tc>
          <w:tcPr>
            <w:tcW w:w="3175" w:type="dxa"/>
            <w:tcBorders>
              <w:top w:val="nil"/>
              <w:left w:val="nil"/>
              <w:bottom w:val="nil"/>
              <w:right w:val="nil"/>
            </w:tcBorders>
          </w:tcPr>
          <w:p w14:paraId="59C5E850"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Oxylebius pictus</w:t>
            </w:r>
          </w:p>
        </w:tc>
        <w:tc>
          <w:tcPr>
            <w:tcW w:w="2547" w:type="dxa"/>
            <w:tcBorders>
              <w:top w:val="nil"/>
              <w:left w:val="nil"/>
              <w:bottom w:val="nil"/>
              <w:right w:val="nil"/>
            </w:tcBorders>
          </w:tcPr>
          <w:p w14:paraId="186E35FC" w14:textId="1ABCF84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painted greenling</w:t>
            </w:r>
          </w:p>
        </w:tc>
        <w:tc>
          <w:tcPr>
            <w:tcW w:w="1418" w:type="dxa"/>
            <w:tcBorders>
              <w:top w:val="nil"/>
              <w:left w:val="nil"/>
              <w:bottom w:val="nil"/>
              <w:right w:val="nil"/>
            </w:tcBorders>
          </w:tcPr>
          <w:p w14:paraId="5719C4C2"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HEXA</w:t>
            </w:r>
          </w:p>
        </w:tc>
      </w:tr>
      <w:tr w:rsidR="00D43869" w:rsidRPr="00D43869" w14:paraId="114C28A8" w14:textId="77777777" w:rsidTr="00D43869">
        <w:trPr>
          <w:trHeight w:val="290"/>
        </w:trPr>
        <w:tc>
          <w:tcPr>
            <w:tcW w:w="3175" w:type="dxa"/>
            <w:tcBorders>
              <w:top w:val="nil"/>
              <w:left w:val="nil"/>
              <w:bottom w:val="nil"/>
              <w:right w:val="nil"/>
            </w:tcBorders>
          </w:tcPr>
          <w:p w14:paraId="5B1EC8FF"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Rhacochilus vacca</w:t>
            </w:r>
          </w:p>
        </w:tc>
        <w:tc>
          <w:tcPr>
            <w:tcW w:w="2547" w:type="dxa"/>
            <w:tcBorders>
              <w:top w:val="nil"/>
              <w:left w:val="nil"/>
              <w:bottom w:val="nil"/>
              <w:right w:val="nil"/>
            </w:tcBorders>
          </w:tcPr>
          <w:p w14:paraId="4711C630" w14:textId="76F78D70"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pile perch</w:t>
            </w:r>
          </w:p>
        </w:tc>
        <w:tc>
          <w:tcPr>
            <w:tcW w:w="1418" w:type="dxa"/>
            <w:tcBorders>
              <w:top w:val="nil"/>
              <w:left w:val="nil"/>
              <w:bottom w:val="nil"/>
              <w:right w:val="nil"/>
            </w:tcBorders>
          </w:tcPr>
          <w:p w14:paraId="0FECFA54"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EMBI</w:t>
            </w:r>
          </w:p>
        </w:tc>
      </w:tr>
      <w:tr w:rsidR="00D43869" w:rsidRPr="00D43869" w14:paraId="0DA8886E" w14:textId="77777777" w:rsidTr="00D43869">
        <w:trPr>
          <w:trHeight w:val="290"/>
        </w:trPr>
        <w:tc>
          <w:tcPr>
            <w:tcW w:w="3175" w:type="dxa"/>
            <w:tcBorders>
              <w:top w:val="nil"/>
              <w:left w:val="nil"/>
              <w:bottom w:val="nil"/>
              <w:right w:val="nil"/>
            </w:tcBorders>
          </w:tcPr>
          <w:p w14:paraId="31C07B17"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Sardinops sagax</w:t>
            </w:r>
          </w:p>
        </w:tc>
        <w:tc>
          <w:tcPr>
            <w:tcW w:w="2547" w:type="dxa"/>
            <w:tcBorders>
              <w:top w:val="nil"/>
              <w:left w:val="nil"/>
              <w:bottom w:val="nil"/>
              <w:right w:val="nil"/>
            </w:tcBorders>
          </w:tcPr>
          <w:p w14:paraId="403EF4D3" w14:textId="39727521"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P</w:t>
            </w:r>
            <w:r w:rsidRPr="00D43869">
              <w:rPr>
                <w:rFonts w:cs="Calibri"/>
                <w:color w:val="000000"/>
                <w:sz w:val="20"/>
                <w:szCs w:val="20"/>
              </w:rPr>
              <w:t>acific sardine</w:t>
            </w:r>
          </w:p>
        </w:tc>
        <w:tc>
          <w:tcPr>
            <w:tcW w:w="1418" w:type="dxa"/>
            <w:tcBorders>
              <w:top w:val="nil"/>
              <w:left w:val="nil"/>
              <w:bottom w:val="nil"/>
              <w:right w:val="nil"/>
            </w:tcBorders>
          </w:tcPr>
          <w:p w14:paraId="4A4329D4"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BAIT</w:t>
            </w:r>
          </w:p>
        </w:tc>
      </w:tr>
      <w:tr w:rsidR="00D43869" w:rsidRPr="00D43869" w14:paraId="19286301" w14:textId="77777777" w:rsidTr="00D43869">
        <w:trPr>
          <w:trHeight w:val="290"/>
        </w:trPr>
        <w:tc>
          <w:tcPr>
            <w:tcW w:w="3175" w:type="dxa"/>
            <w:tcBorders>
              <w:top w:val="nil"/>
              <w:left w:val="nil"/>
              <w:bottom w:val="nil"/>
              <w:right w:val="nil"/>
            </w:tcBorders>
          </w:tcPr>
          <w:p w14:paraId="15869258"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Scorpaenichthys marmoratus</w:t>
            </w:r>
          </w:p>
        </w:tc>
        <w:tc>
          <w:tcPr>
            <w:tcW w:w="2547" w:type="dxa"/>
            <w:tcBorders>
              <w:top w:val="nil"/>
              <w:left w:val="nil"/>
              <w:bottom w:val="nil"/>
              <w:right w:val="nil"/>
            </w:tcBorders>
          </w:tcPr>
          <w:p w14:paraId="66A8FE27" w14:textId="6EED4E68"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cabezon</w:t>
            </w:r>
          </w:p>
        </w:tc>
        <w:tc>
          <w:tcPr>
            <w:tcW w:w="1418" w:type="dxa"/>
            <w:tcBorders>
              <w:top w:val="nil"/>
              <w:left w:val="nil"/>
              <w:bottom w:val="nil"/>
              <w:right w:val="nil"/>
            </w:tcBorders>
          </w:tcPr>
          <w:p w14:paraId="7C2B033E"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SCMA</w:t>
            </w:r>
          </w:p>
        </w:tc>
      </w:tr>
      <w:tr w:rsidR="00AE1601" w:rsidRPr="00D43869" w14:paraId="045C5D46" w14:textId="77777777" w:rsidTr="00D43869">
        <w:trPr>
          <w:trHeight w:val="290"/>
        </w:trPr>
        <w:tc>
          <w:tcPr>
            <w:tcW w:w="3175" w:type="dxa"/>
            <w:tcBorders>
              <w:top w:val="nil"/>
              <w:left w:val="nil"/>
              <w:bottom w:val="nil"/>
              <w:right w:val="nil"/>
            </w:tcBorders>
          </w:tcPr>
          <w:p w14:paraId="4BFDF146" w14:textId="494221E5"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caurinus</w:t>
            </w:r>
          </w:p>
        </w:tc>
        <w:tc>
          <w:tcPr>
            <w:tcW w:w="2547" w:type="dxa"/>
            <w:tcBorders>
              <w:top w:val="nil"/>
              <w:left w:val="nil"/>
              <w:bottom w:val="nil"/>
              <w:right w:val="nil"/>
            </w:tcBorders>
          </w:tcPr>
          <w:p w14:paraId="681DE8EA" w14:textId="091B1813" w:rsidR="00AE1601"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copper rockfish</w:t>
            </w:r>
          </w:p>
        </w:tc>
        <w:tc>
          <w:tcPr>
            <w:tcW w:w="1418" w:type="dxa"/>
            <w:tcBorders>
              <w:top w:val="nil"/>
              <w:left w:val="nil"/>
              <w:bottom w:val="nil"/>
              <w:right w:val="nil"/>
            </w:tcBorders>
          </w:tcPr>
          <w:p w14:paraId="5E7D34B8" w14:textId="6F77481F"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SECA</w:t>
            </w:r>
          </w:p>
        </w:tc>
      </w:tr>
      <w:tr w:rsidR="00D43869" w:rsidRPr="00D43869" w14:paraId="5E8C3AD2" w14:textId="77777777" w:rsidTr="00D43869">
        <w:trPr>
          <w:trHeight w:val="290"/>
        </w:trPr>
        <w:tc>
          <w:tcPr>
            <w:tcW w:w="3175" w:type="dxa"/>
            <w:tcBorders>
              <w:top w:val="nil"/>
              <w:left w:val="nil"/>
              <w:bottom w:val="nil"/>
              <w:right w:val="nil"/>
            </w:tcBorders>
          </w:tcPr>
          <w:p w14:paraId="3D6ACC0B"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caurinus YOY</w:t>
            </w:r>
          </w:p>
        </w:tc>
        <w:tc>
          <w:tcPr>
            <w:tcW w:w="2547" w:type="dxa"/>
            <w:tcBorders>
              <w:top w:val="nil"/>
              <w:left w:val="nil"/>
              <w:bottom w:val="nil"/>
              <w:right w:val="nil"/>
            </w:tcBorders>
          </w:tcPr>
          <w:p w14:paraId="4522A20E" w14:textId="3C0DF3BA"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c</w:t>
            </w:r>
            <w:r w:rsidRPr="00D43869">
              <w:rPr>
                <w:rFonts w:cs="Calibri"/>
                <w:color w:val="000000"/>
                <w:sz w:val="20"/>
                <w:szCs w:val="20"/>
              </w:rPr>
              <w:t>opper rockfish yoy</w:t>
            </w:r>
          </w:p>
        </w:tc>
        <w:tc>
          <w:tcPr>
            <w:tcW w:w="1418" w:type="dxa"/>
            <w:tcBorders>
              <w:top w:val="nil"/>
              <w:left w:val="nil"/>
              <w:bottom w:val="nil"/>
              <w:right w:val="nil"/>
            </w:tcBorders>
          </w:tcPr>
          <w:p w14:paraId="5CAFC7AE"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SECAy</w:t>
            </w:r>
          </w:p>
        </w:tc>
      </w:tr>
      <w:tr w:rsidR="00D43869" w:rsidRPr="00D43869" w14:paraId="70BA6CF6" w14:textId="77777777" w:rsidTr="00D43869">
        <w:trPr>
          <w:trHeight w:val="290"/>
        </w:trPr>
        <w:tc>
          <w:tcPr>
            <w:tcW w:w="3175" w:type="dxa"/>
            <w:tcBorders>
              <w:top w:val="nil"/>
              <w:left w:val="nil"/>
              <w:bottom w:val="nil"/>
              <w:right w:val="nil"/>
            </w:tcBorders>
          </w:tcPr>
          <w:p w14:paraId="44B9779C" w14:textId="1949DCE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mela</w:t>
            </w:r>
            <w:r w:rsidR="00AE1601">
              <w:rPr>
                <w:rFonts w:cs="Calibri"/>
                <w:i/>
                <w:color w:val="000000"/>
                <w:sz w:val="20"/>
                <w:szCs w:val="20"/>
              </w:rPr>
              <w:t>nops/</w:t>
            </w:r>
            <w:r w:rsidRPr="00D43869">
              <w:rPr>
                <w:rFonts w:cs="Calibri"/>
                <w:i/>
                <w:color w:val="000000"/>
                <w:sz w:val="20"/>
                <w:szCs w:val="20"/>
              </w:rPr>
              <w:t>flav</w:t>
            </w:r>
            <w:r w:rsidR="00AE1601">
              <w:rPr>
                <w:rFonts w:cs="Calibri"/>
                <w:i/>
                <w:color w:val="000000"/>
                <w:sz w:val="20"/>
                <w:szCs w:val="20"/>
              </w:rPr>
              <w:t>vidus</w:t>
            </w:r>
            <w:r w:rsidRPr="00D43869">
              <w:rPr>
                <w:rFonts w:cs="Calibri"/>
                <w:i/>
                <w:color w:val="000000"/>
                <w:sz w:val="20"/>
                <w:szCs w:val="20"/>
              </w:rPr>
              <w:t xml:space="preserve"> YOY</w:t>
            </w:r>
          </w:p>
        </w:tc>
        <w:tc>
          <w:tcPr>
            <w:tcW w:w="2547" w:type="dxa"/>
            <w:tcBorders>
              <w:top w:val="nil"/>
              <w:left w:val="nil"/>
              <w:bottom w:val="nil"/>
              <w:right w:val="nil"/>
            </w:tcBorders>
          </w:tcPr>
          <w:p w14:paraId="1A2E760A" w14:textId="450BEA11"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yellowtail-black yoy</w:t>
            </w:r>
          </w:p>
        </w:tc>
        <w:tc>
          <w:tcPr>
            <w:tcW w:w="1418" w:type="dxa"/>
            <w:tcBorders>
              <w:top w:val="nil"/>
              <w:left w:val="nil"/>
              <w:bottom w:val="nil"/>
              <w:right w:val="nil"/>
            </w:tcBorders>
          </w:tcPr>
          <w:p w14:paraId="0373135C"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SEBYTy</w:t>
            </w:r>
          </w:p>
        </w:tc>
      </w:tr>
      <w:tr w:rsidR="00D43869" w:rsidRPr="00D43869" w14:paraId="36BD9D03" w14:textId="77777777" w:rsidTr="00D43869">
        <w:trPr>
          <w:trHeight w:val="290"/>
        </w:trPr>
        <w:tc>
          <w:tcPr>
            <w:tcW w:w="3175" w:type="dxa"/>
            <w:tcBorders>
              <w:top w:val="nil"/>
              <w:left w:val="nil"/>
              <w:bottom w:val="nil"/>
              <w:right w:val="nil"/>
            </w:tcBorders>
          </w:tcPr>
          <w:p w14:paraId="3AF31094"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melanops</w:t>
            </w:r>
          </w:p>
        </w:tc>
        <w:tc>
          <w:tcPr>
            <w:tcW w:w="2547" w:type="dxa"/>
            <w:tcBorders>
              <w:top w:val="nil"/>
              <w:left w:val="nil"/>
              <w:bottom w:val="nil"/>
              <w:right w:val="nil"/>
            </w:tcBorders>
          </w:tcPr>
          <w:p w14:paraId="19CFD74F" w14:textId="502E3B6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black rockfish</w:t>
            </w:r>
          </w:p>
        </w:tc>
        <w:tc>
          <w:tcPr>
            <w:tcW w:w="1418" w:type="dxa"/>
            <w:tcBorders>
              <w:top w:val="nil"/>
              <w:left w:val="nil"/>
              <w:bottom w:val="nil"/>
              <w:right w:val="nil"/>
            </w:tcBorders>
          </w:tcPr>
          <w:p w14:paraId="5583A77F"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SEME</w:t>
            </w:r>
          </w:p>
        </w:tc>
      </w:tr>
      <w:tr w:rsidR="00D43869" w:rsidRPr="00D43869" w14:paraId="2B8105C4" w14:textId="77777777" w:rsidTr="00D43869">
        <w:trPr>
          <w:trHeight w:val="290"/>
        </w:trPr>
        <w:tc>
          <w:tcPr>
            <w:tcW w:w="3175" w:type="dxa"/>
            <w:tcBorders>
              <w:top w:val="nil"/>
              <w:left w:val="nil"/>
              <w:bottom w:val="nil"/>
              <w:right w:val="nil"/>
            </w:tcBorders>
          </w:tcPr>
          <w:p w14:paraId="233D48D2"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melanops YOY</w:t>
            </w:r>
          </w:p>
        </w:tc>
        <w:tc>
          <w:tcPr>
            <w:tcW w:w="2547" w:type="dxa"/>
            <w:tcBorders>
              <w:top w:val="nil"/>
              <w:left w:val="nil"/>
              <w:bottom w:val="nil"/>
              <w:right w:val="nil"/>
            </w:tcBorders>
          </w:tcPr>
          <w:p w14:paraId="011F53C5" w14:textId="414B1671"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black rockfish yoy</w:t>
            </w:r>
          </w:p>
        </w:tc>
        <w:tc>
          <w:tcPr>
            <w:tcW w:w="1418" w:type="dxa"/>
            <w:tcBorders>
              <w:top w:val="nil"/>
              <w:left w:val="nil"/>
              <w:bottom w:val="nil"/>
              <w:right w:val="nil"/>
            </w:tcBorders>
          </w:tcPr>
          <w:p w14:paraId="29DD57E0"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SEMEy</w:t>
            </w:r>
          </w:p>
        </w:tc>
      </w:tr>
      <w:tr w:rsidR="00D43869" w:rsidRPr="00D43869" w14:paraId="2B078D7A" w14:textId="77777777" w:rsidTr="00D43869">
        <w:trPr>
          <w:trHeight w:val="290"/>
        </w:trPr>
        <w:tc>
          <w:tcPr>
            <w:tcW w:w="3175" w:type="dxa"/>
            <w:tcBorders>
              <w:top w:val="nil"/>
              <w:left w:val="nil"/>
              <w:bottom w:val="nil"/>
              <w:right w:val="nil"/>
            </w:tcBorders>
          </w:tcPr>
          <w:p w14:paraId="0FC709EF"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mystinus</w:t>
            </w:r>
          </w:p>
        </w:tc>
        <w:tc>
          <w:tcPr>
            <w:tcW w:w="2547" w:type="dxa"/>
            <w:tcBorders>
              <w:top w:val="nil"/>
              <w:left w:val="nil"/>
              <w:bottom w:val="nil"/>
              <w:right w:val="nil"/>
            </w:tcBorders>
          </w:tcPr>
          <w:p w14:paraId="61D4C9DC" w14:textId="7F921719"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blue rockfish</w:t>
            </w:r>
          </w:p>
        </w:tc>
        <w:tc>
          <w:tcPr>
            <w:tcW w:w="1418" w:type="dxa"/>
            <w:tcBorders>
              <w:top w:val="nil"/>
              <w:left w:val="nil"/>
              <w:bottom w:val="nil"/>
              <w:right w:val="nil"/>
            </w:tcBorders>
          </w:tcPr>
          <w:p w14:paraId="3B50EFAD"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SEMY</w:t>
            </w:r>
          </w:p>
        </w:tc>
      </w:tr>
      <w:tr w:rsidR="00D43869" w:rsidRPr="00D43869" w14:paraId="25F5763E" w14:textId="77777777" w:rsidTr="00D43869">
        <w:trPr>
          <w:trHeight w:val="290"/>
        </w:trPr>
        <w:tc>
          <w:tcPr>
            <w:tcW w:w="3175" w:type="dxa"/>
            <w:tcBorders>
              <w:top w:val="nil"/>
              <w:left w:val="nil"/>
              <w:bottom w:val="nil"/>
              <w:right w:val="nil"/>
            </w:tcBorders>
          </w:tcPr>
          <w:p w14:paraId="5BCB3BB0" w14:textId="77777777" w:rsidR="00D43869" w:rsidRPr="00D43869" w:rsidRDefault="00D43869" w:rsidP="00D43869">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nebulosus</w:t>
            </w:r>
          </w:p>
        </w:tc>
        <w:tc>
          <w:tcPr>
            <w:tcW w:w="2547" w:type="dxa"/>
            <w:tcBorders>
              <w:top w:val="nil"/>
              <w:left w:val="nil"/>
              <w:bottom w:val="nil"/>
              <w:right w:val="nil"/>
            </w:tcBorders>
          </w:tcPr>
          <w:p w14:paraId="1EBDBBE3" w14:textId="3A2DC613" w:rsidR="00D43869" w:rsidRPr="00D43869" w:rsidRDefault="00D43869" w:rsidP="00D43869">
            <w:pPr>
              <w:autoSpaceDE w:val="0"/>
              <w:autoSpaceDN w:val="0"/>
              <w:adjustRightInd w:val="0"/>
              <w:spacing w:before="0" w:after="0"/>
              <w:ind w:firstLine="0"/>
              <w:rPr>
                <w:rFonts w:cs="Calibri"/>
                <w:color w:val="000000"/>
                <w:sz w:val="20"/>
                <w:szCs w:val="20"/>
              </w:rPr>
            </w:pPr>
            <w:r>
              <w:rPr>
                <w:rFonts w:cs="Calibri"/>
                <w:color w:val="000000"/>
                <w:sz w:val="20"/>
                <w:szCs w:val="20"/>
              </w:rPr>
              <w:t>C</w:t>
            </w:r>
            <w:r w:rsidRPr="00D43869">
              <w:rPr>
                <w:rFonts w:cs="Calibri"/>
                <w:color w:val="000000"/>
                <w:sz w:val="20"/>
                <w:szCs w:val="20"/>
              </w:rPr>
              <w:t>hina rockfish</w:t>
            </w:r>
          </w:p>
        </w:tc>
        <w:tc>
          <w:tcPr>
            <w:tcW w:w="1418" w:type="dxa"/>
            <w:tcBorders>
              <w:top w:val="nil"/>
              <w:left w:val="nil"/>
              <w:bottom w:val="nil"/>
              <w:right w:val="nil"/>
            </w:tcBorders>
          </w:tcPr>
          <w:p w14:paraId="6FDDAAFC" w14:textId="77777777" w:rsidR="00D43869" w:rsidRPr="00D43869" w:rsidRDefault="00D43869" w:rsidP="00D43869">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SENE</w:t>
            </w:r>
          </w:p>
        </w:tc>
      </w:tr>
      <w:tr w:rsidR="00AE1601" w:rsidRPr="00D43869" w14:paraId="02F5D1C5" w14:textId="77777777" w:rsidTr="00D43869">
        <w:trPr>
          <w:trHeight w:val="290"/>
        </w:trPr>
        <w:tc>
          <w:tcPr>
            <w:tcW w:w="3175" w:type="dxa"/>
            <w:tcBorders>
              <w:top w:val="nil"/>
              <w:left w:val="nil"/>
              <w:right w:val="nil"/>
            </w:tcBorders>
          </w:tcPr>
          <w:p w14:paraId="6DB1AE1E" w14:textId="2A12217A"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pinniger YOY</w:t>
            </w:r>
          </w:p>
        </w:tc>
        <w:tc>
          <w:tcPr>
            <w:tcW w:w="2547" w:type="dxa"/>
            <w:tcBorders>
              <w:top w:val="nil"/>
              <w:left w:val="nil"/>
              <w:right w:val="nil"/>
            </w:tcBorders>
          </w:tcPr>
          <w:p w14:paraId="5471B806" w14:textId="149AFDE5"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canary rockfish yoy</w:t>
            </w:r>
          </w:p>
        </w:tc>
        <w:tc>
          <w:tcPr>
            <w:tcW w:w="1418" w:type="dxa"/>
            <w:tcBorders>
              <w:top w:val="nil"/>
              <w:left w:val="nil"/>
              <w:right w:val="nil"/>
            </w:tcBorders>
          </w:tcPr>
          <w:p w14:paraId="29AD933A" w14:textId="190AF2FD"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SEPIy</w:t>
            </w:r>
          </w:p>
        </w:tc>
      </w:tr>
      <w:tr w:rsidR="00AE1601" w:rsidRPr="00D43869" w14:paraId="70FD1C11" w14:textId="77777777" w:rsidTr="00D43869">
        <w:trPr>
          <w:trHeight w:val="290"/>
        </w:trPr>
        <w:tc>
          <w:tcPr>
            <w:tcW w:w="3175" w:type="dxa"/>
            <w:tcBorders>
              <w:top w:val="nil"/>
              <w:left w:val="nil"/>
              <w:bottom w:val="single" w:sz="4" w:space="0" w:color="auto"/>
              <w:right w:val="nil"/>
            </w:tcBorders>
          </w:tcPr>
          <w:p w14:paraId="2B7D20CC" w14:textId="5511AD37" w:rsidR="00AE1601" w:rsidRPr="00D43869" w:rsidRDefault="00AE1601" w:rsidP="00AE1601">
            <w:pPr>
              <w:autoSpaceDE w:val="0"/>
              <w:autoSpaceDN w:val="0"/>
              <w:adjustRightInd w:val="0"/>
              <w:spacing w:before="0" w:after="0"/>
              <w:ind w:firstLine="0"/>
              <w:rPr>
                <w:rFonts w:cs="Calibri"/>
                <w:i/>
                <w:color w:val="000000"/>
                <w:sz w:val="20"/>
                <w:szCs w:val="20"/>
              </w:rPr>
            </w:pPr>
            <w:r w:rsidRPr="00D43869">
              <w:rPr>
                <w:rFonts w:cs="Calibri"/>
                <w:i/>
                <w:color w:val="000000"/>
                <w:sz w:val="20"/>
                <w:szCs w:val="20"/>
              </w:rPr>
              <w:t>Sebastes YOY</w:t>
            </w:r>
          </w:p>
        </w:tc>
        <w:tc>
          <w:tcPr>
            <w:tcW w:w="2547" w:type="dxa"/>
            <w:tcBorders>
              <w:top w:val="nil"/>
              <w:left w:val="nil"/>
              <w:bottom w:val="single" w:sz="4" w:space="0" w:color="auto"/>
              <w:right w:val="nil"/>
            </w:tcBorders>
          </w:tcPr>
          <w:p w14:paraId="7A600EB8" w14:textId="222EFFBB"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rockfish yoy</w:t>
            </w:r>
          </w:p>
        </w:tc>
        <w:tc>
          <w:tcPr>
            <w:tcW w:w="1418" w:type="dxa"/>
            <w:tcBorders>
              <w:top w:val="nil"/>
              <w:left w:val="nil"/>
              <w:bottom w:val="single" w:sz="4" w:space="0" w:color="auto"/>
              <w:right w:val="nil"/>
            </w:tcBorders>
          </w:tcPr>
          <w:p w14:paraId="5221AD2B" w14:textId="0015803B" w:rsidR="00AE1601" w:rsidRPr="00D43869" w:rsidRDefault="00AE1601" w:rsidP="00AE1601">
            <w:pPr>
              <w:autoSpaceDE w:val="0"/>
              <w:autoSpaceDN w:val="0"/>
              <w:adjustRightInd w:val="0"/>
              <w:spacing w:before="0" w:after="0"/>
              <w:ind w:firstLine="0"/>
              <w:rPr>
                <w:rFonts w:cs="Calibri"/>
                <w:color w:val="000000"/>
                <w:sz w:val="20"/>
                <w:szCs w:val="20"/>
              </w:rPr>
            </w:pPr>
            <w:r w:rsidRPr="00D43869">
              <w:rPr>
                <w:rFonts w:cs="Calibri"/>
                <w:color w:val="000000"/>
                <w:sz w:val="20"/>
                <w:szCs w:val="20"/>
              </w:rPr>
              <w:t>RYOY</w:t>
            </w:r>
          </w:p>
        </w:tc>
      </w:tr>
    </w:tbl>
    <w:p w14:paraId="7FE7C756" w14:textId="77777777" w:rsidR="00D43869" w:rsidRPr="00D43869" w:rsidRDefault="00D43869" w:rsidP="00D43869">
      <w:pPr>
        <w:pStyle w:val="Caption"/>
        <w:rPr>
          <w:i/>
        </w:rPr>
      </w:pPr>
    </w:p>
    <w:p w14:paraId="2D4F0DDE" w14:textId="77777777" w:rsidR="00D43869" w:rsidRPr="00D43869" w:rsidRDefault="00D43869" w:rsidP="00D43869">
      <w:pPr>
        <w:pStyle w:val="Caption"/>
        <w:rPr>
          <w:i/>
        </w:rPr>
      </w:pPr>
    </w:p>
    <w:p w14:paraId="0CF0E120" w14:textId="77777777" w:rsidR="00D43869" w:rsidRPr="00D43869" w:rsidRDefault="00D43869" w:rsidP="00D43869">
      <w:pPr>
        <w:pStyle w:val="Caption"/>
        <w:rPr>
          <w:i/>
        </w:rPr>
      </w:pPr>
    </w:p>
    <w:p w14:paraId="33F29E30" w14:textId="77777777" w:rsidR="00D43869" w:rsidRPr="00D43869" w:rsidRDefault="00D43869" w:rsidP="00D43869">
      <w:pPr>
        <w:pStyle w:val="Caption"/>
        <w:rPr>
          <w:i/>
        </w:rPr>
      </w:pPr>
    </w:p>
    <w:p w14:paraId="37977061" w14:textId="77777777" w:rsidR="00D43869" w:rsidRPr="00D43869" w:rsidRDefault="00D43869" w:rsidP="00D43869">
      <w:pPr>
        <w:pStyle w:val="Caption"/>
        <w:rPr>
          <w:i/>
        </w:rPr>
      </w:pPr>
    </w:p>
    <w:p w14:paraId="47ABA850" w14:textId="77777777" w:rsidR="00D43869" w:rsidRPr="00D43869" w:rsidRDefault="00D43869" w:rsidP="00D43869">
      <w:pPr>
        <w:pStyle w:val="Caption"/>
        <w:rPr>
          <w:i/>
        </w:rPr>
      </w:pPr>
    </w:p>
    <w:p w14:paraId="782F7D8D" w14:textId="2983FDC8" w:rsidR="00D43869" w:rsidRDefault="00D43869" w:rsidP="00D43869">
      <w:pPr>
        <w:pStyle w:val="Caption"/>
      </w:pPr>
      <w:r>
        <w:br w:type="page"/>
      </w:r>
    </w:p>
    <w:p w14:paraId="3E6BEC58" w14:textId="77777777" w:rsidR="00D43869" w:rsidRPr="00D43869" w:rsidRDefault="00D43869" w:rsidP="00D43869"/>
    <w:p w14:paraId="64A38A1B" w14:textId="64219A76" w:rsidR="00200A1B" w:rsidRDefault="00200A1B" w:rsidP="00D53E7A">
      <w:pPr>
        <w:pStyle w:val="Heading1"/>
      </w:pPr>
      <w:r>
        <w:t>Figures</w:t>
      </w:r>
    </w:p>
    <w:p w14:paraId="2CDD4609" w14:textId="77777777" w:rsidR="005C7BCD" w:rsidRDefault="005C7BCD" w:rsidP="00254B40">
      <w:pPr>
        <w:pStyle w:val="Caption"/>
      </w:pPr>
      <w:bookmarkStart w:id="14" w:name="_Ref56683324"/>
    </w:p>
    <w:p w14:paraId="59105089" w14:textId="5679DEF2" w:rsidR="005C7BCD" w:rsidRDefault="005C7BCD" w:rsidP="00254B40">
      <w:pPr>
        <w:pStyle w:val="Caption"/>
      </w:pPr>
      <w:r>
        <w:rPr>
          <w:noProof/>
        </w:rPr>
        <w:drawing>
          <wp:inline distT="0" distB="0" distL="0" distR="0" wp14:anchorId="1C6AD60A" wp14:editId="381BA67B">
            <wp:extent cx="5486400" cy="5486400"/>
            <wp:effectExtent l="0" t="0" r="0" b="0"/>
            <wp:docPr id="6" name="OCNMS.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NMS.site.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56579FD" w14:textId="77777777" w:rsidR="005C7BCD" w:rsidRDefault="005C7BCD" w:rsidP="00254B40">
      <w:pPr>
        <w:pStyle w:val="Caption"/>
      </w:pPr>
    </w:p>
    <w:p w14:paraId="7C350FE7" w14:textId="29C7C7E3" w:rsidR="006444CE" w:rsidRDefault="00533081" w:rsidP="00254B40">
      <w:pPr>
        <w:pStyle w:val="Caption"/>
      </w:pPr>
      <w:r>
        <w:t>Fig.</w:t>
      </w:r>
      <w:r w:rsidR="00200A1B">
        <w:t xml:space="preserve"> </w:t>
      </w:r>
      <w:fldSimple w:instr=" SEQ Fig. \* ARABIC ">
        <w:r w:rsidR="007E43BD">
          <w:rPr>
            <w:noProof/>
          </w:rPr>
          <w:t>1</w:t>
        </w:r>
      </w:fldSimple>
      <w:bookmarkEnd w:id="14"/>
      <w:r w:rsidR="005C7BCD">
        <w:t xml:space="preserve"> Location of study sites. The town of La Push is included for reference</w:t>
      </w:r>
      <w:r w:rsidR="00064CE7">
        <w:t>, but is not a sampling site</w:t>
      </w:r>
      <w:r w:rsidR="005C7BCD">
        <w:t>.</w:t>
      </w:r>
    </w:p>
    <w:p w14:paraId="47FDE5A0" w14:textId="77777777" w:rsidR="006444CE" w:rsidRDefault="006444CE" w:rsidP="00254B40">
      <w:pPr>
        <w:pStyle w:val="Caption"/>
      </w:pPr>
    </w:p>
    <w:p w14:paraId="15930EA8" w14:textId="77777777" w:rsidR="006444CE" w:rsidRDefault="006444CE" w:rsidP="00254B40">
      <w:pPr>
        <w:pStyle w:val="Caption"/>
      </w:pPr>
    </w:p>
    <w:p w14:paraId="1E11BBCD" w14:textId="77777777" w:rsidR="006444CE" w:rsidRDefault="006444CE" w:rsidP="00254B40">
      <w:pPr>
        <w:pStyle w:val="Caption"/>
      </w:pPr>
      <w:r>
        <w:br w:type="page"/>
      </w:r>
    </w:p>
    <w:p w14:paraId="3F3B3254" w14:textId="77777777" w:rsidR="006444CE" w:rsidRDefault="006444CE" w:rsidP="00254B40">
      <w:pPr>
        <w:pStyle w:val="Caption"/>
      </w:pPr>
    </w:p>
    <w:p w14:paraId="56914E0D" w14:textId="77777777" w:rsidR="006444CE" w:rsidRDefault="006444CE" w:rsidP="00254B40">
      <w:pPr>
        <w:pStyle w:val="Caption"/>
      </w:pPr>
    </w:p>
    <w:p w14:paraId="4137565E" w14:textId="77777777" w:rsidR="006444CE" w:rsidRDefault="006444CE" w:rsidP="002D41B9">
      <w:pPr>
        <w:pStyle w:val="Caption"/>
        <w:jc w:val="center"/>
      </w:pPr>
      <w:r>
        <w:rPr>
          <w:noProof/>
        </w:rPr>
        <w:drawing>
          <wp:inline distT="0" distB="0" distL="0" distR="0" wp14:anchorId="7DCEF278" wp14:editId="17CE9720">
            <wp:extent cx="5943600" cy="3667760"/>
            <wp:effectExtent l="0" t="0" r="0" b="8890"/>
            <wp:docPr id="5" name="log_density_kelp_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_density_kelp_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0304D8EF" w14:textId="77777777" w:rsidR="006444CE" w:rsidRDefault="006444CE" w:rsidP="00254B40">
      <w:pPr>
        <w:pStyle w:val="Caption"/>
      </w:pPr>
    </w:p>
    <w:p w14:paraId="45F00F65" w14:textId="77777777" w:rsidR="006444CE" w:rsidRDefault="006444CE" w:rsidP="00254B40">
      <w:pPr>
        <w:pStyle w:val="Caption"/>
      </w:pPr>
    </w:p>
    <w:p w14:paraId="6005846E" w14:textId="1BE4DA6D" w:rsidR="00451559" w:rsidRDefault="006444CE" w:rsidP="006444CE">
      <w:pPr>
        <w:pStyle w:val="Caption"/>
      </w:pPr>
      <w:bookmarkStart w:id="15" w:name="_Ref58510040"/>
      <w:r>
        <w:t xml:space="preserve">Fig. </w:t>
      </w:r>
      <w:fldSimple w:instr=" SEQ Fig. \* ARABIC ">
        <w:r w:rsidR="007E43BD">
          <w:rPr>
            <w:noProof/>
          </w:rPr>
          <w:t>2</w:t>
        </w:r>
      </w:fldSimple>
      <w:bookmarkEnd w:id="15"/>
      <w:r>
        <w:t xml:space="preserve"> Macroalgal abundance by site x year x depth.</w:t>
      </w:r>
    </w:p>
    <w:p w14:paraId="5B51F138" w14:textId="77777777" w:rsidR="00451559" w:rsidRDefault="00451559" w:rsidP="006444CE">
      <w:pPr>
        <w:pStyle w:val="Caption"/>
      </w:pPr>
    </w:p>
    <w:p w14:paraId="506AEC07" w14:textId="77777777" w:rsidR="00451559" w:rsidRDefault="00451559" w:rsidP="006444CE">
      <w:pPr>
        <w:pStyle w:val="Caption"/>
      </w:pPr>
      <w:r>
        <w:br w:type="page"/>
      </w:r>
    </w:p>
    <w:p w14:paraId="0D769E09" w14:textId="77777777" w:rsidR="00451559" w:rsidRDefault="00451559" w:rsidP="006444CE">
      <w:pPr>
        <w:pStyle w:val="Caption"/>
      </w:pPr>
    </w:p>
    <w:p w14:paraId="41BF299C" w14:textId="7B7E8441" w:rsidR="00451559" w:rsidRDefault="000F11C1" w:rsidP="002D41B9">
      <w:pPr>
        <w:pStyle w:val="Caption"/>
        <w:jc w:val="center"/>
      </w:pPr>
      <w:r>
        <w:rPr>
          <w:noProof/>
        </w:rPr>
        <w:drawing>
          <wp:inline distT="0" distB="0" distL="0" distR="0" wp14:anchorId="3FA4A694" wp14:editId="6B886351">
            <wp:extent cx="5486411" cy="3657607"/>
            <wp:effectExtent l="0" t="0" r="0" b="0"/>
            <wp:docPr id="22" name="abiotic-substr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iotic-substrat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26CE1E7D" w14:textId="74BE7376" w:rsidR="00451559" w:rsidRPr="00451559" w:rsidRDefault="00451559" w:rsidP="00451559">
      <w:pPr>
        <w:pStyle w:val="Caption"/>
      </w:pPr>
      <w:bookmarkStart w:id="16" w:name="_Ref58508165"/>
      <w:r>
        <w:t xml:space="preserve">Fig. </w:t>
      </w:r>
      <w:fldSimple w:instr=" SEQ Fig. \* ARABIC ">
        <w:r w:rsidR="007E43BD">
          <w:rPr>
            <w:noProof/>
          </w:rPr>
          <w:t>3</w:t>
        </w:r>
      </w:fldSimple>
      <w:bookmarkEnd w:id="16"/>
      <w:r>
        <w:t xml:space="preserve"> Substratum characteristics by site year and depth. BEDRK = bedrock, BOULD = boulder, COB = cobble, SAND = sand.</w:t>
      </w:r>
    </w:p>
    <w:p w14:paraId="02AB82CE" w14:textId="66715CD1" w:rsidR="000F11C1" w:rsidRDefault="000F11C1" w:rsidP="002D41B9">
      <w:pPr>
        <w:pStyle w:val="Caption"/>
        <w:jc w:val="center"/>
        <w:rPr>
          <w:noProof/>
        </w:rPr>
      </w:pPr>
      <w:r>
        <w:rPr>
          <w:noProof/>
        </w:rPr>
        <w:br w:type="page"/>
      </w:r>
    </w:p>
    <w:p w14:paraId="798936A2" w14:textId="77777777" w:rsidR="00451559" w:rsidRDefault="00451559" w:rsidP="002D41B9">
      <w:pPr>
        <w:pStyle w:val="Caption"/>
        <w:jc w:val="center"/>
        <w:rPr>
          <w:noProof/>
        </w:rPr>
      </w:pPr>
    </w:p>
    <w:p w14:paraId="2E9BF79F" w14:textId="4ADEBDF2" w:rsidR="004F0F93" w:rsidRDefault="004D7DB6" w:rsidP="004F0F93">
      <w:pPr>
        <w:ind w:firstLine="0"/>
        <w:jc w:val="center"/>
      </w:pPr>
      <w:r>
        <w:rPr>
          <w:noProof/>
        </w:rPr>
        <w:drawing>
          <wp:inline distT="0" distB="0" distL="0" distR="0" wp14:anchorId="5E29C9C0" wp14:editId="6A56F935">
            <wp:extent cx="3657607" cy="2743206"/>
            <wp:effectExtent l="0" t="0" r="0" b="0"/>
            <wp:docPr id="23" name="substrat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strate-siz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7" cy="2743206"/>
                    </a:xfrm>
                    <a:prstGeom prst="rect">
                      <a:avLst/>
                    </a:prstGeom>
                  </pic:spPr>
                </pic:pic>
              </a:graphicData>
            </a:graphic>
          </wp:inline>
        </w:drawing>
      </w:r>
    </w:p>
    <w:p w14:paraId="0DDC38B5" w14:textId="77777777" w:rsidR="004F0F93" w:rsidRPr="004F0F93" w:rsidRDefault="004F0F93" w:rsidP="004F0F93"/>
    <w:p w14:paraId="6D9E6EC6" w14:textId="0AB7C926" w:rsidR="00200A1B" w:rsidRDefault="00451559" w:rsidP="006444CE">
      <w:pPr>
        <w:pStyle w:val="Caption"/>
      </w:pPr>
      <w:bookmarkStart w:id="17" w:name="_Ref58508290"/>
      <w:r>
        <w:t xml:space="preserve">Fig. </w:t>
      </w:r>
      <w:fldSimple w:instr=" SEQ Fig. \* ARABIC ">
        <w:r w:rsidR="007E43BD">
          <w:rPr>
            <w:noProof/>
          </w:rPr>
          <w:t>4</w:t>
        </w:r>
      </w:fldSimple>
      <w:bookmarkEnd w:id="17"/>
      <w:r>
        <w:t xml:space="preserve"> Estimate of slope sites, summarized across depths and years. Ranges are the drop in elevation across the width of a 2-m transect. Data are the average of XX measurements per 30-m transect.</w:t>
      </w:r>
      <w:r w:rsidR="00200A1B">
        <w:br w:type="page"/>
      </w:r>
    </w:p>
    <w:p w14:paraId="57D8E30C" w14:textId="77777777" w:rsidR="00200A1B" w:rsidRPr="00200A1B" w:rsidRDefault="00200A1B" w:rsidP="00D53E7A"/>
    <w:p w14:paraId="41A47565" w14:textId="1076ADA6" w:rsidR="00200A1B" w:rsidRDefault="00200A1B" w:rsidP="00365963">
      <w:pPr>
        <w:jc w:val="center"/>
      </w:pPr>
      <w:r>
        <w:rPr>
          <w:noProof/>
        </w:rPr>
        <w:drawing>
          <wp:inline distT="0" distB="0" distL="0" distR="0" wp14:anchorId="3BCF37F4" wp14:editId="25A35DEB">
            <wp:extent cx="4572009" cy="4572009"/>
            <wp:effectExtent l="0" t="0" r="0" b="0"/>
            <wp:docPr id="1" name="Fish_capscale1_plot_YSD_1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sh_capscale1_plot_YSD_1pan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33F076D2" w14:textId="00B5AF7F" w:rsidR="00200A1B" w:rsidRDefault="00533081" w:rsidP="00254B40">
      <w:pPr>
        <w:pStyle w:val="Caption"/>
      </w:pPr>
      <w:bookmarkStart w:id="18" w:name="_Ref56763940"/>
      <w:r>
        <w:t>Fig.</w:t>
      </w:r>
      <w:r w:rsidR="00126394">
        <w:t xml:space="preserve"> </w:t>
      </w:r>
      <w:fldSimple w:instr=" SEQ Fig. \* ARABIC ">
        <w:r w:rsidR="007E43BD">
          <w:rPr>
            <w:noProof/>
          </w:rPr>
          <w:t>5</w:t>
        </w:r>
      </w:fldSimple>
      <w:bookmarkEnd w:id="18"/>
      <w:r w:rsidR="00254B40">
        <w:t xml:space="preserve"> Ordination of sites based on the fish taxa present on 30 x 2 m transects from a distanced-based redundancy analysis. The analysis used individual transects, but the axes were averaged by site and year for clarity in the presentation.  Error bars indicate ± 1.0 s.e. Red text shows the loadings for fish taxa. The overlapping taxa just left of the center are: SCMA, SENE, SECA, OPEL.</w:t>
      </w:r>
      <w:r w:rsidR="00E265AF">
        <w:t xml:space="preserve"> See </w:t>
      </w:r>
      <w:r w:rsidR="00E265AF">
        <w:fldChar w:fldCharType="begin"/>
      </w:r>
      <w:r w:rsidR="00E265AF">
        <w:instrText xml:space="preserve"> REF _Ref56763863 \h </w:instrText>
      </w:r>
      <w:r w:rsidR="00E265AF">
        <w:fldChar w:fldCharType="separate"/>
      </w:r>
      <w:r w:rsidR="007E43BD">
        <w:t xml:space="preserve">Table </w:t>
      </w:r>
      <w:r w:rsidR="007E43BD">
        <w:rPr>
          <w:noProof/>
        </w:rPr>
        <w:t>1</w:t>
      </w:r>
      <w:r w:rsidR="00E265AF">
        <w:fldChar w:fldCharType="end"/>
      </w:r>
      <w:r w:rsidR="00E265AF">
        <w:t xml:space="preserve"> for taxa designations.</w:t>
      </w:r>
      <w:r w:rsidR="00200A1B">
        <w:br w:type="page"/>
      </w:r>
    </w:p>
    <w:p w14:paraId="286AC21D" w14:textId="7D7304CD" w:rsidR="00200A1B" w:rsidRDefault="00200A1B" w:rsidP="00D53E7A"/>
    <w:p w14:paraId="408C2CFA" w14:textId="5C9EB286" w:rsidR="00200A1B" w:rsidRDefault="00200A1B" w:rsidP="00365963">
      <w:pPr>
        <w:jc w:val="center"/>
      </w:pPr>
      <w:r>
        <w:rPr>
          <w:noProof/>
        </w:rPr>
        <w:drawing>
          <wp:inline distT="0" distB="0" distL="0" distR="0" wp14:anchorId="4F33AED9" wp14:editId="0756B6EC">
            <wp:extent cx="5943612" cy="4572009"/>
            <wp:effectExtent l="0" t="0" r="0" b="0"/>
            <wp:docPr id="2" name="invert_capscale_plot_Y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_capscale_plot_YSD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4572009"/>
                    </a:xfrm>
                    <a:prstGeom prst="rect">
                      <a:avLst/>
                    </a:prstGeom>
                  </pic:spPr>
                </pic:pic>
              </a:graphicData>
            </a:graphic>
          </wp:inline>
        </w:drawing>
      </w:r>
    </w:p>
    <w:p w14:paraId="09BC1322" w14:textId="1BC299F1" w:rsidR="0077084F" w:rsidRDefault="00533081" w:rsidP="00D14CFA">
      <w:pPr>
        <w:pStyle w:val="Caption"/>
      </w:pPr>
      <w:bookmarkStart w:id="19" w:name="_Ref56773549"/>
      <w:r>
        <w:t>Fig.</w:t>
      </w:r>
      <w:r w:rsidR="00126394">
        <w:t xml:space="preserve"> </w:t>
      </w:r>
      <w:fldSimple w:instr=" SEQ Fig. \* ARABIC ">
        <w:r w:rsidR="007E43BD">
          <w:rPr>
            <w:noProof/>
          </w:rPr>
          <w:t>6</w:t>
        </w:r>
      </w:fldSimple>
      <w:bookmarkEnd w:id="19"/>
      <w:r w:rsidR="00D14CFA">
        <w:t xml:space="preserve"> </w:t>
      </w:r>
      <w:r w:rsidR="00D14CFA" w:rsidRPr="00D14CFA">
        <w:t xml:space="preserve">Ordination of sites based on the </w:t>
      </w:r>
      <w:r w:rsidR="00D14CFA">
        <w:t>invertebrate</w:t>
      </w:r>
      <w:r w:rsidR="00D14CFA" w:rsidRPr="00D14CFA">
        <w:t xml:space="preserve"> taxa present on 30 x 2 m transects from a distanced-based redundancy analysis. The analysis used individual transects, but the axes were averaged by site and year for clarity in the presentation.  Error bars indicate ± 1.0 s.e.</w:t>
      </w:r>
      <w:r w:rsidR="00AF289D">
        <w:t xml:space="preserve"> </w:t>
      </w:r>
      <w:r w:rsidR="00FC0B89">
        <w:t xml:space="preserve">In most cases, error bars are smaller than the points. </w:t>
      </w:r>
      <w:r w:rsidR="00AF289D">
        <w:t>The results are presented in two panes with the species loadings plotted on the second pane for readability.</w:t>
      </w:r>
      <w:r w:rsidR="00D14CFA" w:rsidRPr="00D14CFA">
        <w:t xml:space="preserve"> </w:t>
      </w:r>
      <w:r w:rsidR="00A5610D">
        <w:t xml:space="preserve">Species colors on the loadings pane are </w:t>
      </w:r>
      <w:r w:rsidR="00A93FF5">
        <w:t xml:space="preserve">for readability and </w:t>
      </w:r>
      <w:r w:rsidR="00A5610D">
        <w:t>used to emphasize particular species</w:t>
      </w:r>
      <w:r w:rsidR="00DF5197">
        <w:t>.</w:t>
      </w:r>
    </w:p>
    <w:p w14:paraId="5B2B843D" w14:textId="77777777" w:rsidR="0077084F" w:rsidRDefault="0077084F" w:rsidP="00D14CFA">
      <w:pPr>
        <w:pStyle w:val="Caption"/>
      </w:pPr>
    </w:p>
    <w:p w14:paraId="31F377EB" w14:textId="72599F67" w:rsidR="00200A1B" w:rsidRDefault="0077084F" w:rsidP="00D14CFA">
      <w:pPr>
        <w:pStyle w:val="Caption"/>
      </w:pPr>
      <w:r w:rsidRPr="0077084F">
        <w:rPr>
          <w:highlight w:val="yellow"/>
        </w:rPr>
        <w:t>Clean up spp names for easier reading</w:t>
      </w:r>
      <w:r w:rsidR="00200A1B">
        <w:br w:type="page"/>
      </w:r>
    </w:p>
    <w:p w14:paraId="7A35E0C1" w14:textId="3E5B7106" w:rsidR="00200A1B" w:rsidRDefault="00200A1B" w:rsidP="00D53E7A"/>
    <w:p w14:paraId="550BD243" w14:textId="5DA64048" w:rsidR="00200A1B" w:rsidRDefault="00200A1B" w:rsidP="00D53E7A"/>
    <w:p w14:paraId="4DFCECB0" w14:textId="1BE4070D" w:rsidR="00200A1B" w:rsidRDefault="00200A1B" w:rsidP="00365963">
      <w:pPr>
        <w:jc w:val="center"/>
      </w:pPr>
      <w:r>
        <w:rPr>
          <w:noProof/>
        </w:rPr>
        <w:drawing>
          <wp:inline distT="0" distB="0" distL="0" distR="0" wp14:anchorId="15EF4069" wp14:editId="00E4E5F5">
            <wp:extent cx="5616649" cy="5486020"/>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b_Analysis_capscale_plot -1.png"/>
                    <pic:cNvPicPr/>
                  </pic:nvPicPr>
                  <pic:blipFill rotWithShape="1">
                    <a:blip r:embed="rId17" cstate="print">
                      <a:extLst>
                        <a:ext uri="{28A0092B-C50C-407E-A947-70E740481C1C}">
                          <a14:useLocalDpi xmlns:a14="http://schemas.microsoft.com/office/drawing/2010/main" val="0"/>
                        </a:ext>
                      </a:extLst>
                    </a:blip>
                    <a:srcRect l="-2826" r="-1"/>
                    <a:stretch/>
                  </pic:blipFill>
                  <pic:spPr bwMode="auto">
                    <a:xfrm>
                      <a:off x="0" y="0"/>
                      <a:ext cx="5619960" cy="5489254"/>
                    </a:xfrm>
                    <a:prstGeom prst="rect">
                      <a:avLst/>
                    </a:prstGeom>
                    <a:ln>
                      <a:noFill/>
                    </a:ln>
                    <a:extLst>
                      <a:ext uri="{53640926-AAD7-44D8-BBD7-CCE9431645EC}">
                        <a14:shadowObscured xmlns:a14="http://schemas.microsoft.com/office/drawing/2010/main"/>
                      </a:ext>
                    </a:extLst>
                  </pic:spPr>
                </pic:pic>
              </a:graphicData>
            </a:graphic>
          </wp:inline>
        </w:drawing>
      </w:r>
    </w:p>
    <w:p w14:paraId="033B8C73" w14:textId="1AFE772B" w:rsidR="00200A1B" w:rsidRDefault="00200A1B" w:rsidP="00D53E7A"/>
    <w:p w14:paraId="2F2E76CD" w14:textId="6734A4AF" w:rsidR="00126394" w:rsidRDefault="00533081" w:rsidP="00254B40">
      <w:pPr>
        <w:pStyle w:val="Caption"/>
      </w:pPr>
      <w:bookmarkStart w:id="20" w:name="_Ref57710940"/>
      <w:r>
        <w:t>Fig.</w:t>
      </w:r>
      <w:r w:rsidR="00126394">
        <w:t xml:space="preserve"> </w:t>
      </w:r>
      <w:fldSimple w:instr=" SEQ Fig. \* ARABIC ">
        <w:r w:rsidR="007E43BD">
          <w:rPr>
            <w:noProof/>
          </w:rPr>
          <w:t>7</w:t>
        </w:r>
      </w:fldSimple>
      <w:bookmarkEnd w:id="20"/>
      <w:r w:rsidR="00126394">
        <w:t xml:space="preserve"> Inverts vs habitat CAP</w:t>
      </w:r>
      <w:r w:rsidR="00793585">
        <w:t xml:space="preserve"> MACPYR = </w:t>
      </w:r>
      <w:r w:rsidR="00793585">
        <w:rPr>
          <w:i/>
        </w:rPr>
        <w:t>Macrocystis pyrifera</w:t>
      </w:r>
      <w:r w:rsidR="00793585">
        <w:t xml:space="preserve">, NERLUE = </w:t>
      </w:r>
      <w:r w:rsidR="00793585">
        <w:rPr>
          <w:i/>
        </w:rPr>
        <w:t>Nerocystis luekana</w:t>
      </w:r>
      <w:r w:rsidR="00793585">
        <w:t xml:space="preserve">, PTECAL = </w:t>
      </w:r>
      <w:r w:rsidR="00793585" w:rsidRPr="00462F43">
        <w:rPr>
          <w:i/>
        </w:rPr>
        <w:t>Pterygophora californica</w:t>
      </w:r>
      <w:r w:rsidR="00793585">
        <w:rPr>
          <w:i/>
        </w:rPr>
        <w:t>.</w:t>
      </w:r>
      <w:r w:rsidR="00E94511">
        <w:rPr>
          <w:i/>
        </w:rPr>
        <w:t xml:space="preserve"> </w:t>
      </w:r>
      <w:r w:rsidR="00E94511" w:rsidRPr="00E94511">
        <w:rPr>
          <w:i/>
          <w:highlight w:val="yellow"/>
        </w:rPr>
        <w:t>Update after updating names in figure</w:t>
      </w:r>
      <w:r w:rsidR="0077084F">
        <w:rPr>
          <w:i/>
          <w:highlight w:val="yellow"/>
        </w:rPr>
        <w:t xml:space="preserve"> FIX axis labels.</w:t>
      </w:r>
    </w:p>
    <w:p w14:paraId="3D63662F" w14:textId="0E6E0492" w:rsidR="00126394" w:rsidRDefault="00126394" w:rsidP="00D53E7A"/>
    <w:p w14:paraId="2DB20033" w14:textId="7CEF33F1" w:rsidR="00126394" w:rsidRDefault="00126394" w:rsidP="00D53E7A">
      <w:r>
        <w:br w:type="page"/>
      </w:r>
    </w:p>
    <w:p w14:paraId="7FA89FBB" w14:textId="75556DEF" w:rsidR="00126394" w:rsidRDefault="00B300E9" w:rsidP="00AD7B7E">
      <w:pPr>
        <w:ind w:firstLine="0"/>
      </w:pPr>
      <w:r>
        <w:rPr>
          <w:noProof/>
        </w:rPr>
        <w:lastRenderedPageBreak/>
        <w:drawing>
          <wp:inline distT="0" distB="0" distL="0" distR="0" wp14:anchorId="6967672D" wp14:editId="24B43834">
            <wp:extent cx="5568284" cy="4496844"/>
            <wp:effectExtent l="0" t="0" r="0" b="0"/>
            <wp:docPr id="10" name="Fish_Spp_Plots_Site_Y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_Spp_Plots_Site_Year -2.png"/>
                    <pic:cNvPicPr/>
                  </pic:nvPicPr>
                  <pic:blipFill rotWithShape="1">
                    <a:blip r:embed="rId18" cstate="print">
                      <a:extLst>
                        <a:ext uri="{28A0092B-C50C-407E-A947-70E740481C1C}">
                          <a14:useLocalDpi xmlns:a14="http://schemas.microsoft.com/office/drawing/2010/main" val="0"/>
                        </a:ext>
                      </a:extLst>
                    </a:blip>
                    <a:srcRect b="39431"/>
                    <a:stretch>
                      <a:fillRect/>
                    </a:stretch>
                  </pic:blipFill>
                  <pic:spPr bwMode="auto">
                    <a:xfrm>
                      <a:off x="0" y="0"/>
                      <a:ext cx="5583035" cy="4508756"/>
                    </a:xfrm>
                    <a:prstGeom prst="rect">
                      <a:avLst/>
                    </a:prstGeom>
                    <a:ln>
                      <a:noFill/>
                    </a:ln>
                    <a:extLst>
                      <a:ext uri="{53640926-AAD7-44D8-BBD7-CCE9431645EC}">
                        <a14:shadowObscured xmlns:a14="http://schemas.microsoft.com/office/drawing/2010/main"/>
                      </a:ext>
                    </a:extLst>
                  </pic:spPr>
                </pic:pic>
              </a:graphicData>
            </a:graphic>
          </wp:inline>
        </w:drawing>
      </w:r>
    </w:p>
    <w:p w14:paraId="15BDB24E" w14:textId="6A6B08A8" w:rsidR="00126394" w:rsidRDefault="00126394" w:rsidP="00365963">
      <w:pPr>
        <w:jc w:val="center"/>
      </w:pPr>
    </w:p>
    <w:p w14:paraId="1E7AF2CA" w14:textId="3505CB07" w:rsidR="00126394" w:rsidRDefault="00533081" w:rsidP="00254B40">
      <w:pPr>
        <w:pStyle w:val="Caption"/>
      </w:pPr>
      <w:bookmarkStart w:id="21" w:name="_Ref57707920"/>
      <w:bookmarkStart w:id="22" w:name="_Ref57707914"/>
      <w:r>
        <w:t>Fig.</w:t>
      </w:r>
      <w:r w:rsidR="00126394">
        <w:t xml:space="preserve"> </w:t>
      </w:r>
      <w:commentRangeStart w:id="23"/>
      <w:r w:rsidR="0005080C">
        <w:fldChar w:fldCharType="begin"/>
      </w:r>
      <w:r w:rsidR="0005080C">
        <w:instrText xml:space="preserve"> SEQ Fig. \* ARABIC </w:instrText>
      </w:r>
      <w:r w:rsidR="0005080C">
        <w:fldChar w:fldCharType="separate"/>
      </w:r>
      <w:r w:rsidR="007E43BD">
        <w:rPr>
          <w:noProof/>
        </w:rPr>
        <w:t>8</w:t>
      </w:r>
      <w:r w:rsidR="0005080C">
        <w:rPr>
          <w:noProof/>
        </w:rPr>
        <w:fldChar w:fldCharType="end"/>
      </w:r>
      <w:bookmarkEnd w:id="21"/>
      <w:commentRangeEnd w:id="23"/>
      <w:r w:rsidR="00C90494">
        <w:rPr>
          <w:rStyle w:val="CommentReference"/>
          <w:iCs w:val="0"/>
          <w:color w:val="auto"/>
        </w:rPr>
        <w:commentReference w:id="23"/>
      </w:r>
      <w:r w:rsidR="00126394">
        <w:t xml:space="preserve"> </w:t>
      </w:r>
      <w:bookmarkEnd w:id="22"/>
      <w:r w:rsidR="00A841A1">
        <w:t xml:space="preserve">Abundance of rockfish recruits (young-of-year, YOY) by site and year. Data are the back-calculated site x year means (log x+1) and s.e. </w:t>
      </w:r>
    </w:p>
    <w:p w14:paraId="4C2B82B3" w14:textId="527491DC" w:rsidR="00126394" w:rsidRDefault="00126394" w:rsidP="00D53E7A"/>
    <w:p w14:paraId="5D0C74F2" w14:textId="115E8F42" w:rsidR="00126394" w:rsidRDefault="00126394" w:rsidP="00D53E7A">
      <w:r>
        <w:br w:type="page"/>
      </w:r>
    </w:p>
    <w:p w14:paraId="019946C8" w14:textId="77777777" w:rsidR="00940822" w:rsidRDefault="00940822" w:rsidP="00D53E7A"/>
    <w:p w14:paraId="0C246A5F" w14:textId="5CA0C837" w:rsidR="00126394" w:rsidRDefault="005A434F" w:rsidP="005A434F">
      <w:pPr>
        <w:ind w:firstLine="0"/>
        <w:jc w:val="center"/>
      </w:pPr>
      <w:r>
        <w:rPr>
          <w:noProof/>
        </w:rPr>
        <w:drawing>
          <wp:inline distT="0" distB="0" distL="0" distR="0" wp14:anchorId="1F2DC72A" wp14:editId="30DCECC5">
            <wp:extent cx="5486411" cy="2743206"/>
            <wp:effectExtent l="0" t="0" r="0" b="0"/>
            <wp:docPr id="7" name="urchins-k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rchins-kelp-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11" cy="2743206"/>
                    </a:xfrm>
                    <a:prstGeom prst="rect">
                      <a:avLst/>
                    </a:prstGeom>
                  </pic:spPr>
                </pic:pic>
              </a:graphicData>
            </a:graphic>
          </wp:inline>
        </w:drawing>
      </w:r>
    </w:p>
    <w:p w14:paraId="30640D7C" w14:textId="3D24E54C" w:rsidR="00126394" w:rsidRPr="005A434F" w:rsidRDefault="00533081" w:rsidP="00254B40">
      <w:pPr>
        <w:pStyle w:val="Caption"/>
      </w:pPr>
      <w:bookmarkStart w:id="24" w:name="_Ref57711057"/>
      <w:bookmarkStart w:id="25" w:name="_Ref57712814"/>
      <w:r>
        <w:t>Fig.</w:t>
      </w:r>
      <w:r w:rsidR="00126394">
        <w:t xml:space="preserve"> </w:t>
      </w:r>
      <w:fldSimple w:instr=" SEQ Fig. \* ARABIC ">
        <w:r w:rsidR="007E43BD">
          <w:rPr>
            <w:noProof/>
          </w:rPr>
          <w:t>9</w:t>
        </w:r>
      </w:fldSimple>
      <w:bookmarkEnd w:id="24"/>
      <w:r w:rsidR="00126394">
        <w:t xml:space="preserve"> </w:t>
      </w:r>
      <w:bookmarkEnd w:id="25"/>
      <w:r w:rsidR="00C97432">
        <w:t xml:space="preserve">Relationships between the density of canopy and understory kelps and the abundance of purple and red urchins. MACPYR = </w:t>
      </w:r>
      <w:r w:rsidR="00C97432">
        <w:rPr>
          <w:i/>
        </w:rPr>
        <w:t>Macrocystis pyrifera</w:t>
      </w:r>
      <w:r w:rsidR="00C97432">
        <w:t xml:space="preserve">, NERLUE = </w:t>
      </w:r>
      <w:r w:rsidR="00C97432">
        <w:rPr>
          <w:i/>
        </w:rPr>
        <w:t>Nerocystis luekana</w:t>
      </w:r>
      <w:r w:rsidR="00C97432">
        <w:t xml:space="preserve">, PTECAL = </w:t>
      </w:r>
      <w:r w:rsidR="00C97432" w:rsidRPr="00462F43">
        <w:rPr>
          <w:i/>
        </w:rPr>
        <w:t>Pterygophora californica</w:t>
      </w:r>
      <w:r w:rsidR="006B247A">
        <w:t>, and OTHER = other macroalgae</w:t>
      </w:r>
      <w:r w:rsidR="00C97432">
        <w:rPr>
          <w:i/>
        </w:rPr>
        <w:t>.</w:t>
      </w:r>
      <w:r w:rsidR="005A434F">
        <w:rPr>
          <w:i/>
        </w:rPr>
        <w:t xml:space="preserve"> </w:t>
      </w:r>
      <w:r w:rsidR="005A434F">
        <w:t>Numbers indicate the year of survey (e.g., 9 = 2019).</w:t>
      </w:r>
    </w:p>
    <w:p w14:paraId="61FBC575" w14:textId="2F57C658" w:rsidR="001E7051" w:rsidRDefault="001E7051" w:rsidP="001E7051"/>
    <w:p w14:paraId="5560F004" w14:textId="7952A8BF" w:rsidR="001E7051" w:rsidRDefault="001E7051" w:rsidP="001E7051">
      <w:r w:rsidRPr="00C97432">
        <w:rPr>
          <w:highlight w:val="yellow"/>
        </w:rPr>
        <w:t>Label by year for Tatoosh….</w:t>
      </w:r>
      <w:r w:rsidR="00C97432" w:rsidRPr="00C97432">
        <w:rPr>
          <w:highlight w:val="yellow"/>
        </w:rPr>
        <w:t xml:space="preserve"> Reorder to have Macro, Nereo, Ptero, Other</w:t>
      </w:r>
    </w:p>
    <w:p w14:paraId="7320942E" w14:textId="1CAE0D91" w:rsidR="00A94472" w:rsidRDefault="00A94472" w:rsidP="001E7051"/>
    <w:p w14:paraId="5C4B3889" w14:textId="395EFCE2" w:rsidR="00A94472" w:rsidRPr="001E7051" w:rsidRDefault="00A94472" w:rsidP="001E7051">
      <w:r w:rsidRPr="00A94472">
        <w:rPr>
          <w:highlight w:val="yellow"/>
        </w:rPr>
        <w:t>Probably should add kelp through time figures</w:t>
      </w:r>
    </w:p>
    <w:p w14:paraId="794CD0B2" w14:textId="2FB445E2" w:rsidR="00E911CE" w:rsidRDefault="00E911CE" w:rsidP="00D53E7A">
      <w:r>
        <w:br w:type="page"/>
      </w:r>
    </w:p>
    <w:p w14:paraId="31E9C92B" w14:textId="06498157" w:rsidR="00126394" w:rsidRDefault="00126394" w:rsidP="00D53E7A"/>
    <w:p w14:paraId="2A4C533D" w14:textId="77777777" w:rsidR="00F75178" w:rsidRDefault="00F75178" w:rsidP="00D53E7A"/>
    <w:p w14:paraId="19538619" w14:textId="21BED40E" w:rsidR="002F2299" w:rsidRDefault="004E437A" w:rsidP="006E20B2">
      <w:pPr>
        <w:ind w:firstLine="0"/>
        <w:jc w:val="center"/>
      </w:pPr>
      <w:r>
        <w:rPr>
          <w:noProof/>
        </w:rPr>
        <w:drawing>
          <wp:inline distT="0" distB="0" distL="0" distR="0" wp14:anchorId="30D9E757" wp14:editId="26741F27">
            <wp:extent cx="5486411" cy="5486411"/>
            <wp:effectExtent l="0" t="0" r="0" b="0"/>
            <wp:docPr id="19" name="seastar-prey-site-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star-prey-site-lev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5A281D42" w14:textId="557FE1DE" w:rsidR="00126394" w:rsidRDefault="00533081" w:rsidP="00254B40">
      <w:pPr>
        <w:pStyle w:val="Caption"/>
      </w:pPr>
      <w:bookmarkStart w:id="26" w:name="_Ref57728943"/>
      <w:r>
        <w:t>Fig.</w:t>
      </w:r>
      <w:r w:rsidR="00126394">
        <w:t xml:space="preserve"> </w:t>
      </w:r>
      <w:fldSimple w:instr=" SEQ Fig. \* ARABIC ">
        <w:r w:rsidR="007E43BD">
          <w:rPr>
            <w:noProof/>
          </w:rPr>
          <w:t>10</w:t>
        </w:r>
      </w:fldSimple>
      <w:bookmarkEnd w:id="26"/>
      <w:r w:rsidR="00126394">
        <w:t xml:space="preserve"> Sea</w:t>
      </w:r>
      <w:r w:rsidR="000A1791">
        <w:t xml:space="preserve"> </w:t>
      </w:r>
      <w:r w:rsidR="00126394">
        <w:t>stars vs Prey</w:t>
      </w:r>
      <w:r w:rsidR="00940822">
        <w:t xml:space="preserve">. Not linked. </w:t>
      </w:r>
      <w:r w:rsidR="002D41B9">
        <w:rPr>
          <w:i/>
        </w:rPr>
        <w:t>Henricia</w:t>
      </w:r>
      <w:r w:rsidR="002D41B9">
        <w:t xml:space="preserve"> spp. Excluded because they eat sponges and bacteria.</w:t>
      </w:r>
    </w:p>
    <w:p w14:paraId="6A18744B" w14:textId="0F8655C1" w:rsidR="004E437A" w:rsidRDefault="004E437A" w:rsidP="004E437A"/>
    <w:p w14:paraId="2F94743A" w14:textId="68106DCA" w:rsidR="004E437A" w:rsidRPr="004E437A" w:rsidRDefault="004E437A" w:rsidP="004E437A">
      <w:r w:rsidRPr="004E437A">
        <w:rPr>
          <w:highlight w:val="yellow"/>
        </w:rPr>
        <w:t>NOTE: We would probably use only one of these.  Left side = transect level. Right panes = site level.</w:t>
      </w:r>
      <w:r>
        <w:t xml:space="preserve">  Numbers on the top figures are the year of the survey (ie, 9 = 2019(.  </w:t>
      </w:r>
    </w:p>
    <w:p w14:paraId="39EA36DD" w14:textId="3422F01F" w:rsidR="00F75178" w:rsidRDefault="00F75178" w:rsidP="00D53E7A">
      <w:r>
        <w:br w:type="page"/>
      </w:r>
    </w:p>
    <w:p w14:paraId="57727D6C" w14:textId="0D733B0D" w:rsidR="00E911CE" w:rsidRDefault="00E911CE" w:rsidP="00601FFD">
      <w:pPr>
        <w:ind w:firstLine="0"/>
        <w:jc w:val="center"/>
      </w:pPr>
      <w:r>
        <w:rPr>
          <w:noProof/>
        </w:rPr>
        <w:lastRenderedPageBreak/>
        <w:drawing>
          <wp:inline distT="0" distB="0" distL="0" distR="0" wp14:anchorId="18AD25FC" wp14:editId="4FDBEFFC">
            <wp:extent cx="5968879" cy="6671144"/>
            <wp:effectExtent l="0" t="0" r="0" b="0"/>
            <wp:docPr id="20" name="seastar_vs_prey_plot_trans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star_vs_prey_plot_transect -1.png"/>
                    <pic:cNvPicPr/>
                  </pic:nvPicPr>
                  <pic:blipFill rotWithShape="1">
                    <a:blip r:embed="rId21" cstate="print">
                      <a:extLst>
                        <a:ext uri="{28A0092B-C50C-407E-A947-70E740481C1C}">
                          <a14:useLocalDpi xmlns:a14="http://schemas.microsoft.com/office/drawing/2010/main" val="0"/>
                        </a:ext>
                      </a:extLst>
                    </a:blip>
                    <a:srcRect b="9190"/>
                    <a:stretch>
                      <a:fillRect/>
                    </a:stretch>
                  </pic:blipFill>
                  <pic:spPr bwMode="auto">
                    <a:xfrm>
                      <a:off x="0" y="0"/>
                      <a:ext cx="5978374" cy="6681756"/>
                    </a:xfrm>
                    <a:prstGeom prst="rect">
                      <a:avLst/>
                    </a:prstGeom>
                    <a:ln>
                      <a:noFill/>
                    </a:ln>
                    <a:extLst>
                      <a:ext uri="{53640926-AAD7-44D8-BBD7-CCE9431645EC}">
                        <a14:shadowObscured xmlns:a14="http://schemas.microsoft.com/office/drawing/2010/main"/>
                      </a:ext>
                    </a:extLst>
                  </pic:spPr>
                </pic:pic>
              </a:graphicData>
            </a:graphic>
          </wp:inline>
        </w:drawing>
      </w:r>
    </w:p>
    <w:p w14:paraId="68F9C035" w14:textId="24F1374C" w:rsidR="00E911CE" w:rsidRDefault="00533081" w:rsidP="00533081">
      <w:pPr>
        <w:pStyle w:val="Caption"/>
      </w:pPr>
      <w:r>
        <w:t xml:space="preserve">Fig. </w:t>
      </w:r>
      <w:fldSimple w:instr=" SEQ Fig. \* ARABIC ">
        <w:r w:rsidR="007E43BD">
          <w:rPr>
            <w:noProof/>
          </w:rPr>
          <w:t>11</w:t>
        </w:r>
      </w:fldSimple>
      <w:r w:rsidR="00E911CE">
        <w:t xml:space="preserve"> </w:t>
      </w:r>
      <w:r w:rsidR="00C31389">
        <w:t xml:space="preserve"> Ordination (dRDA) of sea stars versus their potential prey items. </w:t>
      </w:r>
    </w:p>
    <w:p w14:paraId="3776227C" w14:textId="67C38263" w:rsidR="0014013F" w:rsidRDefault="00C31389" w:rsidP="00D53E7A">
      <w:r>
        <w:t>Average to make comparable to other ordinations.</w:t>
      </w:r>
      <w:r w:rsidR="0014013F">
        <w:br w:type="page"/>
      </w:r>
    </w:p>
    <w:p w14:paraId="771BF5B8" w14:textId="0A3E4F0A" w:rsidR="00126394" w:rsidRDefault="0014013F" w:rsidP="00D53E7A">
      <w:pPr>
        <w:pStyle w:val="Heading1"/>
      </w:pPr>
      <w:r>
        <w:lastRenderedPageBreak/>
        <w:t>Supplement</w:t>
      </w:r>
    </w:p>
    <w:p w14:paraId="136AFB04" w14:textId="2F1B07FD" w:rsidR="0014013F" w:rsidRDefault="0014013F" w:rsidP="00D53E7A"/>
    <w:p w14:paraId="3B0E369F" w14:textId="3B86CED1" w:rsidR="0014013F" w:rsidRDefault="0014013F" w:rsidP="00D53E7A">
      <w:pPr>
        <w:pStyle w:val="Heading2"/>
      </w:pPr>
      <w:r>
        <w:t>Figures</w:t>
      </w:r>
    </w:p>
    <w:p w14:paraId="3DB90E81" w14:textId="45BAD832" w:rsidR="0014013F" w:rsidRDefault="0014013F" w:rsidP="00D53E7A"/>
    <w:p w14:paraId="5D2B134E" w14:textId="4CA4D158" w:rsidR="0014013F" w:rsidRDefault="0014013F" w:rsidP="00D53E7A">
      <w:r>
        <w:rPr>
          <w:noProof/>
        </w:rPr>
        <w:lastRenderedPageBreak/>
        <w:drawing>
          <wp:inline distT="0" distB="0" distL="0" distR="0" wp14:anchorId="69FFFA67" wp14:editId="43928810">
            <wp:extent cx="5486411" cy="7315215"/>
            <wp:effectExtent l="0" t="0" r="0" b="0"/>
            <wp:docPr id="12" name="Fish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sh_Spp_Plots_Site_Year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7376DE76" w14:textId="5D177637" w:rsidR="00533081" w:rsidRDefault="00896E8B" w:rsidP="00896E8B">
      <w:pPr>
        <w:pStyle w:val="Caption"/>
      </w:pPr>
      <w:bookmarkStart w:id="27" w:name="_Ref57707465"/>
      <w:bookmarkStart w:id="28" w:name="_Ref56764661"/>
      <w:r>
        <w:t xml:space="preserve">Fig. S </w:t>
      </w:r>
      <w:fldSimple w:instr=" SEQ Fig._S \* ARABIC ">
        <w:r w:rsidR="007E43BD">
          <w:rPr>
            <w:noProof/>
          </w:rPr>
          <w:t>1</w:t>
        </w:r>
      </w:fldSimple>
      <w:bookmarkEnd w:id="27"/>
      <w:bookmarkEnd w:id="28"/>
      <w:r w:rsidR="00644A62">
        <w:t xml:space="preserve"> Abundance of the primary fish species seen on at five sites from 2016-2019. Data are the back-calculated site x year means (log x+1) and s.e. </w:t>
      </w:r>
    </w:p>
    <w:p w14:paraId="4B49B747" w14:textId="089D7F41" w:rsidR="0014013F" w:rsidRDefault="0014013F" w:rsidP="00254B40">
      <w:pPr>
        <w:pStyle w:val="Caption"/>
      </w:pPr>
      <w:r>
        <w:br w:type="page"/>
      </w:r>
    </w:p>
    <w:p w14:paraId="1E6C45D9" w14:textId="74C8E7C7" w:rsidR="0014013F" w:rsidRDefault="0014013F" w:rsidP="00254B40">
      <w:pPr>
        <w:pStyle w:val="Caption"/>
      </w:pPr>
      <w:r>
        <w:rPr>
          <w:noProof/>
        </w:rPr>
        <w:lastRenderedPageBreak/>
        <w:drawing>
          <wp:inline distT="0" distB="0" distL="0" distR="0" wp14:anchorId="6979ACD5" wp14:editId="677AAEC5">
            <wp:extent cx="5486411" cy="7315215"/>
            <wp:effectExtent l="0" t="0" r="0" b="0"/>
            <wp:docPr id="13" name="Invert_Spp_Plots_Site_Ye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rt_Spp_Plots_Site_Year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48627DC" w14:textId="68D73448" w:rsidR="00644A62" w:rsidRDefault="0014013F" w:rsidP="00644A62">
      <w:pPr>
        <w:pStyle w:val="Caption"/>
      </w:pPr>
      <w:bookmarkStart w:id="29" w:name="_Ref56773987"/>
      <w:bookmarkStart w:id="30" w:name="_Ref56773967"/>
      <w:r>
        <w:t xml:space="preserve">Fig. S </w:t>
      </w:r>
      <w:fldSimple w:instr=" SEQ Fig._S \* ARABIC ">
        <w:r w:rsidR="007E43BD">
          <w:rPr>
            <w:noProof/>
          </w:rPr>
          <w:t>2</w:t>
        </w:r>
      </w:fldSimple>
      <w:bookmarkEnd w:id="29"/>
      <w:r>
        <w:t xml:space="preserve"> </w:t>
      </w:r>
      <w:bookmarkEnd w:id="30"/>
      <w:r w:rsidR="00644A62">
        <w:t>Abundance of the primary</w:t>
      </w:r>
      <w:r w:rsidR="00894344">
        <w:t xml:space="preserve"> </w:t>
      </w:r>
      <w:r w:rsidR="00644A62">
        <w:t xml:space="preserve">invertebrate species seen on at five sites from 2016-2019. Data are the back-calculated site x year means (log x+1) and s.e. </w:t>
      </w:r>
    </w:p>
    <w:p w14:paraId="12C670CE" w14:textId="0C8FD25E" w:rsidR="0014013F" w:rsidRDefault="0014013F" w:rsidP="00644A62">
      <w:pPr>
        <w:pStyle w:val="Caption"/>
      </w:pPr>
      <w:r>
        <w:br w:type="page"/>
      </w:r>
    </w:p>
    <w:p w14:paraId="3E02EBAC" w14:textId="63AD224C" w:rsidR="0014013F" w:rsidRDefault="0014013F" w:rsidP="00D53E7A"/>
    <w:p w14:paraId="04099FBB" w14:textId="56739510" w:rsidR="0014013F" w:rsidRDefault="0014013F" w:rsidP="00D53E7A">
      <w:r>
        <w:rPr>
          <w:noProof/>
        </w:rPr>
        <w:drawing>
          <wp:inline distT="0" distB="0" distL="0" distR="0" wp14:anchorId="2B2A6513" wp14:editId="688F970D">
            <wp:extent cx="5486411" cy="731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ert_Spp_Plots_Site_Year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1A8BC504" w14:textId="27286270" w:rsidR="004849D8" w:rsidRDefault="005723DE" w:rsidP="00254B40">
      <w:pPr>
        <w:pStyle w:val="Caption"/>
      </w:pPr>
      <w:r>
        <w:t xml:space="preserve">Fig. S </w:t>
      </w:r>
      <w:fldSimple w:instr=" SEQ Fig._S \* ARABIC ">
        <w:r w:rsidR="007E43BD">
          <w:rPr>
            <w:noProof/>
          </w:rPr>
          <w:t>3</w:t>
        </w:r>
      </w:fldSimple>
      <w:r>
        <w:t xml:space="preserve"> </w:t>
      </w:r>
      <w:r w:rsidR="00644A62">
        <w:t>Abundance of the primary</w:t>
      </w:r>
      <w:r w:rsidR="00894344">
        <w:t xml:space="preserve"> </w:t>
      </w:r>
      <w:r w:rsidR="00644A62">
        <w:t xml:space="preserve">invertebrate species seen on at five sites from 2016-2019. Data are the back-calculated site x year means (log x+1) and s.e. </w:t>
      </w:r>
      <w:r w:rsidR="004849D8">
        <w:br w:type="page"/>
      </w:r>
    </w:p>
    <w:p w14:paraId="6B8F34E2" w14:textId="2C0D2FDB" w:rsidR="004849D8" w:rsidRDefault="004849D8" w:rsidP="00254B40">
      <w:pPr>
        <w:pStyle w:val="Caption"/>
      </w:pPr>
      <w:r>
        <w:rPr>
          <w:noProof/>
        </w:rPr>
        <w:lastRenderedPageBreak/>
        <w:drawing>
          <wp:inline distT="0" distB="0" distL="0" distR="0" wp14:anchorId="10F1B735" wp14:editId="67A2C59B">
            <wp:extent cx="5486411" cy="7315215"/>
            <wp:effectExtent l="0" t="0" r="0" b="0"/>
            <wp:docPr id="17" name="Invert_Spp_Plots_Site_Ye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ert_Spp_Plots_Site_Year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031F7B90" w14:textId="2A8E615F" w:rsidR="004849D8" w:rsidRDefault="004849D8" w:rsidP="004849D8">
      <w:pPr>
        <w:pStyle w:val="Caption"/>
      </w:pPr>
      <w:r>
        <w:t xml:space="preserve">Fig. S </w:t>
      </w:r>
      <w:fldSimple w:instr=" SEQ Fig._S \* ARABIC ">
        <w:r w:rsidR="007E43BD">
          <w:rPr>
            <w:noProof/>
          </w:rPr>
          <w:t>4</w:t>
        </w:r>
      </w:fldSimple>
      <w:r>
        <w:t xml:space="preserve"> </w:t>
      </w:r>
      <w:r w:rsidR="00644A62">
        <w:t>Abundance of the primary</w:t>
      </w:r>
      <w:r w:rsidR="00894344">
        <w:t xml:space="preserve"> </w:t>
      </w:r>
      <w:r w:rsidR="00644A62">
        <w:t>invertebrate species seen on at five sites from 2016-2019. Data are the back-calculated site x year means (log x+1) and s.e.</w:t>
      </w:r>
    </w:p>
    <w:p w14:paraId="369D5B14" w14:textId="48CD32B7" w:rsidR="005723DE" w:rsidRDefault="005723DE" w:rsidP="00254B40">
      <w:pPr>
        <w:pStyle w:val="Caption"/>
      </w:pPr>
      <w:r>
        <w:br w:type="page"/>
      </w:r>
    </w:p>
    <w:p w14:paraId="57D076BD" w14:textId="1358312C" w:rsidR="0014013F" w:rsidRPr="0014013F" w:rsidRDefault="005723DE" w:rsidP="00254B40">
      <w:pPr>
        <w:pStyle w:val="Caption"/>
      </w:pPr>
      <w:r>
        <w:rPr>
          <w:noProof/>
        </w:rPr>
        <w:lastRenderedPageBreak/>
        <w:drawing>
          <wp:inline distT="0" distB="0" distL="0" distR="0" wp14:anchorId="39633096" wp14:editId="6A83BD1F">
            <wp:extent cx="5905499" cy="5857103"/>
            <wp:effectExtent l="0" t="0" r="635" b="0"/>
            <wp:docPr id="16" name="Invert_Spp_Plots_Site_Yea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rt_Spp_Plots_Site_Year -4.png"/>
                    <pic:cNvPicPr/>
                  </pic:nvPicPr>
                  <pic:blipFill rotWithShape="1">
                    <a:blip r:embed="rId26" cstate="print">
                      <a:extLst>
                        <a:ext uri="{28A0092B-C50C-407E-A947-70E740481C1C}">
                          <a14:useLocalDpi xmlns:a14="http://schemas.microsoft.com/office/drawing/2010/main" val="0"/>
                        </a:ext>
                      </a:extLst>
                    </a:blip>
                    <a:srcRect b="25615"/>
                    <a:stretch>
                      <a:fillRect/>
                    </a:stretch>
                  </pic:blipFill>
                  <pic:spPr bwMode="auto">
                    <a:xfrm>
                      <a:off x="0" y="0"/>
                      <a:ext cx="5906663" cy="5858257"/>
                    </a:xfrm>
                    <a:prstGeom prst="rect">
                      <a:avLst/>
                    </a:prstGeom>
                    <a:ln>
                      <a:noFill/>
                    </a:ln>
                    <a:extLst>
                      <a:ext uri="{53640926-AAD7-44D8-BBD7-CCE9431645EC}">
                        <a14:shadowObscured xmlns:a14="http://schemas.microsoft.com/office/drawing/2010/main"/>
                      </a:ext>
                    </a:extLst>
                  </pic:spPr>
                </pic:pic>
              </a:graphicData>
            </a:graphic>
          </wp:inline>
        </w:drawing>
      </w:r>
    </w:p>
    <w:p w14:paraId="15F66443" w14:textId="365A0303" w:rsidR="002E6D25" w:rsidRDefault="005723DE" w:rsidP="00644A62">
      <w:pPr>
        <w:pStyle w:val="Caption"/>
      </w:pPr>
      <w:r>
        <w:t xml:space="preserve">Fig. S </w:t>
      </w:r>
      <w:fldSimple w:instr=" SEQ Fig._S \* ARABIC ">
        <w:r w:rsidR="007E43BD">
          <w:rPr>
            <w:noProof/>
          </w:rPr>
          <w:t>5</w:t>
        </w:r>
      </w:fldSimple>
      <w:r>
        <w:t xml:space="preserve"> </w:t>
      </w:r>
      <w:r w:rsidR="00644A62">
        <w:t>Abundance of the primary</w:t>
      </w:r>
      <w:r w:rsidR="00894344">
        <w:t xml:space="preserve"> </w:t>
      </w:r>
      <w:r w:rsidR="00644A62">
        <w:t xml:space="preserve">invertebrate species seen on at five sites from 2016-2019. Data are the back-calculated site x year means (log x+1) and s.e. </w:t>
      </w:r>
      <w:r w:rsidR="002E6D25">
        <w:br w:type="page"/>
      </w:r>
    </w:p>
    <w:p w14:paraId="55ECCB1D" w14:textId="5374CA9F" w:rsidR="005723DE" w:rsidRDefault="00B1535F" w:rsidP="00B1535F">
      <w:pPr>
        <w:jc w:val="center"/>
      </w:pPr>
      <w:r>
        <w:rPr>
          <w:noProof/>
        </w:rPr>
        <w:lastRenderedPageBreak/>
        <w:drawing>
          <wp:inline distT="0" distB="0" distL="0" distR="0" wp14:anchorId="428E29AD" wp14:editId="5AFB4B17">
            <wp:extent cx="4572009" cy="4572009"/>
            <wp:effectExtent l="0" t="0" r="0" b="0"/>
            <wp:docPr id="4" name="pca_up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a_upc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59877B03" w14:textId="260F39E3" w:rsidR="00C449BD" w:rsidRDefault="00C449BD" w:rsidP="00D53E7A"/>
    <w:p w14:paraId="312C933B" w14:textId="7DCA5A66" w:rsidR="00C449BD" w:rsidRDefault="00C449BD" w:rsidP="00254B40">
      <w:pPr>
        <w:pStyle w:val="Caption"/>
      </w:pPr>
      <w:bookmarkStart w:id="31" w:name="_Ref58486258"/>
      <w:r>
        <w:t xml:space="preserve">Fig. S </w:t>
      </w:r>
      <w:fldSimple w:instr=" SEQ Fig._S \* ARABIC ">
        <w:r w:rsidR="007E43BD">
          <w:rPr>
            <w:noProof/>
          </w:rPr>
          <w:t>6</w:t>
        </w:r>
      </w:fldSimple>
      <w:r>
        <w:t xml:space="preserve"> </w:t>
      </w:r>
      <w:r w:rsidR="00493635">
        <w:t xml:space="preserve">Results of a principal components analysis ordinating biotic benthic habitat </w:t>
      </w:r>
      <w:bookmarkEnd w:id="31"/>
      <w:r w:rsidR="002622DB">
        <w:t>by site x year x depth. Open and closed symbols indicate 5-m and 10-m transects, respectively.</w:t>
      </w:r>
    </w:p>
    <w:p w14:paraId="6DAB8F92" w14:textId="7913A9B4" w:rsidR="00C449BD" w:rsidRDefault="00C449BD" w:rsidP="00D53E7A">
      <w:r>
        <w:br w:type="page"/>
      </w:r>
    </w:p>
    <w:p w14:paraId="02624B44" w14:textId="4E42E797" w:rsidR="00C449BD" w:rsidRDefault="00C449BD" w:rsidP="00D53E7A">
      <w:r>
        <w:rPr>
          <w:noProof/>
        </w:rPr>
        <w:lastRenderedPageBreak/>
        <w:drawing>
          <wp:inline distT="0" distB="0" distL="0" distR="0" wp14:anchorId="0AE9C16A" wp14:editId="757CA2B8">
            <wp:extent cx="4572009" cy="4572009"/>
            <wp:effectExtent l="0" t="0" r="0" b="0"/>
            <wp:docPr id="18" name="pca_r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a_rock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77BB6864" w14:textId="78B9FF32" w:rsidR="00C449BD" w:rsidRDefault="00C449BD" w:rsidP="00D53E7A"/>
    <w:p w14:paraId="6E2759C7" w14:textId="15845AD0" w:rsidR="005176A9" w:rsidRDefault="00C449BD" w:rsidP="00254B40">
      <w:pPr>
        <w:pStyle w:val="Caption"/>
      </w:pPr>
      <w:bookmarkStart w:id="32" w:name="_Ref56775544"/>
      <w:r>
        <w:t xml:space="preserve">Fig. S </w:t>
      </w:r>
      <w:fldSimple w:instr=" SEQ Fig._S \* ARABIC ">
        <w:r w:rsidR="007E43BD">
          <w:rPr>
            <w:noProof/>
          </w:rPr>
          <w:t>7</w:t>
        </w:r>
      </w:fldSimple>
      <w:bookmarkEnd w:id="32"/>
      <w:r>
        <w:t xml:space="preserve"> </w:t>
      </w:r>
      <w:r w:rsidR="006967F7">
        <w:t xml:space="preserve">Principal components analysis of abiotic substratum characteristics by </w:t>
      </w:r>
      <w:r w:rsidR="002622DB">
        <w:t>site x year x depth</w:t>
      </w:r>
      <w:r w:rsidR="006967F7">
        <w:t xml:space="preserve">. Open and closed symbols indicate 5-m and 10-m transects, </w:t>
      </w:r>
      <w:r w:rsidR="00765D67">
        <w:t>respectively</w:t>
      </w:r>
      <w:r w:rsidR="006967F7">
        <w:t xml:space="preserve">. </w:t>
      </w:r>
      <w:r w:rsidR="00765D67">
        <w:t xml:space="preserve"> BEDRK = bedrock, COB = cobble, BOULD = boulder, SAND = sand; distance ranges (e.g., 1 m – 2 m) indicate the high mean high difference across the 2-m width of the transect – a measure of slope.</w:t>
      </w:r>
    </w:p>
    <w:p w14:paraId="091EB003" w14:textId="6BF4A2F5" w:rsidR="006B03B1" w:rsidRDefault="006B03B1" w:rsidP="006B03B1"/>
    <w:p w14:paraId="231C7D94" w14:textId="2CF2E314" w:rsidR="006B03B1" w:rsidRDefault="006B03B1" w:rsidP="006B03B1">
      <w:r>
        <w:br w:type="page"/>
      </w:r>
    </w:p>
    <w:p w14:paraId="44BB9804" w14:textId="06692ADA" w:rsidR="006B03B1" w:rsidRDefault="006B03B1" w:rsidP="006B03B1">
      <w:r>
        <w:rPr>
          <w:noProof/>
        </w:rPr>
        <w:lastRenderedPageBreak/>
        <w:drawing>
          <wp:inline distT="0" distB="0" distL="0" distR="0" wp14:anchorId="3BB41BE2" wp14:editId="497B663A">
            <wp:extent cx="5715818" cy="4082902"/>
            <wp:effectExtent l="0" t="0" r="0" b="0"/>
            <wp:docPr id="11" name="Hab_Analysis_capscale_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b_Analysis_capscale_plot-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1161" cy="4086718"/>
                    </a:xfrm>
                    <a:prstGeom prst="rect">
                      <a:avLst/>
                    </a:prstGeom>
                  </pic:spPr>
                </pic:pic>
              </a:graphicData>
            </a:graphic>
          </wp:inline>
        </w:drawing>
      </w:r>
    </w:p>
    <w:p w14:paraId="6BC3A884" w14:textId="77777777" w:rsidR="006B03B1" w:rsidRDefault="006B03B1" w:rsidP="006B03B1"/>
    <w:p w14:paraId="4C24D2B4" w14:textId="650723A3" w:rsidR="006B03B1" w:rsidRDefault="006B03B1" w:rsidP="006B03B1">
      <w:pPr>
        <w:pStyle w:val="Caption"/>
      </w:pPr>
      <w:bookmarkStart w:id="33" w:name="_Ref56774804"/>
      <w:r>
        <w:t xml:space="preserve">Fig. S </w:t>
      </w:r>
      <w:fldSimple w:instr=" SEQ Fig._S \* ARABIC ">
        <w:r w:rsidR="007E43BD">
          <w:rPr>
            <w:noProof/>
          </w:rPr>
          <w:t>8</w:t>
        </w:r>
      </w:fldSimple>
      <w:bookmarkEnd w:id="33"/>
      <w:r>
        <w:t xml:space="preserve"> </w:t>
      </w:r>
      <w:r w:rsidR="00394F3D">
        <w:t xml:space="preserve">Results of distance-based redundancy analysis with species assemblages constrained by kelp, bioitic benthic habitat, and substratum variables. The ordination was non-significant (p &gt; 0.05). </w:t>
      </w:r>
    </w:p>
    <w:p w14:paraId="7CFE4E3A" w14:textId="3A27DDF8" w:rsidR="006B03B1" w:rsidRDefault="006B03B1" w:rsidP="006B03B1"/>
    <w:p w14:paraId="267B5374" w14:textId="77777777" w:rsidR="006B03B1" w:rsidRPr="006B03B1" w:rsidRDefault="006B03B1" w:rsidP="006B03B1"/>
    <w:p w14:paraId="12801635" w14:textId="400212E6" w:rsidR="00995B6F" w:rsidRDefault="00995B6F" w:rsidP="00254B40">
      <w:pPr>
        <w:pStyle w:val="Caption"/>
      </w:pPr>
      <w:r>
        <w:br w:type="page"/>
      </w:r>
    </w:p>
    <w:p w14:paraId="2A9BC78A" w14:textId="695EE5A1" w:rsidR="00C449BD" w:rsidRDefault="00C449BD" w:rsidP="00254B40">
      <w:pPr>
        <w:pStyle w:val="Caption"/>
      </w:pPr>
    </w:p>
    <w:p w14:paraId="789C2EFF" w14:textId="149EBF65" w:rsidR="00995B6F" w:rsidRDefault="00995B6F" w:rsidP="00995B6F"/>
    <w:p w14:paraId="29214229" w14:textId="4B38C2E0" w:rsidR="00995B6F" w:rsidRDefault="00995B6F" w:rsidP="00995B6F">
      <w:r>
        <w:rPr>
          <w:rStyle w:val="CommentReference"/>
        </w:rPr>
        <w:commentReference w:id="34"/>
      </w:r>
      <w:r>
        <w:rPr>
          <w:noProof/>
        </w:rPr>
        <w:drawing>
          <wp:inline distT="0" distB="0" distL="0" distR="0" wp14:anchorId="5B98E49D" wp14:editId="68EDF940">
            <wp:extent cx="5486411"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hins_Years_Tatoosh-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55CC4249" w14:textId="0A21CBBB" w:rsidR="00995B6F" w:rsidRDefault="00995B6F" w:rsidP="00995B6F">
      <w:pPr>
        <w:pStyle w:val="Caption"/>
      </w:pPr>
      <w:bookmarkStart w:id="35" w:name="_Ref57711885"/>
      <w:r>
        <w:t xml:space="preserve">Fig. S </w:t>
      </w:r>
      <w:fldSimple w:instr=" SEQ Fig._S \* ARABIC ">
        <w:r w:rsidR="007E43BD">
          <w:rPr>
            <w:noProof/>
          </w:rPr>
          <w:t>9</w:t>
        </w:r>
      </w:fldSimple>
      <w:bookmarkEnd w:id="35"/>
      <w:r>
        <w:t xml:space="preserve"> Urchin test diameters (mm) for 2018-2019 at Tatoosh Island, WA.</w:t>
      </w:r>
      <w:r w:rsidR="00372F6C">
        <w:t xml:space="preserve"> Note that the y-axes vary.</w:t>
      </w:r>
    </w:p>
    <w:p w14:paraId="08AC6B3D" w14:textId="4F13FB9F" w:rsidR="00995B6F" w:rsidRDefault="00995B6F" w:rsidP="00995B6F"/>
    <w:p w14:paraId="4CA8D70E" w14:textId="4A3FD54D" w:rsidR="00995B6F" w:rsidRDefault="00995B6F" w:rsidP="00995B6F"/>
    <w:p w14:paraId="0DE6D659" w14:textId="2EE31C24" w:rsidR="00995B6F" w:rsidRPr="00995B6F" w:rsidRDefault="00995B6F" w:rsidP="00995B6F"/>
    <w:sectPr w:rsidR="00995B6F" w:rsidRPr="00995B6F" w:rsidSect="00785C64">
      <w:footerReference w:type="default" r:id="rId3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ick.Tolimieri" w:date="2020-12-01T09:22:00Z" w:initials="NT">
    <w:p w14:paraId="7CF72E8B" w14:textId="4B677428" w:rsidR="00984E79" w:rsidRDefault="00984E79">
      <w:pPr>
        <w:pStyle w:val="CommentText"/>
      </w:pPr>
      <w:r>
        <w:rPr>
          <w:rStyle w:val="CommentReference"/>
        </w:rPr>
        <w:annotationRef/>
      </w:r>
      <w:r>
        <w:t>Placeholder text.  Will need to re-word to match final analysis presentation etc.</w:t>
      </w:r>
    </w:p>
  </w:comment>
  <w:comment w:id="4" w:author="Nick.Tolimieri" w:date="2020-12-01T08:45:00Z" w:initials="NT">
    <w:p w14:paraId="007D1B8E" w14:textId="2A445E01" w:rsidR="00984E79" w:rsidRDefault="00984E79">
      <w:pPr>
        <w:pStyle w:val="CommentText"/>
      </w:pPr>
      <w:r>
        <w:rPr>
          <w:rStyle w:val="CommentReference"/>
        </w:rPr>
        <w:annotationRef/>
      </w:r>
      <w:r>
        <w:t>Place-holder name.</w:t>
      </w:r>
    </w:p>
  </w:comment>
  <w:comment w:id="2" w:author="Nick.Tolimieri" w:date="2020-11-20T09:45:00Z" w:initials="NT">
    <w:p w14:paraId="3C724816" w14:textId="0D97157D" w:rsidR="00984E79" w:rsidRDefault="00984E79">
      <w:pPr>
        <w:pStyle w:val="CommentText"/>
      </w:pPr>
      <w:r>
        <w:rPr>
          <w:rStyle w:val="CommentReference"/>
        </w:rPr>
        <w:annotationRef/>
      </w:r>
      <w:r>
        <w:t>Not set on these terms</w:t>
      </w:r>
    </w:p>
  </w:comment>
  <w:comment w:id="3" w:author="Nick.Tolimieri" w:date="2020-12-01T09:11:00Z" w:initials="NT">
    <w:p w14:paraId="54B8E62D" w14:textId="27D542A8" w:rsidR="00984E79" w:rsidRDefault="00984E79" w:rsidP="008967CA">
      <w:pPr>
        <w:pStyle w:val="CommentText"/>
        <w:ind w:firstLine="0"/>
      </w:pPr>
      <w:r>
        <w:rPr>
          <w:rStyle w:val="CommentReference"/>
        </w:rPr>
        <w:annotationRef/>
      </w:r>
    </w:p>
  </w:comment>
  <w:comment w:id="5" w:author="Nick.Tolimieri" w:date="2020-11-19T10:05:00Z" w:initials="NT">
    <w:p w14:paraId="6FB78942" w14:textId="77777777" w:rsidR="00984E79" w:rsidRDefault="00984E79" w:rsidP="00D53E7A">
      <w:pPr>
        <w:pStyle w:val="CommentText"/>
      </w:pPr>
      <w:r>
        <w:rPr>
          <w:rStyle w:val="CommentReference"/>
        </w:rPr>
        <w:annotationRef/>
      </w:r>
      <w:r>
        <w:t># of transects in general.</w:t>
      </w:r>
    </w:p>
  </w:comment>
  <w:comment w:id="7" w:author="Nick.Tolimieri" w:date="2020-12-01T10:46:00Z" w:initials="NT">
    <w:p w14:paraId="0471787C" w14:textId="5A85D058" w:rsidR="00984E79" w:rsidRDefault="00984E79">
      <w:pPr>
        <w:pStyle w:val="CommentText"/>
      </w:pPr>
      <w:r>
        <w:rPr>
          <w:rStyle w:val="CommentReference"/>
        </w:rPr>
        <w:annotationRef/>
      </w:r>
      <w:r>
        <w:t>Need to check on growth rates etc.  How old is a 3 cm urchin?  Does the size distribution in 2019 suggest continued successful recruitment for purple urchins in 2019 or just 2018?</w:t>
      </w:r>
    </w:p>
  </w:comment>
  <w:comment w:id="8" w:author="Nick.Tolimieri" w:date="2021-04-01T14:13:00Z" w:initials="NT">
    <w:p w14:paraId="376123F6" w14:textId="3CA86233" w:rsidR="00984E79" w:rsidRDefault="00984E79">
      <w:pPr>
        <w:pStyle w:val="CommentText"/>
      </w:pPr>
      <w:r>
        <w:rPr>
          <w:rStyle w:val="CommentReference"/>
        </w:rPr>
        <w:annotationRef/>
      </w:r>
      <w:r>
        <w:t>Why?</w:t>
      </w:r>
    </w:p>
  </w:comment>
  <w:comment w:id="11" w:author="Nick.Tolimieri" w:date="2021-04-01T13:34:00Z" w:initials="NT">
    <w:p w14:paraId="5F368308" w14:textId="4BFD9241" w:rsidR="00984E79" w:rsidRDefault="00984E79">
      <w:pPr>
        <w:pStyle w:val="CommentText"/>
      </w:pPr>
      <w:r>
        <w:rPr>
          <w:rStyle w:val="CommentReference"/>
        </w:rPr>
        <w:annotationRef/>
      </w:r>
      <w:r>
        <w:t>Add more on life history?  Winter spawining versus spring spawing</w:t>
      </w:r>
    </w:p>
  </w:comment>
  <w:comment w:id="12" w:author="Nick.Tolimieri" w:date="2021-04-01T14:01:00Z" w:initials="NT">
    <w:p w14:paraId="0A36C12E" w14:textId="674A27DA" w:rsidR="00984E79" w:rsidRDefault="00984E79">
      <w:pPr>
        <w:pStyle w:val="CommentText"/>
      </w:pPr>
      <w:r>
        <w:rPr>
          <w:rStyle w:val="CommentReference"/>
        </w:rPr>
        <w:annotationRef/>
      </w:r>
      <w:r>
        <w:t>Probably should actually look up the oceanography.</w:t>
      </w:r>
    </w:p>
  </w:comment>
  <w:comment w:id="23" w:author="Nick.Tolimieri" w:date="2021-04-01T10:41:00Z" w:initials="NT">
    <w:p w14:paraId="289F67A7" w14:textId="06583183" w:rsidR="00984E79" w:rsidRDefault="00984E79">
      <w:pPr>
        <w:pStyle w:val="CommentText"/>
      </w:pPr>
      <w:r>
        <w:rPr>
          <w:rStyle w:val="CommentReference"/>
        </w:rPr>
        <w:annotationRef/>
      </w:r>
      <w:r>
        <w:rPr>
          <w:noProof/>
        </w:rPr>
        <w:t>Need to fix zeros</w:t>
      </w:r>
    </w:p>
  </w:comment>
  <w:comment w:id="34" w:author="Nick.Tolimieri" w:date="2020-12-01T10:40:00Z" w:initials="NT">
    <w:p w14:paraId="1D000447" w14:textId="24B0E39F" w:rsidR="00984E79" w:rsidRDefault="00984E7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F72E8B" w15:done="0"/>
  <w15:commentEx w15:paraId="007D1B8E" w15:done="0"/>
  <w15:commentEx w15:paraId="3C724816" w15:done="0"/>
  <w15:commentEx w15:paraId="54B8E62D" w15:paraIdParent="3C724816" w15:done="0"/>
  <w15:commentEx w15:paraId="6FB78942" w15:done="0"/>
  <w15:commentEx w15:paraId="0471787C" w15:done="0"/>
  <w15:commentEx w15:paraId="376123F6" w15:done="0"/>
  <w15:commentEx w15:paraId="5F368308" w15:done="0"/>
  <w15:commentEx w15:paraId="0A36C12E" w15:done="0"/>
  <w15:commentEx w15:paraId="289F67A7" w15:done="0"/>
  <w15:commentEx w15:paraId="1D00044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B1496" w14:textId="77777777" w:rsidR="00A76B0E" w:rsidRDefault="00A76B0E" w:rsidP="00D53E7A">
      <w:r>
        <w:separator/>
      </w:r>
    </w:p>
    <w:p w14:paraId="4151A5F8" w14:textId="77777777" w:rsidR="00A76B0E" w:rsidRDefault="00A76B0E" w:rsidP="00D53E7A"/>
  </w:endnote>
  <w:endnote w:type="continuationSeparator" w:id="0">
    <w:p w14:paraId="12D630B7" w14:textId="77777777" w:rsidR="00A76B0E" w:rsidRDefault="00A76B0E" w:rsidP="00D53E7A">
      <w:r>
        <w:continuationSeparator/>
      </w:r>
    </w:p>
    <w:p w14:paraId="3E17A23D" w14:textId="77777777" w:rsidR="00A76B0E" w:rsidRDefault="00A76B0E" w:rsidP="00D5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8120316"/>
      <w:docPartObj>
        <w:docPartGallery w:val="Page Numbers (Bottom of Page)"/>
        <w:docPartUnique/>
      </w:docPartObj>
    </w:sdtPr>
    <w:sdtEndPr>
      <w:rPr>
        <w:noProof/>
      </w:rPr>
    </w:sdtEndPr>
    <w:sdtContent>
      <w:p w14:paraId="5410DF4F" w14:textId="35F64E6E" w:rsidR="00984E79" w:rsidRDefault="00984E79" w:rsidP="00D53E7A">
        <w:pPr>
          <w:pStyle w:val="Footer"/>
        </w:pPr>
        <w:r>
          <w:fldChar w:fldCharType="begin"/>
        </w:r>
        <w:r>
          <w:instrText xml:space="preserve"> PAGE   \* MERGEFORMAT </w:instrText>
        </w:r>
        <w:r>
          <w:fldChar w:fldCharType="separate"/>
        </w:r>
        <w:r w:rsidR="007E43BD">
          <w:rPr>
            <w:noProof/>
          </w:rPr>
          <w:t>28</w:t>
        </w:r>
        <w:r>
          <w:rPr>
            <w:noProof/>
          </w:rPr>
          <w:fldChar w:fldCharType="end"/>
        </w:r>
      </w:p>
    </w:sdtContent>
  </w:sdt>
  <w:p w14:paraId="2653BDE1" w14:textId="77777777" w:rsidR="00984E79" w:rsidRDefault="00984E79" w:rsidP="00D53E7A">
    <w:pPr>
      <w:pStyle w:val="Footer"/>
    </w:pPr>
  </w:p>
  <w:p w14:paraId="24CEAB1E" w14:textId="77777777" w:rsidR="00984E79" w:rsidRDefault="00984E79" w:rsidP="00D53E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8BD31" w14:textId="77777777" w:rsidR="00A76B0E" w:rsidRDefault="00A76B0E" w:rsidP="00D53E7A">
      <w:r>
        <w:separator/>
      </w:r>
    </w:p>
    <w:p w14:paraId="634EDC70" w14:textId="77777777" w:rsidR="00A76B0E" w:rsidRDefault="00A76B0E" w:rsidP="00D53E7A"/>
  </w:footnote>
  <w:footnote w:type="continuationSeparator" w:id="0">
    <w:p w14:paraId="311F3904" w14:textId="77777777" w:rsidR="00A76B0E" w:rsidRDefault="00A76B0E" w:rsidP="00D53E7A">
      <w:r>
        <w:continuationSeparator/>
      </w:r>
    </w:p>
    <w:p w14:paraId="15DB25AC" w14:textId="77777777" w:rsidR="00A76B0E" w:rsidRDefault="00A76B0E" w:rsidP="00D53E7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46521"/>
    <w:multiLevelType w:val="hybridMultilevel"/>
    <w:tmpl w:val="0488598C"/>
    <w:lvl w:ilvl="0" w:tplc="9A8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5301DD"/>
    <w:multiLevelType w:val="hybridMultilevel"/>
    <w:tmpl w:val="6060C10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D242C25"/>
    <w:multiLevelType w:val="hybridMultilevel"/>
    <w:tmpl w:val="223CD152"/>
    <w:lvl w:ilvl="0" w:tplc="9A8A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9r02pdsz02vhet5wvvf0ejr2a09aed5020&quot;&gt;References&lt;record-ids&gt;&lt;item&gt;3596&lt;/item&gt;&lt;item&gt;4505&lt;/item&gt;&lt;item&gt;5111&lt;/item&gt;&lt;item&gt;5114&lt;/item&gt;&lt;item&gt;5168&lt;/item&gt;&lt;item&gt;5780&lt;/item&gt;&lt;item&gt;6677&lt;/item&gt;&lt;item&gt;7229&lt;/item&gt;&lt;item&gt;7421&lt;/item&gt;&lt;item&gt;8239&lt;/item&gt;&lt;item&gt;8240&lt;/item&gt;&lt;item&gt;8247&lt;/item&gt;&lt;item&gt;8248&lt;/item&gt;&lt;item&gt;8334&lt;/item&gt;&lt;item&gt;8335&lt;/item&gt;&lt;item&gt;8337&lt;/item&gt;&lt;item&gt;8338&lt;/item&gt;&lt;item&gt;8339&lt;/item&gt;&lt;/record-ids&gt;&lt;/item&gt;&lt;/Libraries&gt;"/>
  </w:docVars>
  <w:rsids>
    <w:rsidRoot w:val="00ED7FF3"/>
    <w:rsid w:val="00026762"/>
    <w:rsid w:val="000305A3"/>
    <w:rsid w:val="0005080C"/>
    <w:rsid w:val="0005217B"/>
    <w:rsid w:val="000558E5"/>
    <w:rsid w:val="00064CE7"/>
    <w:rsid w:val="0007142F"/>
    <w:rsid w:val="0007681D"/>
    <w:rsid w:val="000A01B6"/>
    <w:rsid w:val="000A1791"/>
    <w:rsid w:val="000A58BA"/>
    <w:rsid w:val="000A5AFF"/>
    <w:rsid w:val="000C3CD9"/>
    <w:rsid w:val="000F11C1"/>
    <w:rsid w:val="000F265A"/>
    <w:rsid w:val="000F4E5A"/>
    <w:rsid w:val="001101BB"/>
    <w:rsid w:val="001103AF"/>
    <w:rsid w:val="00116B74"/>
    <w:rsid w:val="00126394"/>
    <w:rsid w:val="00134DCD"/>
    <w:rsid w:val="0014013F"/>
    <w:rsid w:val="0014123A"/>
    <w:rsid w:val="0016126C"/>
    <w:rsid w:val="0016794F"/>
    <w:rsid w:val="001721D9"/>
    <w:rsid w:val="00174416"/>
    <w:rsid w:val="00192495"/>
    <w:rsid w:val="00194950"/>
    <w:rsid w:val="001958A0"/>
    <w:rsid w:val="001A28A1"/>
    <w:rsid w:val="001C492B"/>
    <w:rsid w:val="001D50F8"/>
    <w:rsid w:val="001D7F18"/>
    <w:rsid w:val="001E459D"/>
    <w:rsid w:val="001E5522"/>
    <w:rsid w:val="001E7051"/>
    <w:rsid w:val="001E7530"/>
    <w:rsid w:val="001F036D"/>
    <w:rsid w:val="00200A1B"/>
    <w:rsid w:val="00205688"/>
    <w:rsid w:val="0020773A"/>
    <w:rsid w:val="00216026"/>
    <w:rsid w:val="0022493E"/>
    <w:rsid w:val="00226A92"/>
    <w:rsid w:val="00254B40"/>
    <w:rsid w:val="002560DD"/>
    <w:rsid w:val="00257DDA"/>
    <w:rsid w:val="002622DB"/>
    <w:rsid w:val="00270CAF"/>
    <w:rsid w:val="00285EAE"/>
    <w:rsid w:val="00296C03"/>
    <w:rsid w:val="002A1847"/>
    <w:rsid w:val="002B052B"/>
    <w:rsid w:val="002C13DE"/>
    <w:rsid w:val="002D35FD"/>
    <w:rsid w:val="002D41B9"/>
    <w:rsid w:val="002D478B"/>
    <w:rsid w:val="002E6D25"/>
    <w:rsid w:val="002F2299"/>
    <w:rsid w:val="002F7444"/>
    <w:rsid w:val="00303BC1"/>
    <w:rsid w:val="00313782"/>
    <w:rsid w:val="003144F7"/>
    <w:rsid w:val="003311B5"/>
    <w:rsid w:val="00337FFE"/>
    <w:rsid w:val="00340550"/>
    <w:rsid w:val="00345251"/>
    <w:rsid w:val="00365963"/>
    <w:rsid w:val="00372F6C"/>
    <w:rsid w:val="00386F50"/>
    <w:rsid w:val="00394F3D"/>
    <w:rsid w:val="003B26BB"/>
    <w:rsid w:val="003C040F"/>
    <w:rsid w:val="003D5E78"/>
    <w:rsid w:val="003D79C2"/>
    <w:rsid w:val="0040080F"/>
    <w:rsid w:val="00412F57"/>
    <w:rsid w:val="00431031"/>
    <w:rsid w:val="00433429"/>
    <w:rsid w:val="0043593D"/>
    <w:rsid w:val="00435CD8"/>
    <w:rsid w:val="00436904"/>
    <w:rsid w:val="00451559"/>
    <w:rsid w:val="0045177F"/>
    <w:rsid w:val="0045531D"/>
    <w:rsid w:val="00462F43"/>
    <w:rsid w:val="004849D8"/>
    <w:rsid w:val="00493635"/>
    <w:rsid w:val="004A2090"/>
    <w:rsid w:val="004A3790"/>
    <w:rsid w:val="004B3EB9"/>
    <w:rsid w:val="004D63C3"/>
    <w:rsid w:val="004D7DB6"/>
    <w:rsid w:val="004E437A"/>
    <w:rsid w:val="004F0F93"/>
    <w:rsid w:val="004F280E"/>
    <w:rsid w:val="00503240"/>
    <w:rsid w:val="005176A9"/>
    <w:rsid w:val="005202CE"/>
    <w:rsid w:val="00533081"/>
    <w:rsid w:val="0054354A"/>
    <w:rsid w:val="00546755"/>
    <w:rsid w:val="005561B5"/>
    <w:rsid w:val="00570B6B"/>
    <w:rsid w:val="0057162A"/>
    <w:rsid w:val="005723DE"/>
    <w:rsid w:val="00587509"/>
    <w:rsid w:val="005A434F"/>
    <w:rsid w:val="005C7BCD"/>
    <w:rsid w:val="005E6448"/>
    <w:rsid w:val="005E7490"/>
    <w:rsid w:val="005F2C06"/>
    <w:rsid w:val="005F2FDE"/>
    <w:rsid w:val="00601FFD"/>
    <w:rsid w:val="00602081"/>
    <w:rsid w:val="00607F9E"/>
    <w:rsid w:val="00632878"/>
    <w:rsid w:val="006444CE"/>
    <w:rsid w:val="00644A62"/>
    <w:rsid w:val="006503E9"/>
    <w:rsid w:val="00693402"/>
    <w:rsid w:val="006967F7"/>
    <w:rsid w:val="006A293A"/>
    <w:rsid w:val="006A7080"/>
    <w:rsid w:val="006A7206"/>
    <w:rsid w:val="006B03B1"/>
    <w:rsid w:val="006B0D45"/>
    <w:rsid w:val="006B1F10"/>
    <w:rsid w:val="006B247A"/>
    <w:rsid w:val="006D4289"/>
    <w:rsid w:val="006D4D23"/>
    <w:rsid w:val="006E20B2"/>
    <w:rsid w:val="006F43DA"/>
    <w:rsid w:val="006F49A2"/>
    <w:rsid w:val="00713AB1"/>
    <w:rsid w:val="00716149"/>
    <w:rsid w:val="0073203A"/>
    <w:rsid w:val="00732402"/>
    <w:rsid w:val="00740E8F"/>
    <w:rsid w:val="0074777A"/>
    <w:rsid w:val="00753DAF"/>
    <w:rsid w:val="007621F9"/>
    <w:rsid w:val="00764A3B"/>
    <w:rsid w:val="00765D67"/>
    <w:rsid w:val="0077084F"/>
    <w:rsid w:val="0077704D"/>
    <w:rsid w:val="007777FD"/>
    <w:rsid w:val="00785C64"/>
    <w:rsid w:val="00787AF2"/>
    <w:rsid w:val="00793585"/>
    <w:rsid w:val="007A481F"/>
    <w:rsid w:val="007A5941"/>
    <w:rsid w:val="007A6B6A"/>
    <w:rsid w:val="007B3ED6"/>
    <w:rsid w:val="007B6A64"/>
    <w:rsid w:val="007C452C"/>
    <w:rsid w:val="007C5579"/>
    <w:rsid w:val="007E43BD"/>
    <w:rsid w:val="007F1E03"/>
    <w:rsid w:val="007F589F"/>
    <w:rsid w:val="00827888"/>
    <w:rsid w:val="00832338"/>
    <w:rsid w:val="008425DB"/>
    <w:rsid w:val="0084275B"/>
    <w:rsid w:val="00843D88"/>
    <w:rsid w:val="00871774"/>
    <w:rsid w:val="0089015F"/>
    <w:rsid w:val="00894344"/>
    <w:rsid w:val="008967CA"/>
    <w:rsid w:val="00896E8B"/>
    <w:rsid w:val="008B0B02"/>
    <w:rsid w:val="008C0AE3"/>
    <w:rsid w:val="008D727E"/>
    <w:rsid w:val="009162A2"/>
    <w:rsid w:val="0092195E"/>
    <w:rsid w:val="00925AF9"/>
    <w:rsid w:val="00933A37"/>
    <w:rsid w:val="00940822"/>
    <w:rsid w:val="00942E85"/>
    <w:rsid w:val="009540D7"/>
    <w:rsid w:val="00960834"/>
    <w:rsid w:val="0097667B"/>
    <w:rsid w:val="00984E79"/>
    <w:rsid w:val="00991067"/>
    <w:rsid w:val="00991B8A"/>
    <w:rsid w:val="00995B6F"/>
    <w:rsid w:val="009973B0"/>
    <w:rsid w:val="009A78CC"/>
    <w:rsid w:val="009B5E2A"/>
    <w:rsid w:val="009C3354"/>
    <w:rsid w:val="009C48C2"/>
    <w:rsid w:val="009D3ABB"/>
    <w:rsid w:val="009D4B89"/>
    <w:rsid w:val="009E1A26"/>
    <w:rsid w:val="009E53DB"/>
    <w:rsid w:val="009E664F"/>
    <w:rsid w:val="00A16954"/>
    <w:rsid w:val="00A2093A"/>
    <w:rsid w:val="00A254AF"/>
    <w:rsid w:val="00A323C2"/>
    <w:rsid w:val="00A45D6F"/>
    <w:rsid w:val="00A53A97"/>
    <w:rsid w:val="00A5610D"/>
    <w:rsid w:val="00A76B0E"/>
    <w:rsid w:val="00A841A1"/>
    <w:rsid w:val="00A84F9D"/>
    <w:rsid w:val="00A93FBF"/>
    <w:rsid w:val="00A93FF5"/>
    <w:rsid w:val="00A94472"/>
    <w:rsid w:val="00AB03E9"/>
    <w:rsid w:val="00AB2291"/>
    <w:rsid w:val="00AB5632"/>
    <w:rsid w:val="00AC2BDC"/>
    <w:rsid w:val="00AC50EC"/>
    <w:rsid w:val="00AC70A0"/>
    <w:rsid w:val="00AD79B2"/>
    <w:rsid w:val="00AD7B7E"/>
    <w:rsid w:val="00AE1601"/>
    <w:rsid w:val="00AF289D"/>
    <w:rsid w:val="00B1535F"/>
    <w:rsid w:val="00B2454D"/>
    <w:rsid w:val="00B300E9"/>
    <w:rsid w:val="00B30B4B"/>
    <w:rsid w:val="00B3468D"/>
    <w:rsid w:val="00B37FA6"/>
    <w:rsid w:val="00B501DE"/>
    <w:rsid w:val="00B62C0C"/>
    <w:rsid w:val="00B62FB7"/>
    <w:rsid w:val="00B67C74"/>
    <w:rsid w:val="00B87DC2"/>
    <w:rsid w:val="00BB195F"/>
    <w:rsid w:val="00BB204C"/>
    <w:rsid w:val="00BC5567"/>
    <w:rsid w:val="00BC5D13"/>
    <w:rsid w:val="00BC73CA"/>
    <w:rsid w:val="00BE37CD"/>
    <w:rsid w:val="00BF05AF"/>
    <w:rsid w:val="00BF19E6"/>
    <w:rsid w:val="00C00B18"/>
    <w:rsid w:val="00C01D7E"/>
    <w:rsid w:val="00C13E13"/>
    <w:rsid w:val="00C31389"/>
    <w:rsid w:val="00C43CB4"/>
    <w:rsid w:val="00C449BD"/>
    <w:rsid w:val="00C6596A"/>
    <w:rsid w:val="00C83928"/>
    <w:rsid w:val="00C90494"/>
    <w:rsid w:val="00C91A13"/>
    <w:rsid w:val="00C927CC"/>
    <w:rsid w:val="00C97432"/>
    <w:rsid w:val="00CD3938"/>
    <w:rsid w:val="00CD393D"/>
    <w:rsid w:val="00D14CFA"/>
    <w:rsid w:val="00D24789"/>
    <w:rsid w:val="00D43040"/>
    <w:rsid w:val="00D43869"/>
    <w:rsid w:val="00D535F2"/>
    <w:rsid w:val="00D53E7A"/>
    <w:rsid w:val="00D54DAD"/>
    <w:rsid w:val="00D60D9D"/>
    <w:rsid w:val="00D650EC"/>
    <w:rsid w:val="00D93B0B"/>
    <w:rsid w:val="00DB3793"/>
    <w:rsid w:val="00DC1042"/>
    <w:rsid w:val="00DC280B"/>
    <w:rsid w:val="00DC6CBF"/>
    <w:rsid w:val="00DE5944"/>
    <w:rsid w:val="00DF5197"/>
    <w:rsid w:val="00DF7B4C"/>
    <w:rsid w:val="00E00E4D"/>
    <w:rsid w:val="00E12ECC"/>
    <w:rsid w:val="00E265AF"/>
    <w:rsid w:val="00E3301E"/>
    <w:rsid w:val="00E52C8A"/>
    <w:rsid w:val="00E76168"/>
    <w:rsid w:val="00E82492"/>
    <w:rsid w:val="00E911CE"/>
    <w:rsid w:val="00E94511"/>
    <w:rsid w:val="00EA3DC5"/>
    <w:rsid w:val="00EC4699"/>
    <w:rsid w:val="00EC6423"/>
    <w:rsid w:val="00ED595B"/>
    <w:rsid w:val="00ED713E"/>
    <w:rsid w:val="00ED7FF3"/>
    <w:rsid w:val="00EE5F46"/>
    <w:rsid w:val="00EF2611"/>
    <w:rsid w:val="00F20107"/>
    <w:rsid w:val="00F26235"/>
    <w:rsid w:val="00F3234E"/>
    <w:rsid w:val="00F33C50"/>
    <w:rsid w:val="00F356BE"/>
    <w:rsid w:val="00F40DF5"/>
    <w:rsid w:val="00F411E9"/>
    <w:rsid w:val="00F46BF6"/>
    <w:rsid w:val="00F5144A"/>
    <w:rsid w:val="00F603DF"/>
    <w:rsid w:val="00F75178"/>
    <w:rsid w:val="00F859D0"/>
    <w:rsid w:val="00F95DF9"/>
    <w:rsid w:val="00F97E7A"/>
    <w:rsid w:val="00FA22EB"/>
    <w:rsid w:val="00FB6885"/>
    <w:rsid w:val="00FC0B48"/>
    <w:rsid w:val="00FC0B89"/>
    <w:rsid w:val="00FC73D6"/>
    <w:rsid w:val="00FD0E56"/>
    <w:rsid w:val="00FD6435"/>
    <w:rsid w:val="00FE63CB"/>
    <w:rsid w:val="00FF3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F4139"/>
  <w15:chartTrackingRefBased/>
  <w15:docId w15:val="{ED3F50BE-DF47-45FB-BA5C-71E94A71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530"/>
    <w:pPr>
      <w:spacing w:before="120" w:after="120" w:line="240" w:lineRule="auto"/>
      <w:ind w:firstLine="360"/>
    </w:pPr>
    <w:rPr>
      <w:rFonts w:ascii="Cambria" w:hAnsi="Cambria"/>
    </w:rPr>
  </w:style>
  <w:style w:type="paragraph" w:styleId="Heading1">
    <w:name w:val="heading 1"/>
    <w:basedOn w:val="Normal"/>
    <w:next w:val="Normal"/>
    <w:link w:val="Heading1Char"/>
    <w:uiPriority w:val="9"/>
    <w:qFormat/>
    <w:rsid w:val="00632878"/>
    <w:pPr>
      <w:keepNext/>
      <w:keepLines/>
      <w:spacing w:before="360"/>
      <w:ind w:firstLine="0"/>
      <w:outlineLvl w:val="0"/>
    </w:pPr>
    <w:rPr>
      <w:rFonts w:eastAsiaTheme="majorEastAsia" w:cstheme="minorHAnsi"/>
      <w:b/>
      <w:color w:val="000000" w:themeColor="text1"/>
      <w:sz w:val="24"/>
      <w:szCs w:val="24"/>
    </w:rPr>
  </w:style>
  <w:style w:type="paragraph" w:styleId="Heading2">
    <w:name w:val="heading 2"/>
    <w:basedOn w:val="Normal"/>
    <w:next w:val="Normal"/>
    <w:link w:val="Heading2Char"/>
    <w:uiPriority w:val="9"/>
    <w:unhideWhenUsed/>
    <w:qFormat/>
    <w:rsid w:val="00D53E7A"/>
    <w:pPr>
      <w:keepNext/>
      <w:keepLines/>
      <w:spacing w:before="360"/>
      <w:ind w:firstLine="0"/>
      <w:outlineLvl w:val="1"/>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7FF3"/>
    <w:pPr>
      <w:spacing w:after="240"/>
      <w:contextualSpacing/>
      <w:jc w:val="center"/>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ED7FF3"/>
    <w:rPr>
      <w:rFonts w:ascii="Cambria" w:eastAsiaTheme="majorEastAsia" w:hAnsi="Cambria" w:cstheme="majorBidi"/>
      <w:b/>
      <w:spacing w:val="-10"/>
      <w:kern w:val="28"/>
      <w:sz w:val="28"/>
      <w:szCs w:val="28"/>
    </w:rPr>
  </w:style>
  <w:style w:type="character" w:customStyle="1" w:styleId="Heading1Char">
    <w:name w:val="Heading 1 Char"/>
    <w:basedOn w:val="DefaultParagraphFont"/>
    <w:link w:val="Heading1"/>
    <w:uiPriority w:val="9"/>
    <w:rsid w:val="00632878"/>
    <w:rPr>
      <w:rFonts w:ascii="Cambria" w:eastAsiaTheme="majorEastAsia" w:hAnsi="Cambria" w:cstheme="minorHAnsi"/>
      <w:b/>
      <w:color w:val="000000" w:themeColor="text1"/>
      <w:sz w:val="24"/>
      <w:szCs w:val="24"/>
    </w:rPr>
  </w:style>
  <w:style w:type="character" w:customStyle="1" w:styleId="Heading2Char">
    <w:name w:val="Heading 2 Char"/>
    <w:basedOn w:val="DefaultParagraphFont"/>
    <w:link w:val="Heading2"/>
    <w:uiPriority w:val="9"/>
    <w:rsid w:val="00D53E7A"/>
    <w:rPr>
      <w:rFonts w:ascii="Cambria" w:eastAsiaTheme="majorEastAsia" w:hAnsi="Cambria" w:cstheme="majorBidi"/>
      <w:i/>
      <w:color w:val="000000" w:themeColor="text1"/>
    </w:rPr>
  </w:style>
  <w:style w:type="character" w:styleId="CommentReference">
    <w:name w:val="annotation reference"/>
    <w:basedOn w:val="DefaultParagraphFont"/>
    <w:uiPriority w:val="99"/>
    <w:semiHidden/>
    <w:unhideWhenUsed/>
    <w:rsid w:val="001D7F18"/>
    <w:rPr>
      <w:sz w:val="16"/>
      <w:szCs w:val="16"/>
    </w:rPr>
  </w:style>
  <w:style w:type="paragraph" w:styleId="CommentText">
    <w:name w:val="annotation text"/>
    <w:basedOn w:val="Normal"/>
    <w:link w:val="CommentTextChar"/>
    <w:uiPriority w:val="99"/>
    <w:unhideWhenUsed/>
    <w:rsid w:val="001D7F18"/>
    <w:rPr>
      <w:sz w:val="20"/>
      <w:szCs w:val="20"/>
    </w:rPr>
  </w:style>
  <w:style w:type="character" w:customStyle="1" w:styleId="CommentTextChar">
    <w:name w:val="Comment Text Char"/>
    <w:basedOn w:val="DefaultParagraphFont"/>
    <w:link w:val="CommentText"/>
    <w:uiPriority w:val="99"/>
    <w:rsid w:val="001D7F18"/>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D7F18"/>
    <w:rPr>
      <w:b/>
      <w:bCs/>
    </w:rPr>
  </w:style>
  <w:style w:type="character" w:customStyle="1" w:styleId="CommentSubjectChar">
    <w:name w:val="Comment Subject Char"/>
    <w:basedOn w:val="CommentTextChar"/>
    <w:link w:val="CommentSubject"/>
    <w:uiPriority w:val="99"/>
    <w:semiHidden/>
    <w:rsid w:val="001D7F18"/>
    <w:rPr>
      <w:rFonts w:ascii="Cambria" w:hAnsi="Cambria"/>
      <w:b/>
      <w:bCs/>
      <w:sz w:val="20"/>
      <w:szCs w:val="20"/>
    </w:rPr>
  </w:style>
  <w:style w:type="paragraph" w:styleId="BalloonText">
    <w:name w:val="Balloon Text"/>
    <w:basedOn w:val="Normal"/>
    <w:link w:val="BalloonTextChar"/>
    <w:uiPriority w:val="99"/>
    <w:semiHidden/>
    <w:unhideWhenUsed/>
    <w:rsid w:val="001D7F1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F18"/>
    <w:rPr>
      <w:rFonts w:ascii="Segoe UI" w:hAnsi="Segoe UI" w:cs="Segoe UI"/>
      <w:sz w:val="18"/>
      <w:szCs w:val="18"/>
    </w:rPr>
  </w:style>
  <w:style w:type="paragraph" w:styleId="Header">
    <w:name w:val="header"/>
    <w:basedOn w:val="Normal"/>
    <w:link w:val="HeaderChar"/>
    <w:uiPriority w:val="99"/>
    <w:unhideWhenUsed/>
    <w:rsid w:val="00785C64"/>
    <w:pPr>
      <w:tabs>
        <w:tab w:val="center" w:pos="4680"/>
        <w:tab w:val="right" w:pos="9360"/>
      </w:tabs>
      <w:spacing w:before="0" w:after="0"/>
    </w:pPr>
  </w:style>
  <w:style w:type="character" w:customStyle="1" w:styleId="HeaderChar">
    <w:name w:val="Header Char"/>
    <w:basedOn w:val="DefaultParagraphFont"/>
    <w:link w:val="Header"/>
    <w:uiPriority w:val="99"/>
    <w:rsid w:val="00785C64"/>
    <w:rPr>
      <w:rFonts w:ascii="Cambria" w:hAnsi="Cambria"/>
    </w:rPr>
  </w:style>
  <w:style w:type="paragraph" w:styleId="Footer">
    <w:name w:val="footer"/>
    <w:basedOn w:val="Normal"/>
    <w:link w:val="FooterChar"/>
    <w:uiPriority w:val="99"/>
    <w:unhideWhenUsed/>
    <w:rsid w:val="00785C64"/>
    <w:pPr>
      <w:tabs>
        <w:tab w:val="center" w:pos="4680"/>
        <w:tab w:val="right" w:pos="9360"/>
      </w:tabs>
      <w:spacing w:before="0" w:after="0"/>
    </w:pPr>
  </w:style>
  <w:style w:type="character" w:customStyle="1" w:styleId="FooterChar">
    <w:name w:val="Footer Char"/>
    <w:basedOn w:val="DefaultParagraphFont"/>
    <w:link w:val="Footer"/>
    <w:uiPriority w:val="99"/>
    <w:rsid w:val="00785C64"/>
    <w:rPr>
      <w:rFonts w:ascii="Cambria" w:hAnsi="Cambria"/>
    </w:rPr>
  </w:style>
  <w:style w:type="character" w:styleId="LineNumber">
    <w:name w:val="line number"/>
    <w:basedOn w:val="DefaultParagraphFont"/>
    <w:uiPriority w:val="99"/>
    <w:semiHidden/>
    <w:unhideWhenUsed/>
    <w:rsid w:val="00785C64"/>
  </w:style>
  <w:style w:type="paragraph" w:styleId="Caption">
    <w:name w:val="caption"/>
    <w:basedOn w:val="Normal"/>
    <w:next w:val="Normal"/>
    <w:uiPriority w:val="35"/>
    <w:unhideWhenUsed/>
    <w:qFormat/>
    <w:rsid w:val="006A293A"/>
    <w:pPr>
      <w:spacing w:before="0" w:after="200"/>
      <w:ind w:firstLine="0"/>
    </w:pPr>
    <w:rPr>
      <w:iCs/>
      <w:color w:val="000000" w:themeColor="text1"/>
      <w:sz w:val="20"/>
      <w:szCs w:val="18"/>
    </w:rPr>
  </w:style>
  <w:style w:type="paragraph" w:customStyle="1" w:styleId="EndNoteBibliographyTitle">
    <w:name w:val="EndNote Bibliography Title"/>
    <w:basedOn w:val="Normal"/>
    <w:link w:val="EndNoteBibliographyTitleChar"/>
    <w:rsid w:val="005176A9"/>
    <w:pPr>
      <w:spacing w:after="0"/>
      <w:jc w:val="center"/>
    </w:pPr>
    <w:rPr>
      <w:noProof/>
      <w:sz w:val="18"/>
    </w:rPr>
  </w:style>
  <w:style w:type="character" w:customStyle="1" w:styleId="EndNoteBibliographyTitleChar">
    <w:name w:val="EndNote Bibliography Title Char"/>
    <w:basedOn w:val="DefaultParagraphFont"/>
    <w:link w:val="EndNoteBibliographyTitle"/>
    <w:rsid w:val="005176A9"/>
    <w:rPr>
      <w:rFonts w:ascii="Cambria" w:hAnsi="Cambria"/>
      <w:noProof/>
      <w:sz w:val="18"/>
    </w:rPr>
  </w:style>
  <w:style w:type="paragraph" w:customStyle="1" w:styleId="EndNoteBibliography">
    <w:name w:val="EndNote Bibliography"/>
    <w:basedOn w:val="Normal"/>
    <w:link w:val="EndNoteBibliographyChar"/>
    <w:rsid w:val="005176A9"/>
    <w:rPr>
      <w:noProof/>
      <w:sz w:val="18"/>
    </w:rPr>
  </w:style>
  <w:style w:type="character" w:customStyle="1" w:styleId="EndNoteBibliographyChar">
    <w:name w:val="EndNote Bibliography Char"/>
    <w:basedOn w:val="DefaultParagraphFont"/>
    <w:link w:val="EndNoteBibliography"/>
    <w:rsid w:val="005176A9"/>
    <w:rPr>
      <w:rFonts w:ascii="Cambria" w:hAnsi="Cambria"/>
      <w:noProof/>
      <w:sz w:val="18"/>
    </w:rPr>
  </w:style>
  <w:style w:type="character" w:styleId="Hyperlink">
    <w:name w:val="Hyperlink"/>
    <w:basedOn w:val="DefaultParagraphFont"/>
    <w:uiPriority w:val="99"/>
    <w:unhideWhenUsed/>
    <w:rsid w:val="005176A9"/>
    <w:rPr>
      <w:color w:val="0563C1" w:themeColor="hyperlink"/>
      <w:u w:val="single"/>
    </w:rPr>
  </w:style>
  <w:style w:type="paragraph" w:styleId="HTMLPreformatted">
    <w:name w:val="HTML Preformatted"/>
    <w:basedOn w:val="Normal"/>
    <w:link w:val="HTMLPreformattedChar"/>
    <w:uiPriority w:val="99"/>
    <w:unhideWhenUsed/>
    <w:rsid w:val="00194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4950"/>
    <w:rPr>
      <w:rFonts w:ascii="Courier New" w:eastAsia="Times New Roman" w:hAnsi="Courier New" w:cs="Courier New"/>
      <w:sz w:val="20"/>
      <w:szCs w:val="20"/>
    </w:rPr>
  </w:style>
  <w:style w:type="character" w:customStyle="1" w:styleId="ggboefpdpvb">
    <w:name w:val="ggboefpdpvb"/>
    <w:basedOn w:val="DefaultParagraphFont"/>
    <w:rsid w:val="00194950"/>
  </w:style>
  <w:style w:type="paragraph" w:styleId="ListParagraph">
    <w:name w:val="List Paragraph"/>
    <w:basedOn w:val="Normal"/>
    <w:uiPriority w:val="34"/>
    <w:qFormat/>
    <w:rsid w:val="009D4B89"/>
    <w:pPr>
      <w:ind w:left="720"/>
      <w:contextualSpacing/>
    </w:pPr>
  </w:style>
  <w:style w:type="character" w:customStyle="1" w:styleId="hljs-string">
    <w:name w:val="hljs-string"/>
    <w:basedOn w:val="DefaultParagraphFont"/>
    <w:rsid w:val="00B3468D"/>
  </w:style>
  <w:style w:type="paragraph" w:styleId="Revision">
    <w:name w:val="Revision"/>
    <w:hidden/>
    <w:uiPriority w:val="99"/>
    <w:semiHidden/>
    <w:rsid w:val="00C90494"/>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8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project.or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0B23F-D1DA-4B3A-93F3-1BB7601C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7780</Words>
  <Characters>44347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8</cp:revision>
  <dcterms:created xsi:type="dcterms:W3CDTF">2021-04-19T15:52:00Z</dcterms:created>
  <dcterms:modified xsi:type="dcterms:W3CDTF">2021-04-26T23:55:00Z</dcterms:modified>
</cp:coreProperties>
</file>