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22.png" ContentType="image/png"/>
  <Override PartName="/word/media/rId23.png" ContentType="image/png"/>
  <Override PartName="/word/media/rId24.png" ContentType="image/png"/>
  <Override PartName="/word/media/rId40.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7.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Fish</w:t>
      </w:r>
      <w:r>
        <w:t xml:space="preserve"> </w:t>
      </w:r>
      <w:r>
        <w:t xml:space="preserve">Analysis</w:t>
      </w:r>
      <w:r>
        <w:t xml:space="preserve"> </w:t>
      </w:r>
      <w:r>
        <w:t xml:space="preserve">OCNMS</w:t>
      </w:r>
    </w:p>
    <w:p>
      <w:pPr>
        <w:pStyle w:val="Author"/>
      </w:pPr>
      <w:r>
        <w:t xml:space="preserve">Ole</w:t>
      </w:r>
      <w:r>
        <w:t xml:space="preserve"> </w:t>
      </w:r>
      <w:r>
        <w:t xml:space="preserve">Shelton</w:t>
      </w:r>
    </w:p>
    <w:p>
      <w:pPr>
        <w:pStyle w:val="Date"/>
      </w:pPr>
      <w:r>
        <w:t xml:space="preserve">10/07/2018</w:t>
      </w:r>
    </w:p>
    <w:p>
      <w:pPr>
        <w:pStyle w:val="Heading1"/>
      </w:pPr>
      <w:bookmarkStart w:id="20" w:name="exploratory-analysis"/>
      <w:r>
        <w:t xml:space="preserve">Exploratory analysis</w:t>
      </w:r>
      <w:bookmarkEnd w:id="20"/>
    </w:p>
    <w:p>
      <w:pPr>
        <w:pStyle w:val="FirstParagraph"/>
      </w:pPr>
      <w:r>
        <w:t xml:space="preserve">These are some analyses based on the 2015-19 survey data for fish. I’ve done a bunch of processing in the Git repo (file</w:t>
      </w:r>
      <w:r>
        <w:t xml:space="preserve"> </w:t>
      </w:r>
      <w:r>
        <w:t xml:space="preserve">“</w:t>
      </w:r>
      <w:r>
        <w:t xml:space="preserve">/GitHub/OCNMS/R scripts/Fish, Invert, Kelp Analysis/Swath Fish.R</w:t>
      </w:r>
      <w:r>
        <w:t xml:space="preserve">”</w:t>
      </w:r>
      <w:r>
        <w:t xml:space="preserve">).</w:t>
      </w:r>
    </w:p>
    <w:p>
      <w:pPr>
        <w:pStyle w:val="BodyText"/>
      </w:pPr>
      <w:r>
        <w:t xml:space="preserve">I first plotted a bunch of species together to look at the fish community. Then I plot individual species by site and time.</w:t>
      </w:r>
    </w:p>
    <w:p>
      <w:pPr>
        <w:pStyle w:val="BodyText"/>
      </w:pPr>
      <w:r>
        <w:t xml:space="preserve">During the sampling, the sampling they observed a total of 31 species and species groups. A few of these are redundant, though. Here is how the sampling was distributed across sites and depths among years (underscores indicate sampling depth).</w:t>
      </w:r>
    </w:p>
    <w:p>
      <w:pPr>
        <w:pStyle w:val="SourceCode"/>
      </w:pPr>
      <w:r>
        <w:rPr>
          <w:rStyle w:val="VerbatimChar"/>
        </w:rPr>
        <w:t xml:space="preserve">##                   site 2015_5 2016_5 2016_10 2017_5 2017_10 2018_5 2018_10</w:t>
      </w:r>
      <w:r>
        <w:br w:type="textWrapping"/>
      </w:r>
      <w:r>
        <w:rPr>
          <w:rStyle w:val="VerbatimChar"/>
        </w:rPr>
        <w:t xml:space="preserve">## 1   Destruction Island      0      4       6      8       6      8       7</w:t>
      </w:r>
      <w:r>
        <w:br w:type="textWrapping"/>
      </w:r>
      <w:r>
        <w:rPr>
          <w:rStyle w:val="VerbatimChar"/>
        </w:rPr>
        <w:t xml:space="preserve">## 2        Teahwhit Head      4      0       0      0       0      0       0</w:t>
      </w:r>
      <w:r>
        <w:br w:type="textWrapping"/>
      </w:r>
      <w:r>
        <w:rPr>
          <w:rStyle w:val="VerbatimChar"/>
        </w:rPr>
        <w:t xml:space="preserve">## 3         Cape Johnson      4      6       6      8       8      8       7</w:t>
      </w:r>
      <w:r>
        <w:br w:type="textWrapping"/>
      </w:r>
      <w:r>
        <w:rPr>
          <w:rStyle w:val="VerbatimChar"/>
        </w:rPr>
        <w:t xml:space="preserve">## 4             Rock 305      4      0       0      0       0      0       0</w:t>
      </w:r>
      <w:r>
        <w:br w:type="textWrapping"/>
      </w:r>
      <w:r>
        <w:rPr>
          <w:rStyle w:val="VerbatimChar"/>
        </w:rPr>
        <w:t xml:space="preserve">## 5           Cape Alava      4      6       6      8      11      8       8</w:t>
      </w:r>
      <w:r>
        <w:br w:type="textWrapping"/>
      </w:r>
      <w:r>
        <w:rPr>
          <w:rStyle w:val="VerbatimChar"/>
        </w:rPr>
        <w:t xml:space="preserve">## 6  Point of the Arches      6      0       0      0       0      0       0</w:t>
      </w:r>
      <w:r>
        <w:br w:type="textWrapping"/>
      </w:r>
      <w:r>
        <w:rPr>
          <w:rStyle w:val="VerbatimChar"/>
        </w:rPr>
        <w:t xml:space="preserve">## 7       Anderson Point      4      0       0      0       0      0       0</w:t>
      </w:r>
      <w:r>
        <w:br w:type="textWrapping"/>
      </w:r>
      <w:r>
        <w:rPr>
          <w:rStyle w:val="VerbatimChar"/>
        </w:rPr>
        <w:t xml:space="preserve">## 8       Tatoosh Island      4      4       4      6       7      8       7</w:t>
      </w:r>
      <w:r>
        <w:br w:type="textWrapping"/>
      </w:r>
      <w:r>
        <w:rPr>
          <w:rStyle w:val="VerbatimChar"/>
        </w:rPr>
        <w:t xml:space="preserve">## 9      Chibadehl Rocks      4      0       0      0       0      0       0</w:t>
      </w:r>
      <w:r>
        <w:br w:type="textWrapping"/>
      </w:r>
      <w:r>
        <w:rPr>
          <w:rStyle w:val="VerbatimChar"/>
        </w:rPr>
        <w:t xml:space="preserve">## 10            Neah Bay      7      4       6      8       8      7       8</w:t>
      </w:r>
      <w:r>
        <w:br w:type="textWrapping"/>
      </w:r>
      <w:r>
        <w:rPr>
          <w:rStyle w:val="VerbatimChar"/>
        </w:rPr>
        <w:t xml:space="preserve">##    2019_5 2019_10</w:t>
      </w:r>
      <w:r>
        <w:br w:type="textWrapping"/>
      </w:r>
      <w:r>
        <w:rPr>
          <w:rStyle w:val="VerbatimChar"/>
        </w:rPr>
        <w:t xml:space="preserve">## 1       8       8</w:t>
      </w:r>
      <w:r>
        <w:br w:type="textWrapping"/>
      </w:r>
      <w:r>
        <w:rPr>
          <w:rStyle w:val="VerbatimChar"/>
        </w:rPr>
        <w:t xml:space="preserve">## 2       0       0</w:t>
      </w:r>
      <w:r>
        <w:br w:type="textWrapping"/>
      </w:r>
      <w:r>
        <w:rPr>
          <w:rStyle w:val="VerbatimChar"/>
        </w:rPr>
        <w:t xml:space="preserve">## 3       8       7</w:t>
      </w:r>
      <w:r>
        <w:br w:type="textWrapping"/>
      </w:r>
      <w:r>
        <w:rPr>
          <w:rStyle w:val="VerbatimChar"/>
        </w:rPr>
        <w:t xml:space="preserve">## 4       0       0</w:t>
      </w:r>
      <w:r>
        <w:br w:type="textWrapping"/>
      </w:r>
      <w:r>
        <w:rPr>
          <w:rStyle w:val="VerbatimChar"/>
        </w:rPr>
        <w:t xml:space="preserve">## 5       8       8</w:t>
      </w:r>
      <w:r>
        <w:br w:type="textWrapping"/>
      </w:r>
      <w:r>
        <w:rPr>
          <w:rStyle w:val="VerbatimChar"/>
        </w:rPr>
        <w:t xml:space="preserve">## 6       0       0</w:t>
      </w:r>
      <w:r>
        <w:br w:type="textWrapping"/>
      </w:r>
      <w:r>
        <w:rPr>
          <w:rStyle w:val="VerbatimChar"/>
        </w:rPr>
        <w:t xml:space="preserve">## 7       0       0</w:t>
      </w:r>
      <w:r>
        <w:br w:type="textWrapping"/>
      </w:r>
      <w:r>
        <w:rPr>
          <w:rStyle w:val="VerbatimChar"/>
        </w:rPr>
        <w:t xml:space="preserve">## 8       8       6</w:t>
      </w:r>
      <w:r>
        <w:br w:type="textWrapping"/>
      </w:r>
      <w:r>
        <w:rPr>
          <w:rStyle w:val="VerbatimChar"/>
        </w:rPr>
        <w:t xml:space="preserve">## 9       0       0</w:t>
      </w:r>
      <w:r>
        <w:br w:type="textWrapping"/>
      </w:r>
      <w:r>
        <w:rPr>
          <w:rStyle w:val="VerbatimChar"/>
        </w:rPr>
        <w:t xml:space="preserve">## 10      7       8</w:t>
      </w:r>
    </w:p>
    <w:p>
      <w:r>
        <w:br w:type="page"/>
      </w:r>
    </w:p>
    <w:p>
      <w:pPr>
        <w:pStyle w:val="FirstParagraph"/>
      </w:pPr>
      <w:r>
        <w:t xml:space="preserve">Here is a cheat sheet for species abbreviations and associated common names (ordered by abbreviation):</w:t>
      </w:r>
    </w:p>
    <w:p>
      <w:pPr>
        <w:pStyle w:val="SourceCode"/>
      </w:pPr>
      <w:r>
        <w:rPr>
          <w:rStyle w:val="VerbatimChar"/>
        </w:rPr>
        <w:t xml:space="preserve">##     species                                  common.name</w:t>
      </w:r>
      <w:r>
        <w:br w:type="textWrapping"/>
      </w:r>
      <w:r>
        <w:rPr>
          <w:rStyle w:val="VerbatimChar"/>
        </w:rPr>
        <w:t xml:space="preserve">## 1      ARHA                                         &lt;NA&gt;</w:t>
      </w:r>
      <w:r>
        <w:br w:type="textWrapping"/>
      </w:r>
      <w:r>
        <w:rPr>
          <w:rStyle w:val="VerbatimChar"/>
        </w:rPr>
        <w:t xml:space="preserve">## 2      AUFL                                    Tubesnout</w:t>
      </w:r>
      <w:r>
        <w:br w:type="textWrapping"/>
      </w:r>
      <w:r>
        <w:rPr>
          <w:rStyle w:val="VerbatimChar"/>
        </w:rPr>
        <w:t xml:space="preserve">## 3  BAITBALL                     Bait, Sardines/Anchovies</w:t>
      </w:r>
      <w:r>
        <w:br w:type="textWrapping"/>
      </w:r>
      <w:r>
        <w:rPr>
          <w:rStyle w:val="VerbatimChar"/>
        </w:rPr>
        <w:t xml:space="preserve">## 4      CHNU                           Mosshead warbonnet</w:t>
      </w:r>
      <w:r>
        <w:br w:type="textWrapping"/>
      </w:r>
      <w:r>
        <w:rPr>
          <w:rStyle w:val="VerbatimChar"/>
        </w:rPr>
        <w:t xml:space="preserve">## 5      CLUP                       Sardines and anchovies</w:t>
      </w:r>
      <w:r>
        <w:br w:type="textWrapping"/>
      </w:r>
      <w:r>
        <w:rPr>
          <w:rStyle w:val="VerbatimChar"/>
        </w:rPr>
        <w:t xml:space="preserve">## 6      COTT                                     Sculpins</w:t>
      </w:r>
      <w:r>
        <w:br w:type="textWrapping"/>
      </w:r>
      <w:r>
        <w:rPr>
          <w:rStyle w:val="VerbatimChar"/>
        </w:rPr>
        <w:t xml:space="preserve">## 7      EMBI                                  Surfperches</w:t>
      </w:r>
      <w:r>
        <w:br w:type="textWrapping"/>
      </w:r>
      <w:r>
        <w:rPr>
          <w:rStyle w:val="VerbatimChar"/>
        </w:rPr>
        <w:t xml:space="preserve">## 8      EMLA                            Striped Surfperch</w:t>
      </w:r>
      <w:r>
        <w:br w:type="textWrapping"/>
      </w:r>
      <w:r>
        <w:rPr>
          <w:rStyle w:val="VerbatimChar"/>
        </w:rPr>
        <w:t xml:space="preserve">## 9      ENBI                              Buffalo Sculpin</w:t>
      </w:r>
      <w:r>
        <w:br w:type="textWrapping"/>
      </w:r>
      <w:r>
        <w:rPr>
          <w:rStyle w:val="VerbatimChar"/>
        </w:rPr>
        <w:t xml:space="preserve">## 10     HEDE                               Kelp Greenling</w:t>
      </w:r>
      <w:r>
        <w:br w:type="textWrapping"/>
      </w:r>
      <w:r>
        <w:rPr>
          <w:rStyle w:val="VerbatimChar"/>
        </w:rPr>
        <w:t xml:space="preserve">## 11     HEHE                               Red Irish Lord</w:t>
      </w:r>
      <w:r>
        <w:br w:type="textWrapping"/>
      </w:r>
      <w:r>
        <w:rPr>
          <w:rStyle w:val="VerbatimChar"/>
        </w:rPr>
        <w:t xml:space="preserve">## 12     HELA                               Rock Greenling</w:t>
      </w:r>
      <w:r>
        <w:br w:type="textWrapping"/>
      </w:r>
      <w:r>
        <w:rPr>
          <w:rStyle w:val="VerbatimChar"/>
        </w:rPr>
        <w:t xml:space="preserve">## 13     HEST                       Whitespotted greenling</w:t>
      </w:r>
      <w:r>
        <w:br w:type="textWrapping"/>
      </w:r>
      <w:r>
        <w:rPr>
          <w:rStyle w:val="VerbatimChar"/>
        </w:rPr>
        <w:t xml:space="preserve">## 14     JOZO                              Longfin Sculpin</w:t>
      </w:r>
      <w:r>
        <w:br w:type="textWrapping"/>
      </w:r>
      <w:r>
        <w:rPr>
          <w:rStyle w:val="VerbatimChar"/>
        </w:rPr>
        <w:t xml:space="preserve">## 15   MYOPOL                                         &lt;NA&gt;</w:t>
      </w:r>
      <w:r>
        <w:br w:type="textWrapping"/>
      </w:r>
      <w:r>
        <w:rPr>
          <w:rStyle w:val="VerbatimChar"/>
        </w:rPr>
        <w:t xml:space="preserve">## 16   NO_ORG          No organisms present in this sample</w:t>
      </w:r>
      <w:r>
        <w:br w:type="textWrapping"/>
      </w:r>
      <w:r>
        <w:rPr>
          <w:rStyle w:val="VerbatimChar"/>
        </w:rPr>
        <w:t xml:space="preserve">## 17     OPEL                                      Lingcod</w:t>
      </w:r>
      <w:r>
        <w:br w:type="textWrapping"/>
      </w:r>
      <w:r>
        <w:rPr>
          <w:rStyle w:val="VerbatimChar"/>
        </w:rPr>
        <w:t xml:space="preserve">## 18     OXPI                            Painted Greenling</w:t>
      </w:r>
      <w:r>
        <w:br w:type="textWrapping"/>
      </w:r>
      <w:r>
        <w:rPr>
          <w:rStyle w:val="VerbatimChar"/>
        </w:rPr>
        <w:t xml:space="preserve">## 19     RHNI                                Blackeye Goby</w:t>
      </w:r>
      <w:r>
        <w:br w:type="textWrapping"/>
      </w:r>
      <w:r>
        <w:rPr>
          <w:rStyle w:val="VerbatimChar"/>
        </w:rPr>
        <w:t xml:space="preserve">## 20     RHVA                                   Pile perch</w:t>
      </w:r>
      <w:r>
        <w:br w:type="textWrapping"/>
      </w:r>
      <w:r>
        <w:rPr>
          <w:rStyle w:val="VerbatimChar"/>
        </w:rPr>
        <w:t xml:space="preserve">## 21     RIMU                               Kelp clingfish</w:t>
      </w:r>
      <w:r>
        <w:br w:type="textWrapping"/>
      </w:r>
      <w:r>
        <w:rPr>
          <w:rStyle w:val="VerbatimChar"/>
        </w:rPr>
        <w:t xml:space="preserve">## 22     RYOY Rockfish young of the year, unidentified sp.</w:t>
      </w:r>
      <w:r>
        <w:br w:type="textWrapping"/>
      </w:r>
      <w:r>
        <w:rPr>
          <w:rStyle w:val="VerbatimChar"/>
        </w:rPr>
        <w:t xml:space="preserve">## 23     SCMA                                      cabezon</w:t>
      </w:r>
      <w:r>
        <w:br w:type="textWrapping"/>
      </w:r>
      <w:r>
        <w:rPr>
          <w:rStyle w:val="VerbatimChar"/>
        </w:rPr>
        <w:t xml:space="preserve">## 24   SEBYTy    black and yellowtail rockfish YOY complex</w:t>
      </w:r>
      <w:r>
        <w:br w:type="textWrapping"/>
      </w:r>
      <w:r>
        <w:rPr>
          <w:rStyle w:val="VerbatimChar"/>
        </w:rPr>
        <w:t xml:space="preserve">## 25     SECA                              copper rockfish</w:t>
      </w:r>
      <w:r>
        <w:br w:type="textWrapping"/>
      </w:r>
      <w:r>
        <w:rPr>
          <w:rStyle w:val="VerbatimChar"/>
        </w:rPr>
        <w:t xml:space="preserve">## 26     SEFL                          Yellowtail rockfish</w:t>
      </w:r>
      <w:r>
        <w:br w:type="textWrapping"/>
      </w:r>
      <w:r>
        <w:rPr>
          <w:rStyle w:val="VerbatimChar"/>
        </w:rPr>
        <w:t xml:space="preserve">## 27     SEMA                           Quillback rockfish</w:t>
      </w:r>
      <w:r>
        <w:br w:type="textWrapping"/>
      </w:r>
      <w:r>
        <w:rPr>
          <w:rStyle w:val="VerbatimChar"/>
        </w:rPr>
        <w:t xml:space="preserve">## 28     SEME                               black rockfish</w:t>
      </w:r>
      <w:r>
        <w:br w:type="textWrapping"/>
      </w:r>
      <w:r>
        <w:rPr>
          <w:rStyle w:val="VerbatimChar"/>
        </w:rPr>
        <w:t xml:space="preserve">## 29     SEMY                                blue rockfish</w:t>
      </w:r>
      <w:r>
        <w:br w:type="textWrapping"/>
      </w:r>
      <w:r>
        <w:rPr>
          <w:rStyle w:val="VerbatimChar"/>
        </w:rPr>
        <w:t xml:space="preserve">## 30     SENE                               china rockfish</w:t>
      </w:r>
      <w:r>
        <w:br w:type="textWrapping"/>
      </w:r>
      <w:r>
        <w:rPr>
          <w:rStyle w:val="VerbatimChar"/>
        </w:rPr>
        <w:t xml:space="preserve">## 31    SEPIy                          canary rockfish YOY</w:t>
      </w:r>
      <w:r>
        <w:br w:type="textWrapping"/>
      </w:r>
      <w:r>
        <w:rPr>
          <w:rStyle w:val="VerbatimChar"/>
        </w:rPr>
        <w:t xml:space="preserve">## 32     SYGI                                         &lt;NA&gt;</w:t>
      </w:r>
    </w:p>
    <w:p>
      <w:r>
        <w:br w:type="page"/>
      </w:r>
    </w:p>
    <w:p>
      <w:pPr>
        <w:pStyle w:val="Heading2"/>
      </w:pPr>
      <w:bookmarkStart w:id="21" w:name="small-rockfish-10cm"/>
      <w:r>
        <w:t xml:space="preserve">Small Rockfish (&lt;10cm)</w:t>
      </w:r>
      <w:bookmarkEnd w:id="21"/>
    </w:p>
    <w:p>
      <w:pPr>
        <w:pStyle w:val="FirstParagraph"/>
      </w:pPr>
      <w:r>
        <w:t xml:space="preserve">Here are the rockfish plotted in a couple different ways. This is for all small rockfish combined. I have included all transects here, not just those with visibility &gt; 2m. See the end for information about the transects and visibility. In the bottom panel, the black boxes and error bars are simple the among site means and SE using the site means. For all panels, the 5 vs. 10 colums indicate water depth category.</w:t>
      </w:r>
    </w:p>
    <w:p>
      <w:pPr>
        <w:pStyle w:val="BodyText"/>
      </w:pPr>
      <w:r>
        <w:drawing>
          <wp:inline>
            <wp:extent cx="5334000" cy="3238500"/>
            <wp:effectExtent b="0" l="0" r="0" t="0"/>
            <wp:docPr descr="" title="" id="1" name="Picture"/>
            <a:graphic>
              <a:graphicData uri="http://schemas.openxmlformats.org/drawingml/2006/picture">
                <pic:pic>
                  <pic:nvPicPr>
                    <pic:cNvPr descr="OCNMS-Fish-Analysis_files/figure-docx/fig.rock.yoy1-1.png" id="0" name="Picture"/>
                    <pic:cNvPicPr>
                      <a:picLocks noChangeArrowheads="1" noChangeAspect="1"/>
                    </pic:cNvPicPr>
                  </pic:nvPicPr>
                  <pic:blipFill>
                    <a:blip r:embed="rId22"/>
                    <a:stretch>
                      <a:fillRect/>
                    </a:stretch>
                  </pic:blipFill>
                  <pic:spPr bwMode="auto">
                    <a:xfrm>
                      <a:off x="0" y="0"/>
                      <a:ext cx="5334000" cy="3238500"/>
                    </a:xfrm>
                    <a:prstGeom prst="rect">
                      <a:avLst/>
                    </a:prstGeom>
                    <a:noFill/>
                    <a:ln w="9525">
                      <a:noFill/>
                      <a:headEnd/>
                      <a:tailEnd/>
                    </a:ln>
                  </pic:spPr>
                </pic:pic>
              </a:graphicData>
            </a:graphic>
          </wp:inline>
        </w:drawing>
      </w:r>
      <w:r>
        <w:t xml:space="preserve"> </w:t>
      </w:r>
      <w:r>
        <w:drawing>
          <wp:inline>
            <wp:extent cx="5334000" cy="2857500"/>
            <wp:effectExtent b="0" l="0" r="0" t="0"/>
            <wp:docPr descr="" title="" id="1" name="Picture"/>
            <a:graphic>
              <a:graphicData uri="http://schemas.openxmlformats.org/drawingml/2006/picture">
                <pic:pic>
                  <pic:nvPicPr>
                    <pic:cNvPr descr="OCNMS-Fish-Analysis_files/figure-docx/fig.rock.yoy2-1.png" id="0" name="Picture"/>
                    <pic:cNvPicPr>
                      <a:picLocks noChangeArrowheads="1" noChangeAspect="1"/>
                    </pic:cNvPicPr>
                  </pic:nvPicPr>
                  <pic:blipFill>
                    <a:blip r:embed="rId23"/>
                    <a:stretch>
                      <a:fillRect/>
                    </a:stretch>
                  </pic:blipFill>
                  <pic:spPr bwMode="auto">
                    <a:xfrm>
                      <a:off x="0" y="0"/>
                      <a:ext cx="5334000" cy="2857500"/>
                    </a:xfrm>
                    <a:prstGeom prst="rect">
                      <a:avLst/>
                    </a:prstGeom>
                    <a:noFill/>
                    <a:ln w="9525">
                      <a:noFill/>
                      <a:headEnd/>
                      <a:tailEnd/>
                    </a:ln>
                  </pic:spPr>
                </pic:pic>
              </a:graphicData>
            </a:graphic>
          </wp:inline>
        </w:drawing>
      </w:r>
      <w:r>
        <w:t xml:space="preserve"> </w:t>
      </w:r>
      <w:r>
        <w:drawing>
          <wp:inline>
            <wp:extent cx="5334000" cy="2857500"/>
            <wp:effectExtent b="0" l="0" r="0" t="0"/>
            <wp:docPr descr="" title="" id="1" name="Picture"/>
            <a:graphic>
              <a:graphicData uri="http://schemas.openxmlformats.org/drawingml/2006/picture">
                <pic:pic>
                  <pic:nvPicPr>
                    <pic:cNvPr descr="OCNMS-Fish-Analysis_files/figure-docx/fig.rock.yoy3-1.png" id="0" name="Picture"/>
                    <pic:cNvPicPr>
                      <a:picLocks noChangeArrowheads="1" noChangeAspect="1"/>
                    </pic:cNvPicPr>
                  </pic:nvPicPr>
                  <pic:blipFill>
                    <a:blip r:embed="rId24"/>
                    <a:stretch>
                      <a:fillRect/>
                    </a:stretch>
                  </pic:blipFill>
                  <pic:spPr bwMode="auto">
                    <a:xfrm>
                      <a:off x="0" y="0"/>
                      <a:ext cx="5334000" cy="2857500"/>
                    </a:xfrm>
                    <a:prstGeom prst="rect">
                      <a:avLst/>
                    </a:prstGeom>
                    <a:noFill/>
                    <a:ln w="9525">
                      <a:noFill/>
                      <a:headEnd/>
                      <a:tailEnd/>
                    </a:ln>
                  </pic:spPr>
                </pic:pic>
              </a:graphicData>
            </a:graphic>
          </wp:inline>
        </w:drawing>
      </w:r>
    </w:p>
    <w:p>
      <w:pPr>
        <w:pStyle w:val="BodyText"/>
      </w:pPr>
      <w:r>
        <w:t xml:space="preserve">Here is why I didn’t make plots of species by sub-types. Different levels of taxonomic specificity are available for different observers and years.</w:t>
      </w:r>
      <w:r>
        <w:t xml:space="preserve"> </w:t>
      </w:r>
      <w:r>
        <w:drawing>
          <wp:inline>
            <wp:extent cx="5334000" cy="3429000"/>
            <wp:effectExtent b="0" l="0" r="0" t="0"/>
            <wp:docPr descr="" title="" id="1" name="Picture"/>
            <a:graphic>
              <a:graphicData uri="http://schemas.openxmlformats.org/drawingml/2006/picture">
                <pic:pic>
                  <pic:nvPicPr>
                    <pic:cNvPr descr="OCNMS-Fish-Analysis_files/figure-docx/fig.multispecies.small-1.png" id="0" name="Picture"/>
                    <pic:cNvPicPr>
                      <a:picLocks noChangeArrowheads="1" noChangeAspect="1"/>
                    </pic:cNvPicPr>
                  </pic:nvPicPr>
                  <pic:blipFill>
                    <a:blip r:embed="rId25"/>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small-2.png" id="0" name="Picture"/>
                    <pic:cNvPicPr>
                      <a:picLocks noChangeArrowheads="1" noChangeAspect="1"/>
                    </pic:cNvPicPr>
                  </pic:nvPicPr>
                  <pic:blipFill>
                    <a:blip r:embed="rId26"/>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small-3.png" id="0" name="Picture"/>
                    <pic:cNvPicPr>
                      <a:picLocks noChangeArrowheads="1" noChangeAspect="1"/>
                    </pic:cNvPicPr>
                  </pic:nvPicPr>
                  <pic:blipFill>
                    <a:blip r:embed="rId27"/>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small-4.png" id="0" name="Picture"/>
                    <pic:cNvPicPr>
                      <a:picLocks noChangeArrowheads="1" noChangeAspect="1"/>
                    </pic:cNvPicPr>
                  </pic:nvPicPr>
                  <pic:blipFill>
                    <a:blip r:embed="rId28"/>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small-5.png" id="0" name="Picture"/>
                    <pic:cNvPicPr>
                      <a:picLocks noChangeArrowheads="1" noChangeAspect="1"/>
                    </pic:cNvPicPr>
                  </pic:nvPicPr>
                  <pic:blipFill>
                    <a:blip r:embed="rId29"/>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small-6.png" id="0" name="Picture"/>
                    <pic:cNvPicPr>
                      <a:picLocks noChangeArrowheads="1" noChangeAspect="1"/>
                    </pic:cNvPicPr>
                  </pic:nvPicPr>
                  <pic:blipFill>
                    <a:blip r:embed="rId30"/>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small-7.png" id="0" name="Picture"/>
                    <pic:cNvPicPr>
                      <a:picLocks noChangeArrowheads="1" noChangeAspect="1"/>
                    </pic:cNvPicPr>
                  </pic:nvPicPr>
                  <pic:blipFill>
                    <a:blip r:embed="rId31"/>
                    <a:stretch>
                      <a:fillRect/>
                    </a:stretch>
                  </pic:blipFill>
                  <pic:spPr bwMode="auto">
                    <a:xfrm>
                      <a:off x="0" y="0"/>
                      <a:ext cx="5334000" cy="3429000"/>
                    </a:xfrm>
                    <a:prstGeom prst="rect">
                      <a:avLst/>
                    </a:prstGeom>
                    <a:noFill/>
                    <a:ln w="9525">
                      <a:noFill/>
                      <a:headEnd/>
                      <a:tailEnd/>
                    </a:ln>
                  </pic:spPr>
                </pic:pic>
              </a:graphicData>
            </a:graphic>
          </wp:inline>
        </w:drawing>
      </w:r>
    </w:p>
    <w:p>
      <w:r>
        <w:br w:type="page"/>
      </w:r>
    </w:p>
    <w:p>
      <w:pPr>
        <w:pStyle w:val="Heading2"/>
      </w:pPr>
      <w:bookmarkStart w:id="32" w:name="all-other-fish-except-small-rockfish"/>
      <w:r>
        <w:t xml:space="preserve">All Other Fish Except small rockfish</w:t>
      </w:r>
      <w:bookmarkEnd w:id="32"/>
    </w:p>
    <w:p>
      <w:pPr>
        <w:pStyle w:val="FirstParagraph"/>
      </w:pPr>
      <w:r>
        <w:t xml:space="preserve">Here, here are the fish &gt; 10 cm. In general, you will notice a lot of grey in the figures. This means most species were not observed in any transect at that site-year combination.</w:t>
      </w:r>
    </w:p>
    <w:p>
      <w:pPr>
        <w:pStyle w:val="BodyText"/>
      </w:pPr>
      <w:r>
        <w:drawing>
          <wp:inline>
            <wp:extent cx="5334000" cy="3429000"/>
            <wp:effectExtent b="0" l="0" r="0" t="0"/>
            <wp:docPr descr="" title="" id="1" name="Picture"/>
            <a:graphic>
              <a:graphicData uri="http://schemas.openxmlformats.org/drawingml/2006/picture">
                <pic:pic>
                  <pic:nvPicPr>
                    <pic:cNvPr descr="OCNMS-Fish-Analysis_files/figure-docx/fig.multispecies.large-1.png" id="0" name="Picture"/>
                    <pic:cNvPicPr>
                      <a:picLocks noChangeArrowheads="1" noChangeAspect="1"/>
                    </pic:cNvPicPr>
                  </pic:nvPicPr>
                  <pic:blipFill>
                    <a:blip r:embed="rId33"/>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large-2.png" id="0" name="Picture"/>
                    <pic:cNvPicPr>
                      <a:picLocks noChangeArrowheads="1" noChangeAspect="1"/>
                    </pic:cNvPicPr>
                  </pic:nvPicPr>
                  <pic:blipFill>
                    <a:blip r:embed="rId34"/>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large-3.png" id="0" name="Picture"/>
                    <pic:cNvPicPr>
                      <a:picLocks noChangeArrowheads="1" noChangeAspect="1"/>
                    </pic:cNvPicPr>
                  </pic:nvPicPr>
                  <pic:blipFill>
                    <a:blip r:embed="rId35"/>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large-4.png" id="0" name="Picture"/>
                    <pic:cNvPicPr>
                      <a:picLocks noChangeArrowheads="1" noChangeAspect="1"/>
                    </pic:cNvPicPr>
                  </pic:nvPicPr>
                  <pic:blipFill>
                    <a:blip r:embed="rId36"/>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large-5.png" id="0" name="Picture"/>
                    <pic:cNvPicPr>
                      <a:picLocks noChangeArrowheads="1" noChangeAspect="1"/>
                    </pic:cNvPicPr>
                  </pic:nvPicPr>
                  <pic:blipFill>
                    <a:blip r:embed="rId37"/>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large-6.png" id="0" name="Picture"/>
                    <pic:cNvPicPr>
                      <a:picLocks noChangeArrowheads="1" noChangeAspect="1"/>
                    </pic:cNvPicPr>
                  </pic:nvPicPr>
                  <pic:blipFill>
                    <a:blip r:embed="rId38"/>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title="" id="1" name="Picture"/>
            <a:graphic>
              <a:graphicData uri="http://schemas.openxmlformats.org/drawingml/2006/picture">
                <pic:pic>
                  <pic:nvPicPr>
                    <pic:cNvPr descr="OCNMS-Fish-Analysis_files/figure-docx/fig.multispecies.large-7.png" id="0" name="Picture"/>
                    <pic:cNvPicPr>
                      <a:picLocks noChangeArrowheads="1" noChangeAspect="1"/>
                    </pic:cNvPicPr>
                  </pic:nvPicPr>
                  <pic:blipFill>
                    <a:blip r:embed="rId39"/>
                    <a:stretch>
                      <a:fillRect/>
                    </a:stretch>
                  </pic:blipFill>
                  <pic:spPr bwMode="auto">
                    <a:xfrm>
                      <a:off x="0" y="0"/>
                      <a:ext cx="5334000" cy="3429000"/>
                    </a:xfrm>
                    <a:prstGeom prst="rect">
                      <a:avLst/>
                    </a:prstGeom>
                    <a:noFill/>
                    <a:ln w="9525">
                      <a:noFill/>
                      <a:headEnd/>
                      <a:tailEnd/>
                    </a:ln>
                  </pic:spPr>
                </pic:pic>
              </a:graphicData>
            </a:graphic>
          </wp:inline>
        </w:drawing>
      </w:r>
      <w:r>
        <w:t xml:space="preserve"> </w:t>
      </w:r>
      <w:r>
        <w:t xml:space="preserve"> </w:t>
      </w:r>
      <w:r>
        <w:t xml:space="preserve"># Example time series and spatial variation for the top 8 most common species.</w:t>
      </w:r>
    </w:p>
    <w:p>
      <w:pPr>
        <w:pStyle w:val="BodyText"/>
      </w:pPr>
      <w:r>
        <w:drawing>
          <wp:inline>
            <wp:extent cx="5334000" cy="3238500"/>
            <wp:effectExtent b="0" l="0" r="0" t="0"/>
            <wp:docPr descr="" title="" id="1" name="Picture"/>
            <a:graphic>
              <a:graphicData uri="http://schemas.openxmlformats.org/drawingml/2006/picture">
                <pic:pic>
                  <pic:nvPicPr>
                    <pic:cNvPr descr="OCNMS-Fish-Analysis_files/figure-docx/unnamed-chunk-4-1.png" id="0" name="Picture"/>
                    <pic:cNvPicPr>
                      <a:picLocks noChangeArrowheads="1" noChangeAspect="1"/>
                    </pic:cNvPicPr>
                  </pic:nvPicPr>
                  <pic:blipFill>
                    <a:blip r:embed="rId40"/>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2.png" id="0" name="Picture"/>
                    <pic:cNvPicPr>
                      <a:picLocks noChangeArrowheads="1" noChangeAspect="1"/>
                    </pic:cNvPicPr>
                  </pic:nvPicPr>
                  <pic:blipFill>
                    <a:blip r:embed="rId41"/>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3.png" id="0" name="Picture"/>
                    <pic:cNvPicPr>
                      <a:picLocks noChangeArrowheads="1" noChangeAspect="1"/>
                    </pic:cNvPicPr>
                  </pic:nvPicPr>
                  <pic:blipFill>
                    <a:blip r:embed="rId42"/>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4.png" id="0" name="Picture"/>
                    <pic:cNvPicPr>
                      <a:picLocks noChangeArrowheads="1" noChangeAspect="1"/>
                    </pic:cNvPicPr>
                  </pic:nvPicPr>
                  <pic:blipFill>
                    <a:blip r:embed="rId43"/>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5.png" id="0" name="Picture"/>
                    <pic:cNvPicPr>
                      <a:picLocks noChangeArrowheads="1" noChangeAspect="1"/>
                    </pic:cNvPicPr>
                  </pic:nvPicPr>
                  <pic:blipFill>
                    <a:blip r:embed="rId44"/>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6.png" id="0" name="Picture"/>
                    <pic:cNvPicPr>
                      <a:picLocks noChangeArrowheads="1" noChangeAspect="1"/>
                    </pic:cNvPicPr>
                  </pic:nvPicPr>
                  <pic:blipFill>
                    <a:blip r:embed="rId45"/>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7.png" id="0" name="Picture"/>
                    <pic:cNvPicPr>
                      <a:picLocks noChangeArrowheads="1" noChangeAspect="1"/>
                    </pic:cNvPicPr>
                  </pic:nvPicPr>
                  <pic:blipFill>
                    <a:blip r:embed="rId46"/>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8.png" id="0" name="Picture"/>
                    <pic:cNvPicPr>
                      <a:picLocks noChangeArrowheads="1" noChangeAspect="1"/>
                    </pic:cNvPicPr>
                  </pic:nvPicPr>
                  <pic:blipFill>
                    <a:blip r:embed="rId47"/>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9.png" id="0" name="Picture"/>
                    <pic:cNvPicPr>
                      <a:picLocks noChangeArrowheads="1" noChangeAspect="1"/>
                    </pic:cNvPicPr>
                  </pic:nvPicPr>
                  <pic:blipFill>
                    <a:blip r:embed="rId48"/>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10.png" id="0" name="Picture"/>
                    <pic:cNvPicPr>
                      <a:picLocks noChangeArrowheads="1" noChangeAspect="1"/>
                    </pic:cNvPicPr>
                  </pic:nvPicPr>
                  <pic:blipFill>
                    <a:blip r:embed="rId49"/>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11.png" id="0" name="Picture"/>
                    <pic:cNvPicPr>
                      <a:picLocks noChangeArrowheads="1" noChangeAspect="1"/>
                    </pic:cNvPicPr>
                  </pic:nvPicPr>
                  <pic:blipFill>
                    <a:blip r:embed="rId50"/>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12.png" id="0" name="Picture"/>
                    <pic:cNvPicPr>
                      <a:picLocks noChangeArrowheads="1" noChangeAspect="1"/>
                    </pic:cNvPicPr>
                  </pic:nvPicPr>
                  <pic:blipFill>
                    <a:blip r:embed="rId51"/>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13.png" id="0" name="Picture"/>
                    <pic:cNvPicPr>
                      <a:picLocks noChangeArrowheads="1" noChangeAspect="1"/>
                    </pic:cNvPicPr>
                  </pic:nvPicPr>
                  <pic:blipFill>
                    <a:blip r:embed="rId52"/>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14.png" id="0" name="Picture"/>
                    <pic:cNvPicPr>
                      <a:picLocks noChangeArrowheads="1" noChangeAspect="1"/>
                    </pic:cNvPicPr>
                  </pic:nvPicPr>
                  <pic:blipFill>
                    <a:blip r:embed="rId53"/>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15.png" id="0" name="Picture"/>
                    <pic:cNvPicPr>
                      <a:picLocks noChangeArrowheads="1" noChangeAspect="1"/>
                    </pic:cNvPicPr>
                  </pic:nvPicPr>
                  <pic:blipFill>
                    <a:blip r:embed="rId54"/>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4-16.png" id="0" name="Picture"/>
                    <pic:cNvPicPr>
                      <a:picLocks noChangeArrowheads="1" noChangeAspect="1"/>
                    </pic:cNvPicPr>
                  </pic:nvPicPr>
                  <pic:blipFill>
                    <a:blip r:embed="rId55"/>
                    <a:stretch>
                      <a:fillRect/>
                    </a:stretch>
                  </pic:blipFill>
                  <pic:spPr bwMode="auto">
                    <a:xfrm>
                      <a:off x="0" y="0"/>
                      <a:ext cx="5334000" cy="3238500"/>
                    </a:xfrm>
                    <a:prstGeom prst="rect">
                      <a:avLst/>
                    </a:prstGeom>
                    <a:noFill/>
                    <a:ln w="9525">
                      <a:noFill/>
                      <a:headEnd/>
                      <a:tailEnd/>
                    </a:ln>
                  </pic:spPr>
                </pic:pic>
              </a:graphicData>
            </a:graphic>
          </wp:inline>
        </w:drawing>
      </w:r>
    </w:p>
    <w:p>
      <w:r>
        <w:br w:type="page"/>
      </w:r>
    </w:p>
    <w:p>
      <w:pPr>
        <w:pStyle w:val="Heading4"/>
      </w:pPr>
      <w:bookmarkStart w:id="56" w:name="some-plots-on-visibility-by-site-and-depth-zone"/>
      <w:r>
        <w:t xml:space="preserve">Some plots on visibility by site and depth zone</w:t>
      </w:r>
      <w:bookmarkEnd w:id="56"/>
    </w:p>
    <w:p>
      <w:pPr>
        <w:pStyle w:val="FirstParagraph"/>
      </w:pPr>
      <w:r>
        <w:t xml:space="preserve">These suggest to me that the 2m cut off that PISCO uses is going to be problematic… there are a lot of surveys that are right on the cusp of 2m visibility.</w:t>
      </w:r>
      <w:r>
        <w:t xml:space="preserve"> </w:t>
      </w:r>
      <w:r>
        <w:drawing>
          <wp:inline>
            <wp:extent cx="5334000" cy="3238500"/>
            <wp:effectExtent b="0" l="0" r="0" t="0"/>
            <wp:docPr descr="" title="" id="1" name="Picture"/>
            <a:graphic>
              <a:graphicData uri="http://schemas.openxmlformats.org/drawingml/2006/picture">
                <pic:pic>
                  <pic:nvPicPr>
                    <pic:cNvPr descr="OCNMS-Fish-Analysis_files/figure-docx/unnamed-chunk-5-1.png" id="0" name="Picture"/>
                    <pic:cNvPicPr>
                      <a:picLocks noChangeArrowheads="1" noChangeAspect="1"/>
                    </pic:cNvPicPr>
                  </pic:nvPicPr>
                  <pic:blipFill>
                    <a:blip r:embed="rId57"/>
                    <a:stretch>
                      <a:fillRect/>
                    </a:stretch>
                  </pic:blipFill>
                  <pic:spPr bwMode="auto">
                    <a:xfrm>
                      <a:off x="0" y="0"/>
                      <a:ext cx="5334000" cy="3238500"/>
                    </a:xfrm>
                    <a:prstGeom prst="rect">
                      <a:avLst/>
                    </a:prstGeom>
                    <a:noFill/>
                    <a:ln w="9525">
                      <a:noFill/>
                      <a:headEnd/>
                      <a:tailEnd/>
                    </a:ln>
                  </pic:spPr>
                </pic:pic>
              </a:graphicData>
            </a:graphic>
          </wp:inline>
        </w:drawing>
      </w:r>
      <w:r>
        <w:drawing>
          <wp:inline>
            <wp:extent cx="5334000" cy="3238500"/>
            <wp:effectExtent b="0" l="0" r="0" t="0"/>
            <wp:docPr descr="" title="" id="1" name="Picture"/>
            <a:graphic>
              <a:graphicData uri="http://schemas.openxmlformats.org/drawingml/2006/picture">
                <pic:pic>
                  <pic:nvPicPr>
                    <pic:cNvPr descr="OCNMS-Fish-Analysis_files/figure-docx/unnamed-chunk-5-2.png" id="0" name="Picture"/>
                    <pic:cNvPicPr>
                      <a:picLocks noChangeArrowheads="1" noChangeAspect="1"/>
                    </pic:cNvPicPr>
                  </pic:nvPicPr>
                  <pic:blipFill>
                    <a:blip r:embed="rId58"/>
                    <a:stretch>
                      <a:fillRect/>
                    </a:stretch>
                  </pic:blipFill>
                  <pic:spPr bwMode="auto">
                    <a:xfrm>
                      <a:off x="0" y="0"/>
                      <a:ext cx="5334000" cy="32385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Fish Analysis OCNMS</dc:title>
  <dc:creator>Ole Shelton</dc:creator>
  <cp:keywords/>
  <dcterms:created xsi:type="dcterms:W3CDTF">2019-12-09T21:05:16Z</dcterms:created>
  <dcterms:modified xsi:type="dcterms:W3CDTF">2019-12-09T21:05:16Z</dcterms:modified>
</cp:coreProperties>
</file>