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083359"/>
    <w:p w14:paraId="162FCCCD" w14:textId="7F810B68" w:rsidR="003127B2" w:rsidRPr="00062549" w:rsidRDefault="003127B2" w:rsidP="003127B2">
      <w:r>
        <w:t xml:space="preserve">Dear </w:t>
      </w:r>
      <w:r w:rsidR="00B06F52">
        <w:t>Dr. Trexler,</w:t>
      </w:r>
    </w:p>
    <w:p w14:paraId="5D0AA84D" w14:textId="2FE0DAB9"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substantive responses to the manuscript which we outline here.  We provide detailed responses to specific critiques below.</w:t>
      </w:r>
    </w:p>
    <w:p w14:paraId="3B691814" w14:textId="4B46C06A"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r w:rsidR="00172BF9">
        <w:rPr>
          <w:b w:val="0"/>
          <w:sz w:val="24"/>
          <w:szCs w:val="24"/>
        </w:rPr>
        <w:t xml:space="preserve">is to </w:t>
      </w:r>
      <w:r w:rsidR="00584D01">
        <w:rPr>
          <w:b w:val="0"/>
          <w:sz w:val="24"/>
          <w:szCs w:val="24"/>
        </w:rPr>
        <w:t xml:space="preserve">revisit and rewrite </w:t>
      </w:r>
      <w:r w:rsidR="00172BF9">
        <w:rPr>
          <w:b w:val="0"/>
          <w:sz w:val="24"/>
          <w:szCs w:val="24"/>
        </w:rPr>
        <w:t xml:space="preserve">the sections connecting </w:t>
      </w:r>
      <w:r w:rsidR="00584D01">
        <w:rPr>
          <w:b w:val="0"/>
          <w:sz w:val="24"/>
          <w:szCs w:val="24"/>
        </w:rPr>
        <w:t>kelp dynamics to climate variables. Our work is unfortunately limited by available information about abiotic variables at a spatial scale appropriate to understand site to site differences in temperature, upwelling, or other factors.  We have added a new set of analyses to support illustrate that the spatial scale of correlation among sites has changed in recent decades (new Figure 5 and associated description).  We have also added some analyses of major oceanographic indices to show a climate regime shift did not occur during our study period.  Finally, we have rewritten the language about climate linkages in the discussion to improve clarity and avoid vague claims.  We believe these changes</w:t>
      </w:r>
      <w:r w:rsidR="003E4E74">
        <w:rPr>
          <w:b w:val="0"/>
          <w:sz w:val="24"/>
          <w:szCs w:val="24"/>
        </w:rPr>
        <w:t>, along with the edits described below</w:t>
      </w:r>
      <w:r w:rsidR="00584D01">
        <w:rPr>
          <w:b w:val="0"/>
          <w:sz w:val="24"/>
          <w:szCs w:val="24"/>
        </w:rPr>
        <w:t xml:space="preserve"> greatly improve the manuscript.  </w:t>
      </w:r>
    </w:p>
    <w:p w14:paraId="7CE76A62" w14:textId="0A3130C6" w:rsidR="003127B2" w:rsidRDefault="005C30BA" w:rsidP="003127B2">
      <w:pPr>
        <w:ind w:firstLine="720"/>
      </w:pPr>
      <w:r>
        <w:t>Sincerely,</w:t>
      </w:r>
    </w:p>
    <w:p w14:paraId="6E2E8856" w14:textId="77777777" w:rsidR="005C30BA" w:rsidRDefault="005C30BA" w:rsidP="003127B2">
      <w:pPr>
        <w:ind w:firstLine="720"/>
      </w:pPr>
    </w:p>
    <w:p w14:paraId="1C28D434" w14:textId="6561922D" w:rsidR="005C30BA" w:rsidRDefault="005C30BA" w:rsidP="003127B2">
      <w:pPr>
        <w:ind w:firstLine="720"/>
      </w:pPr>
      <w:r>
        <w:t>AO Shelton for the co-authors</w:t>
      </w:r>
    </w:p>
    <w:p w14:paraId="7C8E0E14" w14:textId="77777777" w:rsidR="005C30BA" w:rsidRDefault="005C30BA" w:rsidP="003127B2">
      <w:pPr>
        <w:ind w:firstLine="720"/>
      </w:pPr>
    </w:p>
    <w:p w14:paraId="70BF18FD" w14:textId="77777777" w:rsidR="005C30BA" w:rsidRPr="00DA3F76" w:rsidRDefault="005C30BA" w:rsidP="003127B2">
      <w:pPr>
        <w:ind w:firstLine="720"/>
      </w:pPr>
    </w:p>
    <w:p w14:paraId="3C65B635" w14:textId="455EDCC3" w:rsidR="005C0F96" w:rsidRDefault="005C30BA" w:rsidP="005C0F96">
      <w:pPr>
        <w:rPr>
          <w:rFonts w:ascii="Times New Roman" w:eastAsia="Times New Roman" w:hAnsi="Times New Roman" w:cs="Times New Roman"/>
        </w:rPr>
      </w:pPr>
      <w:r>
        <w:rPr>
          <w:rFonts w:ascii="Times New Roman" w:eastAsia="Times New Roman" w:hAnsi="Times New Roman" w:cs="Times New Roman"/>
        </w:rPr>
        <w:t xml:space="preserve">Specific responses to the Editor and reviewers.  Responses are in </w:t>
      </w:r>
      <w:r w:rsidRPr="005C30BA">
        <w:rPr>
          <w:rFonts w:ascii="Times New Roman" w:eastAsia="Times New Roman" w:hAnsi="Times New Roman" w:cs="Times New Roman"/>
          <w:color w:val="FF0000"/>
        </w:rPr>
        <w:t>red</w:t>
      </w:r>
      <w:r>
        <w:rPr>
          <w:rFonts w:ascii="Times New Roman" w:eastAsia="Times New Roman" w:hAnsi="Times New Roman" w:cs="Times New Roman"/>
          <w:color w:val="FF0000"/>
        </w:rPr>
        <w:t>:</w:t>
      </w: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First, Reviewer 1 points out that you speculate that physical variables control kelp abundance once otters decimate urchins, but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p>
    <w:p w14:paraId="60E0F23E" w14:textId="3A5F3B2C" w:rsidR="005C0F96" w:rsidRDefault="002C0DAE" w:rsidP="005C0F96">
      <w:pPr>
        <w:rPr>
          <w:rFonts w:ascii="Times New Roman" w:eastAsia="Times New Roman" w:hAnsi="Times New Roman" w:cs="Times New Roman"/>
        </w:rPr>
      </w:pPr>
      <w:r>
        <w:rPr>
          <w:color w:val="FF0000"/>
        </w:rPr>
        <w:t xml:space="preserve">Response: </w:t>
      </w:r>
      <w:r w:rsidR="00584D01">
        <w:rPr>
          <w:color w:val="FF0000"/>
        </w:rPr>
        <w:t>As noted above, w</w:t>
      </w:r>
      <w:r w:rsidR="00172BF9">
        <w:rPr>
          <w:color w:val="FF0000"/>
        </w:rPr>
        <w:t>e</w:t>
      </w:r>
      <w:r w:rsidR="00584D01">
        <w:rPr>
          <w:color w:val="FF0000"/>
        </w:rPr>
        <w:t xml:space="preserve"> have added a figure and analyses to discuss how patterns of kelp have changed between the periods (Fig. 5, lines 383 </w:t>
      </w:r>
      <w:proofErr w:type="spellStart"/>
      <w:r w:rsidR="00584D01">
        <w:rPr>
          <w:color w:val="FF0000"/>
        </w:rPr>
        <w:t>ish</w:t>
      </w:r>
      <w:proofErr w:type="spellEnd"/>
      <w:r w:rsidR="00584D01">
        <w:rPr>
          <w:color w:val="FF0000"/>
        </w:rPr>
        <w:t xml:space="preserve"> and 453ish), included additional discussion of large scale oceanographic drivers</w:t>
      </w:r>
      <w:r w:rsidR="005C30BA">
        <w:rPr>
          <w:color w:val="FF0000"/>
        </w:rPr>
        <w:t xml:space="preserve"> (</w:t>
      </w:r>
      <w:r w:rsidR="005C30BA" w:rsidRPr="003E4E74">
        <w:rPr>
          <w:color w:val="FF0000"/>
          <w:highlight w:val="yellow"/>
        </w:rPr>
        <w:t xml:space="preserve">lines </w:t>
      </w:r>
      <w:r w:rsidR="003E4E74" w:rsidRPr="003E4E74">
        <w:rPr>
          <w:color w:val="FF0000"/>
          <w:highlight w:val="yellow"/>
        </w:rPr>
        <w:t>273 and 347</w:t>
      </w:r>
      <w:r w:rsidR="005C30BA">
        <w:rPr>
          <w:color w:val="FF0000"/>
        </w:rPr>
        <w:t>)</w:t>
      </w:r>
      <w:r w:rsidR="00584D01">
        <w:rPr>
          <w:color w:val="FF0000"/>
        </w:rPr>
        <w:t>, and rephrased our description of climate variables in the discussion (see</w:t>
      </w:r>
      <w:r w:rsidR="005C30BA">
        <w:rPr>
          <w:color w:val="FF0000"/>
        </w:rPr>
        <w:t xml:space="preserve"> </w:t>
      </w:r>
      <w:r w:rsidR="005C30BA" w:rsidRPr="005C30BA">
        <w:rPr>
          <w:color w:val="FF0000"/>
          <w:highlight w:val="yellow"/>
        </w:rPr>
        <w:t>line 453ish</w:t>
      </w:r>
      <w:r w:rsidR="005C30BA">
        <w:rPr>
          <w:color w:val="FF0000"/>
        </w:rPr>
        <w:t>)</w:t>
      </w:r>
    </w:p>
    <w:p w14:paraId="515612A4" w14:textId="77777777" w:rsidR="005C0F96" w:rsidRDefault="005C0F96" w:rsidP="005C0F96">
      <w:pPr>
        <w:rPr>
          <w:rFonts w:ascii="Times New Roman" w:eastAsia="Times New Roman" w:hAnsi="Times New Roman" w:cs="Times New Roman"/>
        </w:rPr>
      </w:pPr>
    </w:p>
    <w:p w14:paraId="26779A86" w14:textId="7EBDB9CC" w:rsidR="00580971" w:rsidRDefault="009139E5" w:rsidP="003127B2">
      <w:r w:rsidRPr="00921426">
        <w:rPr>
          <w:rFonts w:ascii="Times New Roman" w:eastAsia="Times New Roman" w:hAnsi="Times New Roman" w:cs="Times New Roman"/>
        </w:rPr>
        <w:t>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002C0DAE">
        <w:rPr>
          <w:color w:val="FF0000"/>
        </w:rPr>
        <w:lastRenderedPageBreak/>
        <w:t>Response: T</w:t>
      </w:r>
      <w:r w:rsidR="00580971" w:rsidRPr="005C0F96">
        <w:rPr>
          <w:color w:val="FF0000"/>
        </w:rPr>
        <w:t xml:space="preserve">he Ling result that there is a complex non-linear interaction between urchins is almost certainly simply a result of </w:t>
      </w:r>
      <w:r w:rsidRPr="005C0F96">
        <w:rPr>
          <w:color w:val="FF0000"/>
        </w:rPr>
        <w:t>how the authors plot changes in the state-space of urchins and kelp. It is entirely possible to get the patterns outlined in the Ling et al. paper with time-invariant linear functional responses between kelp and urchins and a ti</w:t>
      </w:r>
      <w:r w:rsidR="00DA3F76">
        <w:rPr>
          <w:color w:val="FF0000"/>
        </w:rPr>
        <w:t>ny amount of stochastici</w:t>
      </w:r>
      <w:r w:rsidRPr="005C0F96">
        <w:rPr>
          <w:color w:val="FF0000"/>
        </w:rPr>
        <w:t>ty.</w:t>
      </w:r>
      <w:r w:rsidR="00DA3F76">
        <w:rPr>
          <w:color w:val="FF0000"/>
        </w:rPr>
        <w:t xml:space="preserve"> Simply plotting the relationship with one axis being bounded by 0 and 1 guarantees a non-linear relationship between variables.</w:t>
      </w:r>
      <w:r w:rsidRPr="005C0F96">
        <w:rPr>
          <w:color w:val="FF0000"/>
        </w:rPr>
        <w:t xml:space="preserve"> We do not dispute that the pattern presented by Ling et al.</w:t>
      </w:r>
      <w:r w:rsidR="002C0DAE">
        <w:rPr>
          <w:color w:val="FF0000"/>
        </w:rPr>
        <w:t xml:space="preserve"> is real</w:t>
      </w:r>
      <w:r w:rsidRPr="005C0F96">
        <w:rPr>
          <w:color w:val="FF0000"/>
        </w:rPr>
        <w:t xml:space="preserve"> - but we would </w:t>
      </w:r>
      <w:r w:rsidR="00FB6E2F">
        <w:rPr>
          <w:color w:val="FF0000"/>
        </w:rPr>
        <w:t xml:space="preserve">strongly </w:t>
      </w:r>
      <w:r w:rsidRPr="005C0F96">
        <w:rPr>
          <w:color w:val="FF0000"/>
        </w:rPr>
        <w:t xml:space="preserve">dispute </w:t>
      </w:r>
      <w:r w:rsidR="00F73E0A">
        <w:rPr>
          <w:color w:val="FF0000"/>
        </w:rPr>
        <w:t>the conclusion that</w:t>
      </w:r>
      <w:r w:rsidRPr="005C0F96">
        <w:rPr>
          <w:color w:val="FF0000"/>
        </w:rPr>
        <w:t xml:space="preserve"> there is </w:t>
      </w:r>
      <w:r w:rsidR="005C0F96" w:rsidRPr="005C0F96">
        <w:rPr>
          <w:color w:val="FF0000"/>
        </w:rPr>
        <w:t xml:space="preserve">any need for asserting fundamentally different processes acting and high and low densities. We would be more convinced if the Ling paper presented any dynamical model or plotted </w:t>
      </w:r>
      <w:r w:rsidR="00FB6E2F">
        <w:rPr>
          <w:color w:val="FF0000"/>
        </w:rPr>
        <w:t xml:space="preserve">estimated </w:t>
      </w:r>
      <w:r w:rsidR="005C0F96" w:rsidRPr="005C0F96">
        <w:rPr>
          <w:color w:val="FF0000"/>
        </w:rPr>
        <w:t>interaction strengths in accordance with most ecological theory (in per capita units</w:t>
      </w:r>
      <w:r w:rsidR="00FB6E2F">
        <w:rPr>
          <w:color w:val="FF0000"/>
        </w:rPr>
        <w:t xml:space="preserve"> rather than </w:t>
      </w:r>
      <w:r w:rsidR="005C0F96" w:rsidRPr="005C0F96">
        <w:rPr>
          <w:color w:val="FF0000"/>
        </w:rPr>
        <w:t>proportion cover units). We have added a citation of the Ling paper (</w:t>
      </w:r>
      <w:r w:rsidR="00172BF9" w:rsidRPr="00172BF9">
        <w:rPr>
          <w:color w:val="FF0000"/>
          <w:highlight w:val="yellow"/>
        </w:rPr>
        <w:t>about 452</w:t>
      </w:r>
      <w:r w:rsidR="005C0F96" w:rsidRPr="005C0F96">
        <w:rPr>
          <w:color w:val="FF0000"/>
        </w:rPr>
        <w:t xml:space="preserve">) and added a section noting that </w:t>
      </w:r>
      <w:r w:rsidR="00DA3F76">
        <w:rPr>
          <w:color w:val="FF0000"/>
        </w:rPr>
        <w:t xml:space="preserve">it is possible that non-linear functional responses play a role in the dynamics </w:t>
      </w:r>
      <w:r w:rsidR="00DA3F76" w:rsidRPr="005C0F96">
        <w:rPr>
          <w:color w:val="FF0000"/>
        </w:rPr>
        <w:t>(</w:t>
      </w:r>
      <w:r w:rsidR="00DA3F76" w:rsidRPr="005C0F96">
        <w:rPr>
          <w:color w:val="FF0000"/>
          <w:highlight w:val="yellow"/>
        </w:rPr>
        <w:t>HERE</w:t>
      </w:r>
      <w:r w:rsidR="003E4E74">
        <w:rPr>
          <w:color w:val="FF0000"/>
        </w:rPr>
        <w:t>- I THINK THIS IS THE ONLY ONE I HAVEN’T WRITTEN YET</w:t>
      </w:r>
      <w:r w:rsidR="00DA3F76" w:rsidRPr="005C0F96">
        <w:rPr>
          <w:color w:val="FF0000"/>
        </w:rPr>
        <w:t>)</w:t>
      </w:r>
      <w:r w:rsidR="00DA3F76">
        <w:rPr>
          <w:color w:val="FF0000"/>
        </w:rPr>
        <w:t xml:space="preserve">. </w:t>
      </w:r>
    </w:p>
    <w:p w14:paraId="3CE8E3D0" w14:textId="6443CF25" w:rsidR="00580971" w:rsidRDefault="00580971" w:rsidP="005C0F96"/>
    <w:p w14:paraId="49D92C10" w14:textId="0AE2CA81" w:rsidR="00D91998" w:rsidRDefault="00580971"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If you choose to revise your paper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you should provide a detailed cover letter describing your point-by-point response to each of the comments of the reviewers.  </w:t>
      </w:r>
      <w:r w:rsidRPr="00921426">
        <w:rPr>
          <w:rFonts w:ascii="Times New Roman" w:eastAsia="Times New Roman" w:hAnsi="Times New Roman" w:cs="Times New Roman"/>
        </w:rPr>
        <w:br/>
      </w:r>
      <w:r w:rsidR="005C0F96" w:rsidRPr="00921426">
        <w:rPr>
          <w:rFonts w:ascii="Times New Roman" w:eastAsia="Times New Roman" w:hAnsi="Times New Roman" w:cs="Times New Roman"/>
        </w:rPr>
        <w:b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the driver of urchin populations.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122</w:t>
      </w:r>
      <w:r w:rsidR="00CD0487">
        <w:rPr>
          <w:rFonts w:ascii="Times New Roman" w:eastAsia="Times New Roman" w:hAnsi="Times New Roman" w:cs="Times New Roman"/>
          <w:color w:val="FF0000"/>
        </w:rPr>
        <w:t>)</w:t>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p>
    <w:p w14:paraId="376C9FCE" w14:textId="67B5DE72"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  In addition, a </w:t>
      </w:r>
      <w:proofErr w:type="gramStart"/>
      <w:r>
        <w:rPr>
          <w:rFonts w:ascii="Times New Roman" w:eastAsia="Times New Roman" w:hAnsi="Times New Roman" w:cs="Times New Roman"/>
          <w:color w:val="FF0000"/>
        </w:rPr>
        <w:t>one dimensional</w:t>
      </w:r>
      <w:proofErr w:type="gramEnd"/>
      <w:r>
        <w:rPr>
          <w:rFonts w:ascii="Times New Roman" w:eastAsia="Times New Roman" w:hAnsi="Times New Roman" w:cs="Times New Roman"/>
          <w:color w:val="FF0000"/>
        </w:rPr>
        <w:t xml:space="preserve">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 (</w:t>
      </w:r>
      <w:proofErr w:type="spellStart"/>
      <w:r w:rsidR="00C50E66">
        <w:rPr>
          <w:rFonts w:ascii="Times New Roman" w:eastAsia="Times New Roman" w:hAnsi="Times New Roman" w:cs="Times New Roman"/>
          <w:color w:val="FF0000"/>
        </w:rPr>
        <w:t>Laidre</w:t>
      </w:r>
      <w:proofErr w:type="spellEnd"/>
      <w:r w:rsidR="00C50E66">
        <w:rPr>
          <w:rFonts w:ascii="Times New Roman" w:eastAsia="Times New Roman" w:hAnsi="Times New Roman" w:cs="Times New Roman"/>
          <w:color w:val="FF0000"/>
        </w:rPr>
        <w:t xml:space="preserve"> et al. 2009, </w:t>
      </w:r>
      <w:r>
        <w:rPr>
          <w:rFonts w:ascii="Times New Roman" w:eastAsia="Times New Roman" w:hAnsi="Times New Roman" w:cs="Times New Roman"/>
          <w:color w:val="FF0000"/>
        </w:rPr>
        <w:t xml:space="preserve">Shelton et al. </w:t>
      </w:r>
      <w:r w:rsidR="00C50E66">
        <w:rPr>
          <w:rFonts w:ascii="Times New Roman" w:eastAsia="Times New Roman" w:hAnsi="Times New Roman" w:cs="Times New Roman"/>
          <w:color w:val="FF0000"/>
        </w:rPr>
        <w:t>2017)</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72C4526E"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line 147</w:t>
      </w:r>
      <w:r w:rsidR="00CD0487">
        <w:rPr>
          <w:rFonts w:ascii="Times New Roman" w:eastAsia="Times New Roman" w:hAnsi="Times New Roman" w:cs="Times New Roman"/>
          <w:color w:val="FF0000"/>
        </w:rPr>
        <w:t>)</w:t>
      </w:r>
      <w:r w:rsidR="00742CC8">
        <w:rPr>
          <w:rFonts w:ascii="Times New Roman" w:eastAsia="Times New Roman" w:hAnsi="Times New Roman" w:cs="Times New Roman"/>
          <w:color w:val="FF0000"/>
        </w:rPr>
        <w:t xml:space="preserve"> </w:t>
      </w:r>
    </w:p>
    <w:p w14:paraId="0663D9EC" w14:textId="12294AD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and cite provide the references for the kelp surveys.</w:t>
      </w:r>
      <w:r w:rsidR="00D91998">
        <w:rPr>
          <w:rFonts w:ascii="Times New Roman" w:eastAsia="Times New Roman" w:hAnsi="Times New Roman" w:cs="Times New Roman"/>
          <w:color w:val="FF0000"/>
        </w:rPr>
        <w:t xml:space="preserve"> (</w:t>
      </w:r>
      <w:r w:rsidR="00AD7339">
        <w:rPr>
          <w:rFonts w:ascii="Times New Roman" w:eastAsia="Times New Roman" w:hAnsi="Times New Roman" w:cs="Times New Roman"/>
          <w:color w:val="FF0000"/>
        </w:rPr>
        <w:t>HER</w:t>
      </w:r>
      <w:r w:rsidR="00D91998">
        <w:rPr>
          <w:rFonts w:ascii="Times New Roman" w:eastAsia="Times New Roman" w:hAnsi="Times New Roman" w:cs="Times New Roman"/>
          <w:color w:val="FF0000"/>
        </w:rPr>
        <w:t>E</w:t>
      </w:r>
      <w:r w:rsidR="00B06F52">
        <w:rPr>
          <w:rFonts w:ascii="Times New Roman" w:eastAsia="Times New Roman" w:hAnsi="Times New Roman" w:cs="Times New Roman"/>
          <w:color w:val="FF0000"/>
        </w:rPr>
        <w:t xml:space="preserve"> about line 190</w:t>
      </w:r>
      <w:r w:rsidR="00D91998">
        <w:rPr>
          <w:rFonts w:ascii="Times New Roman" w:eastAsia="Times New Roman" w:hAnsi="Times New Roman" w:cs="Times New Roman"/>
          <w:color w:val="FF0000"/>
        </w:rPr>
        <w:t>)</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5528E63B"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(HERE</w:t>
      </w:r>
      <w:r w:rsidR="00B06F52">
        <w:rPr>
          <w:rFonts w:ascii="Times New Roman" w:eastAsia="Times New Roman" w:hAnsi="Times New Roman" w:cs="Times New Roman"/>
          <w:color w:val="FF0000"/>
        </w:rPr>
        <w:t xml:space="preserve"> about 261</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2CA20412"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(HERE</w:t>
      </w:r>
      <w:r w:rsidR="00172BF9">
        <w:rPr>
          <w:rFonts w:ascii="Times New Roman" w:eastAsia="Times New Roman" w:hAnsi="Times New Roman" w:cs="Times New Roman"/>
          <w:color w:val="FF0000"/>
        </w:rPr>
        <w:t xml:space="preserve"> about 267</w:t>
      </w:r>
      <w:r>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Yes. We mean temporal variability (line 273ish)</w:t>
      </w:r>
    </w:p>
    <w:p w14:paraId="1261F1D5" w14:textId="240132F9" w:rsidR="003127B2" w:rsidRDefault="005C0F96">
      <w:r w:rsidRPr="00921426">
        <w:rPr>
          <w:rFonts w:ascii="Times New Roman" w:eastAsia="Times New Roman" w:hAnsi="Times New Roman" w:cs="Times New Roman"/>
        </w:rPr>
        <w:t>L334-336 is material for Discussion, Results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 (see line 385ish and 400ish)</w:t>
      </w:r>
    </w:p>
    <w:p w14:paraId="52873F69" w14:textId="77777777" w:rsidR="003127B2" w:rsidRDefault="003127B2"/>
    <w:p w14:paraId="2998807A" w14:textId="77777777" w:rsidR="003127B2" w:rsidRDefault="003127B2"/>
    <w:p w14:paraId="5A85A049" w14:textId="77777777" w:rsidR="003127B2" w:rsidRDefault="003127B2"/>
    <w:p w14:paraId="5362F3CC" w14:textId="77777777" w:rsidR="003127B2" w:rsidRDefault="003127B2"/>
    <w:p w14:paraId="7EFE748F" w14:textId="08E8BF3D" w:rsidR="001B3C88" w:rsidRDefault="001B3C88">
      <w:r>
        <w:t>Rev</w:t>
      </w:r>
      <w:r w:rsidR="00083359">
        <w:t>iewer</w:t>
      </w:r>
      <w:r>
        <w:t xml:space="preserve">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w:t>
      </w:r>
    </w:p>
    <w:p w14:paraId="4DCADA34" w14:textId="2843A5D0" w:rsidR="001B3C88" w:rsidRPr="001B3C88" w:rsidRDefault="00CC7747">
      <w:pPr>
        <w:rPr>
          <w:color w:val="FF0000"/>
        </w:rPr>
      </w:pPr>
      <w:r>
        <w:rPr>
          <w:color w:val="FF0000"/>
        </w:rPr>
        <w:t xml:space="preserve">Response: Of all of the </w:t>
      </w:r>
      <w:r w:rsidR="00742CC8">
        <w:rPr>
          <w:color w:val="FF0000"/>
        </w:rPr>
        <w:t>variables only include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w:t>
      </w:r>
      <w:r w:rsidR="00172BF9">
        <w:rPr>
          <w:color w:val="FF0000"/>
        </w:rPr>
        <w:t xml:space="preserve"> among sites</w:t>
      </w:r>
      <w:r w:rsidR="001B3C88" w:rsidRPr="001B3C88">
        <w:rPr>
          <w:color w:val="FF0000"/>
        </w:rPr>
        <w:t xml:space="preserve"> even if we included them.</w:t>
      </w:r>
      <w:r w:rsidR="00CB63A7">
        <w:rPr>
          <w:color w:val="FF0000"/>
        </w:rPr>
        <w:t xml:space="preserve"> We would love to be able to include additional local variables for each site, but they simply do not exist. We have added</w:t>
      </w:r>
      <w:r w:rsidR="00172BF9">
        <w:rPr>
          <w:color w:val="FF0000"/>
        </w:rPr>
        <w:t xml:space="preserve"> this point to the methods (</w:t>
      </w:r>
      <w:r w:rsidR="00172BF9" w:rsidRPr="00172BF9">
        <w:rPr>
          <w:color w:val="FF0000"/>
          <w:highlight w:val="yellow"/>
        </w:rPr>
        <w:t>about line 135-140</w:t>
      </w:r>
      <w:r w:rsidR="00CB63A7">
        <w:rPr>
          <w:color w:val="FF0000"/>
        </w:rPr>
        <w:t>), added an investigation of two broad scale oceanographic variables (</w:t>
      </w:r>
      <w:r w:rsidR="00172BF9" w:rsidRPr="00172BF9">
        <w:rPr>
          <w:color w:val="FF0000"/>
          <w:highlight w:val="yellow"/>
        </w:rPr>
        <w:t>line 136</w:t>
      </w:r>
      <w:r w:rsidR="00CB63A7">
        <w:rPr>
          <w:color w:val="FF0000"/>
        </w:rPr>
        <w:t xml:space="preserve">) and modified in the </w:t>
      </w:r>
      <w:r w:rsidR="00742CC8">
        <w:rPr>
          <w:color w:val="FF0000"/>
        </w:rPr>
        <w:t xml:space="preserve">discussion </w:t>
      </w:r>
      <w:r w:rsidR="00CB63A7">
        <w:rPr>
          <w:color w:val="FF0000"/>
        </w:rPr>
        <w:t xml:space="preserve">of environmental variables to reflect questions of spatial scale </w:t>
      </w:r>
      <w:r w:rsidR="00742CC8">
        <w:rPr>
          <w:color w:val="FF0000"/>
        </w:rPr>
        <w:t>(</w:t>
      </w:r>
      <w:r w:rsidR="00172BF9">
        <w:rPr>
          <w:color w:val="FF0000"/>
        </w:rPr>
        <w:t>about line 453</w:t>
      </w:r>
      <w:r w:rsidR="00742CC8">
        <w:rPr>
          <w:color w:val="FF0000"/>
        </w:rPr>
        <w:t>).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on 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47E283D4"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w:t>
      </w:r>
      <w:proofErr w:type="gramStart"/>
      <w:r w:rsidR="0068467C">
        <w:rPr>
          <w:rFonts w:ascii="Times New Roman" w:eastAsia="Times New Roman" w:hAnsi="Times New Roman" w:cs="Times New Roman"/>
          <w:color w:val="FF0000"/>
        </w:rPr>
        <w:t xml:space="preserve">and </w:t>
      </w:r>
      <w:r w:rsidR="00D91998">
        <w:rPr>
          <w:rFonts w:ascii="Times New Roman" w:eastAsia="Times New Roman" w:hAnsi="Times New Roman" w:cs="Times New Roman"/>
          <w:color w:val="FF0000"/>
        </w:rPr>
        <w:t>.</w:t>
      </w:r>
      <w:proofErr w:type="gramEnd"/>
      <w:r w:rsidR="00D91998">
        <w:rPr>
          <w:rFonts w:ascii="Times New Roman" w:eastAsia="Times New Roman" w:hAnsi="Times New Roman" w:cs="Times New Roman"/>
          <w:color w:val="FF0000"/>
        </w:rPr>
        <w:t xml:space="preserve">  There </w:t>
      </w:r>
      <w:proofErr w:type="gramStart"/>
      <w:r w:rsidR="00D91998">
        <w:rPr>
          <w:rFonts w:ascii="Times New Roman" w:eastAsia="Times New Roman" w:hAnsi="Times New Roman" w:cs="Times New Roman"/>
          <w:color w:val="FF0000"/>
        </w:rPr>
        <w:t>are</w:t>
      </w:r>
      <w:proofErr w:type="gramEnd"/>
      <w:r w:rsidR="00D91998">
        <w:rPr>
          <w:rFonts w:ascii="Times New Roman" w:eastAsia="Times New Roman" w:hAnsi="Times New Roman" w:cs="Times New Roman"/>
          <w:color w:val="FF0000"/>
        </w:rPr>
        <w:t xml:space="preserve"> other area east along the Strait of Juan de Fuca, but these sites are considered substantially different than outer coast areas</w:t>
      </w:r>
      <w:r w:rsidR="0068467C">
        <w:rPr>
          <w:rFonts w:ascii="Times New Roman" w:eastAsia="Times New Roman" w:hAnsi="Times New Roman" w:cs="Times New Roman"/>
          <w:color w:val="FF0000"/>
        </w:rPr>
        <w:t xml:space="preserve"> and have substantially different invertebrate and algal communities</w:t>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0D8FC52E"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lastRenderedPageBreak/>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172BF9">
        <w:rPr>
          <w:rFonts w:ascii="Times New Roman" w:eastAsia="Times New Roman" w:hAnsi="Times New Roman" w:cs="Times New Roman"/>
          <w:color w:val="FF0000"/>
        </w:rPr>
        <w:t>). A</w:t>
      </w:r>
      <w:r w:rsidR="00EC26D1">
        <w:rPr>
          <w:rFonts w:ascii="Times New Roman" w:eastAsia="Times New Roman" w:hAnsi="Times New Roman" w:cs="Times New Roman"/>
          <w:color w:val="FF0000"/>
        </w:rPr>
        <w:t xml:space="preserve">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211D30B4" w:rsidR="001B3C8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xml:space="preserve">.  Indeed, we have found data from only </w:t>
      </w:r>
      <w:r w:rsidR="008D62A3">
        <w:rPr>
          <w:rFonts w:ascii="Times New Roman" w:eastAsia="Times New Roman" w:hAnsi="Times New Roman" w:cs="Times New Roman"/>
          <w:color w:val="FF0000"/>
        </w:rPr>
        <w:t>three sites in 1987, 1995, and 1999</w:t>
      </w:r>
      <w:r w:rsidR="00A95338">
        <w:rPr>
          <w:rFonts w:ascii="Times New Roman" w:eastAsia="Times New Roman" w:hAnsi="Times New Roman" w:cs="Times New Roman"/>
          <w:color w:val="FF0000"/>
        </w:rPr>
        <w:t>; there is not a continuous time ser</w:t>
      </w:r>
      <w:r w:rsidR="006868F4">
        <w:rPr>
          <w:rFonts w:ascii="Times New Roman" w:eastAsia="Times New Roman" w:hAnsi="Times New Roman" w:cs="Times New Roman"/>
          <w:color w:val="FF0000"/>
        </w:rPr>
        <w:t xml:space="preserve">ies to be examined at about all 10 sites we examine in the </w:t>
      </w:r>
      <w:r w:rsidR="009903B8">
        <w:rPr>
          <w:rFonts w:ascii="Times New Roman" w:eastAsia="Times New Roman" w:hAnsi="Times New Roman" w:cs="Times New Roman"/>
          <w:color w:val="FF0000"/>
        </w:rPr>
        <w:t>other</w:t>
      </w:r>
      <w:r w:rsidR="006868F4">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analyse</w:t>
      </w:r>
      <w:r w:rsidR="006868F4">
        <w:rPr>
          <w:rFonts w:ascii="Times New Roman" w:eastAsia="Times New Roman" w:hAnsi="Times New Roman" w:cs="Times New Roman"/>
          <w:color w:val="FF0000"/>
        </w:rPr>
        <w:t xml:space="preserve">s. </w:t>
      </w:r>
      <w:r w:rsidR="00A95338">
        <w:rPr>
          <w:rFonts w:ascii="Times New Roman" w:eastAsia="Times New Roman" w:hAnsi="Times New Roman" w:cs="Times New Roman"/>
          <w:color w:val="FF0000"/>
        </w:rPr>
        <w:t xml:space="preserve">We have collected information about understory algae during </w:t>
      </w:r>
      <w:r w:rsidR="00350FB6">
        <w:rPr>
          <w:rFonts w:ascii="Times New Roman" w:eastAsia="Times New Roman" w:hAnsi="Times New Roman" w:cs="Times New Roman"/>
          <w:color w:val="FF0000"/>
        </w:rPr>
        <w:t xml:space="preserve">more recent </w:t>
      </w:r>
      <w:r w:rsidR="00A95338">
        <w:rPr>
          <w:rFonts w:ascii="Times New Roman" w:eastAsia="Times New Roman" w:hAnsi="Times New Roman" w:cs="Times New Roman"/>
          <w:color w:val="FF0000"/>
        </w:rPr>
        <w:t xml:space="preserve">surveys (2015-present) </w:t>
      </w:r>
      <w:r w:rsidR="009903B8">
        <w:rPr>
          <w:rFonts w:ascii="Times New Roman" w:eastAsia="Times New Roman" w:hAnsi="Times New Roman" w:cs="Times New Roman"/>
          <w:color w:val="FF0000"/>
        </w:rPr>
        <w:t xml:space="preserve">and hope to analyze </w:t>
      </w:r>
      <w:r w:rsidR="00D96D25">
        <w:rPr>
          <w:rFonts w:ascii="Times New Roman" w:eastAsia="Times New Roman" w:hAnsi="Times New Roman" w:cs="Times New Roman"/>
          <w:color w:val="FF0000"/>
        </w:rPr>
        <w:t>that information in later</w:t>
      </w:r>
      <w:r w:rsidR="009903B8">
        <w:rPr>
          <w:rFonts w:ascii="Times New Roman" w:eastAsia="Times New Roman" w:hAnsi="Times New Roman" w:cs="Times New Roman"/>
          <w:color w:val="FF0000"/>
        </w:rPr>
        <w:t xml:space="preserve"> analyse</w:t>
      </w:r>
      <w:r w:rsidR="00D96D25">
        <w:rPr>
          <w:rFonts w:ascii="Times New Roman" w:eastAsia="Times New Roman" w:hAnsi="Times New Roman" w:cs="Times New Roman"/>
          <w:color w:val="FF0000"/>
        </w:rPr>
        <w:t>s.</w:t>
      </w:r>
      <w:r w:rsidR="00A9533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We note this is of interest in the discussion (</w:t>
      </w:r>
      <w:r w:rsidR="00172BF9" w:rsidRPr="00172BF9">
        <w:rPr>
          <w:rFonts w:ascii="Times New Roman" w:eastAsia="Times New Roman" w:hAnsi="Times New Roman" w:cs="Times New Roman"/>
          <w:color w:val="FF0000"/>
          <w:highlight w:val="yellow"/>
        </w:rPr>
        <w:t>line 498</w:t>
      </w:r>
      <w:r w:rsidR="00EC26D1">
        <w:rPr>
          <w:rFonts w:ascii="Times New Roman" w:eastAsia="Times New Roman" w:hAnsi="Times New Roman" w:cs="Times New Roman"/>
          <w:color w:val="FF0000"/>
        </w:rPr>
        <w:t>) but we have not added further discussion of the understory algal community.</w:t>
      </w:r>
    </w:p>
    <w:p w14:paraId="1FC13547" w14:textId="77777777" w:rsidR="002365C3" w:rsidRDefault="002365C3" w:rsidP="001B3C88"/>
    <w:p w14:paraId="48BD8E07" w14:textId="7BDC53C7" w:rsidR="002501E2"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 xml:space="preserve">Reviewer #2: </w:t>
      </w:r>
      <w:r w:rsidRPr="00921426">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w:t>
      </w:r>
      <w:r w:rsidRPr="00921426">
        <w:rPr>
          <w:rFonts w:ascii="Times New Roman" w:eastAsia="Times New Roman" w:hAnsi="Times New Roman" w:cs="Times New Roman"/>
        </w:rPr>
        <w:lastRenderedPageBreak/>
        <w:t xml:space="preserve">reach a very interesting conclusion. </w:t>
      </w:r>
      <w:proofErr w:type="gramStart"/>
      <w:r w:rsidRPr="00921426">
        <w:rPr>
          <w:rFonts w:ascii="Times New Roman" w:eastAsia="Times New Roman" w:hAnsi="Times New Roman" w:cs="Times New Roman"/>
        </w:rPr>
        <w:t>First</w:t>
      </w:r>
      <w:proofErr w:type="gramEnd"/>
      <w:r w:rsidRPr="00921426">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t>"As both primary sea otter prey and the major grazers of kelp, benthic invertebrates form the mechanistic link between sea otters and kelp."</w:t>
      </w:r>
      <w:r w:rsidRPr="00921426">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an </w:t>
      </w:r>
      <w:proofErr w:type="gramStart"/>
      <w:r w:rsidRPr="00921426">
        <w:rPr>
          <w:rFonts w:ascii="Times New Roman" w:eastAsia="Times New Roman" w:hAnsi="Times New Roman" w:cs="Times New Roman"/>
        </w:rPr>
        <w:t>arguments</w:t>
      </w:r>
      <w:proofErr w:type="gramEnd"/>
      <w:r w:rsidRPr="00921426">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921426">
        <w:rPr>
          <w:rFonts w:ascii="Times New Roman" w:eastAsia="Times New Roman" w:hAnsi="Times New Roman" w:cs="Times New Roman"/>
        </w:rPr>
        <w:t>honestly</w:t>
      </w:r>
      <w:proofErr w:type="gramEnd"/>
      <w:r w:rsidRPr="00921426">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the critique, but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ng dynamics occurring beyond the well-known and well-studied urchin-sea otter interaction. We largely agree with the simple story outlined by the reviewer – without sea otter</w:t>
      </w:r>
      <w:r w:rsidR="00D91998">
        <w:rPr>
          <w:rFonts w:ascii="Times New Roman" w:eastAsia="Times New Roman" w:hAnsi="Times New Roman" w:cs="Times New Roman"/>
          <w:color w:val="FF0000"/>
        </w:rPr>
        <w:t>s</w:t>
      </w:r>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they are not the whole story.  We have made some substantial edits to the discussion to tighten up the language</w:t>
      </w:r>
      <w:r w:rsidR="00B41AD4">
        <w:rPr>
          <w:rFonts w:ascii="Times New Roman" w:eastAsia="Times New Roman" w:hAnsi="Times New Roman" w:cs="Times New Roman"/>
          <w:color w:val="FF0000"/>
        </w:rPr>
        <w:t xml:space="preserve"> noted by the reviewer</w:t>
      </w:r>
      <w:r w:rsidR="002501E2">
        <w:rPr>
          <w:rFonts w:ascii="Times New Roman" w:eastAsia="Times New Roman" w:hAnsi="Times New Roman" w:cs="Times New Roman"/>
          <w:color w:val="FF0000"/>
        </w:rPr>
        <w:t xml:space="preserve"> </w:t>
      </w:r>
      <w:r w:rsidR="002501E2" w:rsidRPr="002501E2">
        <w:rPr>
          <w:rFonts w:ascii="Times New Roman" w:eastAsia="Times New Roman" w:hAnsi="Times New Roman" w:cs="Times New Roman"/>
          <w:color w:val="FF0000"/>
          <w:highlight w:val="yellow"/>
        </w:rPr>
        <w:t>(</w:t>
      </w:r>
      <w:r w:rsidR="00B41AD4">
        <w:rPr>
          <w:rFonts w:ascii="Times New Roman" w:eastAsia="Times New Roman" w:hAnsi="Times New Roman" w:cs="Times New Roman"/>
          <w:color w:val="FF0000"/>
          <w:highlight w:val="yellow"/>
        </w:rPr>
        <w:t>deleting the ref</w:t>
      </w:r>
      <w:r w:rsidR="00172BF9">
        <w:rPr>
          <w:rFonts w:ascii="Times New Roman" w:eastAsia="Times New Roman" w:hAnsi="Times New Roman" w:cs="Times New Roman"/>
          <w:color w:val="FF0000"/>
          <w:highlight w:val="yellow"/>
        </w:rPr>
        <w:t>erence to equilibrium dynamics at line 442ish</w:t>
      </w:r>
      <w:r w:rsidR="00B41AD4">
        <w:rPr>
          <w:rFonts w:ascii="Times New Roman" w:eastAsia="Times New Roman" w:hAnsi="Times New Roman" w:cs="Times New Roman"/>
          <w:color w:val="FF0000"/>
          <w:highlight w:val="yellow"/>
        </w:rPr>
        <w:t xml:space="preserve"> and eliminating the reference to climate</w:t>
      </w:r>
      <w:r w:rsidR="002501E2" w:rsidRPr="002501E2">
        <w:rPr>
          <w:rFonts w:ascii="Times New Roman" w:eastAsia="Times New Roman" w:hAnsi="Times New Roman" w:cs="Times New Roman"/>
          <w:color w:val="FF0000"/>
          <w:highlight w:val="yellow"/>
        </w:rPr>
        <w:t>)</w:t>
      </w:r>
      <w:r w:rsidR="002501E2">
        <w:rPr>
          <w:rFonts w:ascii="Times New Roman" w:eastAsia="Times New Roman" w:hAnsi="Times New Roman" w:cs="Times New Roman"/>
          <w:color w:val="FF0000"/>
        </w:rPr>
        <w:t xml:space="preserve"> but we believe it is </w:t>
      </w:r>
      <w:r w:rsidR="00063FF1">
        <w:rPr>
          <w:rFonts w:ascii="Times New Roman" w:eastAsia="Times New Roman" w:hAnsi="Times New Roman" w:cs="Times New Roman"/>
          <w:color w:val="FF0000"/>
        </w:rPr>
        <w:t>important to avoid the impression that this is a wholly solved puzzle that only involves sea otters and urchins.</w:t>
      </w:r>
      <w:r w:rsidR="002501E2">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In addition, we have adde</w:t>
      </w:r>
      <w:r w:rsidR="002A760A">
        <w:rPr>
          <w:rFonts w:ascii="Times New Roman" w:eastAsia="Times New Roman" w:hAnsi="Times New Roman" w:cs="Times New Roman"/>
          <w:color w:val="FF0000"/>
        </w:rPr>
        <w:t xml:space="preserve">d an analysis of kelp synchrony and </w:t>
      </w:r>
      <w:r w:rsidR="00B41AD4">
        <w:rPr>
          <w:rFonts w:ascii="Times New Roman" w:eastAsia="Times New Roman" w:hAnsi="Times New Roman" w:cs="Times New Roman"/>
          <w:color w:val="FF0000"/>
        </w:rPr>
        <w:t>spatial correlation to bolster our discussion of spatial dynamics of kelp (Fig. 5, discussion paragraph starting about line 444).</w:t>
      </w:r>
    </w:p>
    <w:p w14:paraId="1FFDDB83" w14:textId="333534F2"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of sea otters is considered a census.  We have added a sentence t</w:t>
      </w:r>
      <w:r w:rsidR="0017341B">
        <w:rPr>
          <w:rFonts w:ascii="Times New Roman" w:eastAsia="Times New Roman" w:hAnsi="Times New Roman" w:cs="Times New Roman"/>
          <w:color w:val="FF0000"/>
        </w:rPr>
        <w:t>o the methods to emphasize this</w:t>
      </w:r>
      <w:r w:rsidR="00CA4D0D">
        <w:rPr>
          <w:rFonts w:ascii="Times New Roman" w:eastAsia="Times New Roman" w:hAnsi="Times New Roman" w:cs="Times New Roman"/>
          <w:color w:val="FF0000"/>
        </w:rPr>
        <w:t xml:space="preserve"> </w:t>
      </w:r>
      <w:r w:rsidR="00CA4D0D" w:rsidRPr="002501E2">
        <w:rPr>
          <w:rFonts w:ascii="Times New Roman" w:eastAsia="Times New Roman" w:hAnsi="Times New Roman" w:cs="Times New Roman"/>
          <w:color w:val="FF0000"/>
          <w:highlight w:val="yellow"/>
        </w:rPr>
        <w:t>(</w:t>
      </w:r>
      <w:r w:rsidR="00172BF9">
        <w:rPr>
          <w:rFonts w:ascii="Times New Roman" w:eastAsia="Times New Roman" w:hAnsi="Times New Roman" w:cs="Times New Roman"/>
          <w:color w:val="FF0000"/>
          <w:highlight w:val="yellow"/>
        </w:rPr>
        <w:t>147</w:t>
      </w:r>
      <w:r w:rsidR="00CA4D0D" w:rsidRPr="002501E2">
        <w:rPr>
          <w:rFonts w:ascii="Times New Roman" w:eastAsia="Times New Roman" w:hAnsi="Times New Roman" w:cs="Times New Roman"/>
          <w:color w:val="FF0000"/>
          <w:highlight w:val="yellow"/>
        </w:rPr>
        <w:t>)</w:t>
      </w:r>
      <w:r w:rsidR="0017341B">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r>
      <w:proofErr w:type="gramStart"/>
      <w:r w:rsidRPr="00921426">
        <w:rPr>
          <w:rFonts w:ascii="Times New Roman" w:eastAsia="Times New Roman" w:hAnsi="Times New Roman" w:cs="Times New Roman"/>
        </w:rPr>
        <w:t>Actually</w:t>
      </w:r>
      <w:proofErr w:type="gramEnd"/>
      <w:r w:rsidRPr="00921426">
        <w:rPr>
          <w:rFonts w:ascii="Times New Roman" w:eastAsia="Times New Roman" w:hAnsi="Times New Roman" w:cs="Times New Roman"/>
        </w:rPr>
        <w:t xml:space="preserve">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46B17DC6"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compliments figures 1 and 2 but are open t</w:t>
      </w:r>
      <w:r w:rsidR="00350FB6">
        <w:rPr>
          <w:rFonts w:ascii="Times New Roman" w:eastAsia="Times New Roman" w:hAnsi="Times New Roman" w:cs="Times New Roman"/>
          <w:color w:val="FF0000"/>
        </w:rPr>
        <w:t>o moving it to the supplement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5A875DC8" w:rsidR="00F7445A" w:rsidRPr="000B5F14"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with (summarized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 xml:space="preserve">based surveys.  We only report the transect information because it was focused on surveying other things and the </w:t>
      </w:r>
      <w:r w:rsidR="00F7445A">
        <w:rPr>
          <w:rFonts w:ascii="Times New Roman" w:eastAsia="Times New Roman" w:hAnsi="Times New Roman" w:cs="Times New Roman"/>
          <w:color w:val="FF0000"/>
        </w:rPr>
        <w:lastRenderedPageBreak/>
        <w:t>methods in this paper were getting overwhelming, but the quadrats did identify sea urchins and quadrat-level and transect-level information do not suggest notably different values for urchins or other invertebrates.</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p>
    <w:p w14:paraId="505A003E" w14:textId="3195F857"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(list=</w:t>
      </w:r>
      <w:proofErr w:type="gramStart"/>
      <w:r w:rsidRPr="00921426">
        <w:rPr>
          <w:rFonts w:ascii="Times New Roman" w:eastAsia="Times New Roman" w:hAnsi="Times New Roman" w:cs="Times New Roman"/>
        </w:rPr>
        <w:t>ls(</w:t>
      </w:r>
      <w:proofErr w:type="gram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((period_1-period_2)~period_1))</w:t>
      </w:r>
      <w:r w:rsidRPr="00921426">
        <w:rPr>
          <w:rFonts w:ascii="Times New Roman" w:eastAsia="Times New Roman" w:hAnsi="Times New Roman" w:cs="Times New Roman"/>
        </w:rPr>
        <w:br/>
      </w:r>
      <w:r w:rsidR="00063FF1" w:rsidRPr="00063FF1">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Pr>
          <w:rFonts w:ascii="Times New Roman" w:eastAsia="Times New Roman" w:hAnsi="Times New Roman" w:cs="Times New Roman"/>
          <w:color w:val="FF0000"/>
        </w:rPr>
        <w:t xml:space="preserve">.  However, </w:t>
      </w:r>
      <w:r w:rsidR="00063FF1">
        <w:rPr>
          <w:rFonts w:ascii="Times New Roman" w:eastAsia="Times New Roman" w:hAnsi="Times New Roman" w:cs="Times New Roman"/>
          <w:color w:val="FF0000"/>
        </w:rPr>
        <w:t xml:space="preserve">the </w:t>
      </w:r>
      <w:r w:rsidR="00CA4D0D">
        <w:rPr>
          <w:rFonts w:ascii="Times New Roman" w:eastAsia="Times New Roman" w:hAnsi="Times New Roman" w:cs="Times New Roman"/>
          <w:color w:val="FF0000"/>
        </w:rPr>
        <w:t xml:space="preserve">broader point </w:t>
      </w:r>
      <w:r w:rsidR="00D91998">
        <w:rPr>
          <w:rFonts w:ascii="Times New Roman" w:eastAsia="Times New Roman" w:hAnsi="Times New Roman" w:cs="Times New Roman"/>
          <w:color w:val="FF0000"/>
        </w:rPr>
        <w:t xml:space="preserve">about regressing something against itself </w:t>
      </w:r>
      <w:r w:rsidR="00445AAC">
        <w:rPr>
          <w:rFonts w:ascii="Times New Roman" w:eastAsia="Times New Roman" w:hAnsi="Times New Roman" w:cs="Times New Roman"/>
          <w:color w:val="FF0000"/>
        </w:rPr>
        <w:t>is well taken.</w:t>
      </w:r>
      <w:r w:rsidR="00EF75A0">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 xml:space="preserve"> </w:t>
      </w:r>
      <w:r w:rsidR="00D91998">
        <w:rPr>
          <w:rFonts w:ascii="Times New Roman" w:eastAsia="Times New Roman" w:hAnsi="Times New Roman" w:cs="Times New Roman"/>
          <w:color w:val="FF0000"/>
        </w:rPr>
        <w:t>We have re-analyzed this section</w:t>
      </w:r>
      <w:r w:rsidR="00CD0487">
        <w:rPr>
          <w:rFonts w:ascii="Times New Roman" w:eastAsia="Times New Roman" w:hAnsi="Times New Roman" w:cs="Times New Roman"/>
          <w:color w:val="FF0000"/>
        </w:rPr>
        <w:t xml:space="preserve"> using raw CV values for each time period</w:t>
      </w:r>
      <w:r w:rsidR="00D91998">
        <w:rPr>
          <w:rFonts w:ascii="Times New Roman" w:eastAsia="Times New Roman" w:hAnsi="Times New Roman" w:cs="Times New Roman"/>
          <w:color w:val="FF0000"/>
        </w:rPr>
        <w:t xml:space="preserve"> </w:t>
      </w:r>
      <w:r w:rsidR="00597629">
        <w:rPr>
          <w:rFonts w:ascii="Times New Roman" w:eastAsia="Times New Roman" w:hAnsi="Times New Roman" w:cs="Times New Roman"/>
          <w:color w:val="FF0000"/>
        </w:rPr>
        <w:t xml:space="preserve">which avoid the self-referencing problem </w:t>
      </w:r>
      <w:r w:rsidR="00D91998">
        <w:rPr>
          <w:rFonts w:ascii="Times New Roman" w:eastAsia="Times New Roman" w:hAnsi="Times New Roman" w:cs="Times New Roman"/>
          <w:color w:val="FF0000"/>
        </w:rPr>
        <w:t xml:space="preserve">(see </w:t>
      </w:r>
      <w:r w:rsidR="00172BF9" w:rsidRPr="00172BF9">
        <w:rPr>
          <w:rFonts w:ascii="Times New Roman" w:eastAsia="Times New Roman" w:hAnsi="Times New Roman" w:cs="Times New Roman"/>
          <w:color w:val="FF0000"/>
          <w:highlight w:val="yellow"/>
        </w:rPr>
        <w:t>about line 279</w:t>
      </w:r>
      <w:r w:rsidR="00D91998">
        <w:rPr>
          <w:rFonts w:ascii="Times New Roman" w:eastAsia="Times New Roman" w:hAnsi="Times New Roman" w:cs="Times New Roman"/>
          <w:color w:val="FF0000"/>
        </w:rPr>
        <w:t xml:space="preserve">). The main point result of the analysis has not changed </w:t>
      </w:r>
      <w:r w:rsidR="00597629">
        <w:rPr>
          <w:rFonts w:ascii="Times New Roman" w:eastAsia="Times New Roman" w:hAnsi="Times New Roman" w:cs="Times New Roman"/>
          <w:color w:val="FF0000"/>
        </w:rPr>
        <w:t>– CV decline</w:t>
      </w:r>
      <w:r w:rsidR="00350FB6">
        <w:rPr>
          <w:rFonts w:ascii="Times New Roman" w:eastAsia="Times New Roman" w:hAnsi="Times New Roman" w:cs="Times New Roman"/>
          <w:color w:val="FF0000"/>
        </w:rPr>
        <w:t>s between period but locations with relatively high variability remain</w:t>
      </w:r>
      <w:r w:rsidR="00172BF9">
        <w:rPr>
          <w:rFonts w:ascii="Times New Roman" w:eastAsia="Times New Roman" w:hAnsi="Times New Roman" w:cs="Times New Roman"/>
          <w:color w:val="FF0000"/>
        </w:rPr>
        <w:t xml:space="preserve"> highly variable</w:t>
      </w:r>
      <w:r w:rsidR="00350FB6">
        <w:rPr>
          <w:rFonts w:ascii="Times New Roman" w:eastAsia="Times New Roman" w:hAnsi="Times New Roman" w:cs="Times New Roman"/>
          <w:color w:val="FF0000"/>
        </w:rPr>
        <w:t xml:space="preserve"> (</w:t>
      </w:r>
      <w:r w:rsidR="00172BF9" w:rsidRPr="00172BF9">
        <w:rPr>
          <w:rFonts w:ascii="Times New Roman" w:eastAsia="Times New Roman" w:hAnsi="Times New Roman" w:cs="Times New Roman"/>
          <w:color w:val="FF0000"/>
          <w:highlight w:val="yellow"/>
        </w:rPr>
        <w:t>about line 375</w:t>
      </w:r>
      <w:r w:rsidR="00350FB6">
        <w:rPr>
          <w:rFonts w:ascii="Times New Roman" w:eastAsia="Times New Roman" w:hAnsi="Times New Roman" w:cs="Times New Roman"/>
          <w:color w:val="FF0000"/>
        </w:rPr>
        <w:t xml:space="preserve">). </w:t>
      </w:r>
    </w:p>
    <w:p w14:paraId="34CEF4DC" w14:textId="6164F9DF"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921426">
        <w:rPr>
          <w:rFonts w:ascii="Times New Roman" w:eastAsia="Times New Roman" w:hAnsi="Times New Roman" w:cs="Times New Roman"/>
        </w:rPr>
        <w:t>1,  would</w:t>
      </w:r>
      <w:proofErr w:type="gramEnd"/>
      <w:r w:rsidRPr="00921426">
        <w:rPr>
          <w:rFonts w:ascii="Times New Roman" w:eastAsia="Times New Roman" w:hAnsi="Times New Roman" w:cs="Times New Roman"/>
        </w:rPr>
        <w:t xml:space="preserve">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377D6C66"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r w:rsidR="00172BF9">
        <w:rPr>
          <w:rFonts w:ascii="Times New Roman" w:eastAsia="Times New Roman" w:hAnsi="Times New Roman" w:cs="Times New Roman"/>
          <w:color w:val="FF0000"/>
        </w:rPr>
        <w:t xml:space="preserve"> in Figure 1.</w:t>
      </w:r>
    </w:p>
    <w:p w14:paraId="0B9F2F15" w14:textId="0EE76859" w:rsidR="002365C3" w:rsidRDefault="002365C3" w:rsidP="001B3C88">
      <w:bookmarkStart w:id="0" w:name="_GoBack"/>
      <w:bookmarkEnd w:id="0"/>
      <w:r w:rsidRPr="00921426">
        <w:rPr>
          <w:rFonts w:ascii="Times New Roman" w:eastAsia="Times New Roman" w:hAnsi="Times New Roman" w:cs="Times New Roman"/>
        </w:rPr>
        <w:br/>
        <w:t xml:space="preserve">P.S. When I read this over, it comes off awfully critical.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I'll just close by saying that I think this is fundamentally a great paper.  And I almost clicked accept without revision, because </w:t>
      </w:r>
      <w:r w:rsidRPr="00921426">
        <w:rPr>
          <w:rFonts w:ascii="Times New Roman" w:eastAsia="Times New Roman" w:hAnsi="Times New Roman" w:cs="Times New Roman"/>
        </w:rPr>
        <w:lastRenderedPageBreak/>
        <w:t>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P.P.S Well, unless all the pre-1998 invert counts were quadrat-based and all the post-1998 invert counts were </w:t>
      </w:r>
      <w:proofErr w:type="gramStart"/>
      <w:r w:rsidRPr="00921426">
        <w:rPr>
          <w:rFonts w:ascii="Times New Roman" w:eastAsia="Times New Roman" w:hAnsi="Times New Roman" w:cs="Times New Roman"/>
        </w:rPr>
        <w:t>transect</w:t>
      </w:r>
      <w:proofErr w:type="gramEnd"/>
      <w:r w:rsidRPr="00921426">
        <w:rPr>
          <w:rFonts w:ascii="Times New Roman" w:eastAsia="Times New Roman" w:hAnsi="Times New Roman" w:cs="Times New Roman"/>
        </w:rPr>
        <w:t xml:space="preserve"> based. That would be a real problem.  But that's not my impression.</w:t>
      </w:r>
    </w:p>
    <w:sectPr w:rsidR="002365C3"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8"/>
    <w:rsid w:val="00063FF1"/>
    <w:rsid w:val="00083359"/>
    <w:rsid w:val="000B5F14"/>
    <w:rsid w:val="00101E2D"/>
    <w:rsid w:val="00172BF9"/>
    <w:rsid w:val="0017341B"/>
    <w:rsid w:val="001B3C88"/>
    <w:rsid w:val="002365C3"/>
    <w:rsid w:val="002501E2"/>
    <w:rsid w:val="002A760A"/>
    <w:rsid w:val="002B6B65"/>
    <w:rsid w:val="002C0DAE"/>
    <w:rsid w:val="003127B2"/>
    <w:rsid w:val="00350FB6"/>
    <w:rsid w:val="003E4E74"/>
    <w:rsid w:val="00445AAC"/>
    <w:rsid w:val="004D3005"/>
    <w:rsid w:val="00580971"/>
    <w:rsid w:val="00584D01"/>
    <w:rsid w:val="00597629"/>
    <w:rsid w:val="005A4C72"/>
    <w:rsid w:val="005C0F96"/>
    <w:rsid w:val="005C30BA"/>
    <w:rsid w:val="0068467C"/>
    <w:rsid w:val="006868F4"/>
    <w:rsid w:val="00742CC8"/>
    <w:rsid w:val="007C6EC9"/>
    <w:rsid w:val="00874A9C"/>
    <w:rsid w:val="0087637A"/>
    <w:rsid w:val="008C7CF0"/>
    <w:rsid w:val="008D62A3"/>
    <w:rsid w:val="009046D3"/>
    <w:rsid w:val="009139E5"/>
    <w:rsid w:val="009477FE"/>
    <w:rsid w:val="00956563"/>
    <w:rsid w:val="00961C2D"/>
    <w:rsid w:val="009903B8"/>
    <w:rsid w:val="00A63388"/>
    <w:rsid w:val="00A95338"/>
    <w:rsid w:val="00AB4C1C"/>
    <w:rsid w:val="00AD7339"/>
    <w:rsid w:val="00B06F52"/>
    <w:rsid w:val="00B07937"/>
    <w:rsid w:val="00B41AD4"/>
    <w:rsid w:val="00C50885"/>
    <w:rsid w:val="00C50E66"/>
    <w:rsid w:val="00C96EEA"/>
    <w:rsid w:val="00CA4D0D"/>
    <w:rsid w:val="00CB63A7"/>
    <w:rsid w:val="00CC7747"/>
    <w:rsid w:val="00CD0487"/>
    <w:rsid w:val="00D91998"/>
    <w:rsid w:val="00D96D25"/>
    <w:rsid w:val="00DA3F76"/>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7</cp:revision>
  <dcterms:created xsi:type="dcterms:W3CDTF">2018-07-05T16:37:00Z</dcterms:created>
  <dcterms:modified xsi:type="dcterms:W3CDTF">2018-07-16T19:09:00Z</dcterms:modified>
</cp:coreProperties>
</file>